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center"/>
        <w:rPr>
          <w:b/>
          <w:b/>
        </w:rPr>
      </w:pPr>
      <w:r>
        <w:rPr>
          <w:b/>
        </w:rPr>
      </w:r>
    </w:p>
    <w:p>
      <w:pPr>
        <w:pStyle w:val="Normal"/>
        <w:spacing w:lineRule="auto" w:line="360"/>
        <w:rPr>
          <w:b/>
          <w:b/>
        </w:rPr>
      </w:pPr>
      <w:r>
        <w:rPr>
          <w:b/>
        </w:rPr>
      </w:r>
    </w:p>
    <w:p>
      <w:pPr>
        <w:pStyle w:val="Normal"/>
        <w:spacing w:lineRule="auto" w:line="360"/>
        <w:jc w:val="center"/>
        <w:rPr>
          <w:b/>
          <w:b/>
          <w:sz w:val="24"/>
        </w:rPr>
      </w:pPr>
      <w:r>
        <w:rPr>
          <w:b/>
          <w:sz w:val="24"/>
        </w:rPr>
      </w:r>
    </w:p>
    <w:p>
      <w:pPr>
        <w:pStyle w:val="Normal"/>
        <w:spacing w:lineRule="auto" w:line="360"/>
        <w:rPr>
          <w:b/>
          <w:b/>
          <w:sz w:val="24"/>
        </w:rPr>
      </w:pPr>
      <w:r>
        <w:rPr>
          <w:b/>
          <w:sz w:val="24"/>
        </w:rPr>
      </w:r>
    </w:p>
    <w:p>
      <w:pPr>
        <w:pStyle w:val="Normal"/>
        <w:spacing w:lineRule="auto" w:line="360"/>
        <w:rPr>
          <w:b/>
          <w:b/>
        </w:rPr>
      </w:pPr>
      <w:r>
        <w:rPr>
          <w:b/>
        </w:rPr>
      </w:r>
    </w:p>
    <w:p>
      <w:pPr>
        <w:pStyle w:val="Normal"/>
        <w:spacing w:lineRule="auto" w:line="360"/>
        <w:jc w:val="center"/>
        <w:rPr>
          <w:b/>
          <w:b/>
          <w:sz w:val="48"/>
          <w:szCs w:val="48"/>
        </w:rPr>
      </w:pPr>
      <w:r>
        <w:rPr>
          <w:b/>
          <w:sz w:val="48"/>
          <w:szCs w:val="48"/>
        </w:rPr>
        <w:t>销售人员绩效量化考核</w:t>
      </w:r>
    </w:p>
    <w:p>
      <w:pPr>
        <w:pStyle w:val="Normal"/>
        <w:spacing w:lineRule="auto" w:line="360"/>
        <w:jc w:val="center"/>
        <w:rPr>
          <w:b/>
          <w:b/>
          <w:sz w:val="48"/>
          <w:szCs w:val="48"/>
        </w:rPr>
      </w:pPr>
      <w:r>
        <w:rPr>
          <w:b/>
          <w:sz w:val="48"/>
          <w:szCs w:val="48"/>
        </w:rPr>
        <w:t>全</w:t>
      </w:r>
      <w:r>
        <w:rPr>
          <w:rFonts w:eastAsia="Times New Roman"/>
          <w:b/>
          <w:sz w:val="48"/>
          <w:szCs w:val="48"/>
        </w:rPr>
        <w:t xml:space="preserve">  </w:t>
      </w:r>
      <w:r>
        <w:rPr>
          <w:b/>
          <w:sz w:val="48"/>
          <w:szCs w:val="48"/>
        </w:rPr>
        <w:t>案</w:t>
      </w:r>
    </w:p>
    <w:p>
      <w:pPr>
        <w:pStyle w:val="Normal"/>
        <w:spacing w:lineRule="auto" w:line="360"/>
        <w:jc w:val="center"/>
        <w:rPr>
          <w:b/>
          <w:b/>
          <w:sz w:val="48"/>
          <w:szCs w:val="48"/>
        </w:rPr>
      </w:pPr>
      <w:r>
        <w:rPr>
          <w:b/>
          <w:sz w:val="48"/>
          <w:szCs w:val="48"/>
        </w:rPr>
      </w:r>
    </w:p>
    <w:p>
      <w:pPr>
        <w:pStyle w:val="Normal"/>
        <w:spacing w:lineRule="auto" w:line="360"/>
        <w:jc w:val="center"/>
        <w:rPr/>
      </w:pPr>
      <w:r>
        <w:rPr/>
      </w:r>
    </w:p>
    <w:p>
      <w:pPr>
        <w:pStyle w:val="Normal"/>
        <w:spacing w:lineRule="auto" w:line="360"/>
        <w:jc w:val="center"/>
        <w:rPr>
          <w:b/>
          <w:b/>
        </w:rPr>
      </w:pPr>
      <w:r>
        <w:rPr>
          <w:b/>
        </w:rPr>
      </w:r>
    </w:p>
    <w:p>
      <w:pPr>
        <w:pStyle w:val="Normal"/>
        <w:spacing w:lineRule="auto" w:line="360"/>
        <w:jc w:val="center"/>
        <w:rPr>
          <w:b/>
          <w:b/>
        </w:rPr>
      </w:pPr>
      <w:r>
        <w:rPr>
          <w:b/>
        </w:rPr>
      </w:r>
    </w:p>
    <w:p>
      <w:pPr>
        <w:pStyle w:val="Normal"/>
        <w:spacing w:lineRule="auto" w:line="360"/>
        <w:jc w:val="center"/>
        <w:rPr>
          <w:b/>
          <w:b/>
        </w:rPr>
      </w:pPr>
      <w:r>
        <w:rPr>
          <w:b/>
        </w:rPr>
      </w:r>
    </w:p>
    <w:p>
      <w:pPr>
        <w:pStyle w:val="Normal"/>
        <w:spacing w:lineRule="auto" w:line="360"/>
        <w:jc w:val="center"/>
        <w:rPr>
          <w:b/>
          <w:b/>
        </w:rPr>
      </w:pPr>
      <w:r>
        <w:rPr>
          <w:b/>
        </w:rPr>
      </w:r>
    </w:p>
    <w:p>
      <w:pPr>
        <w:pStyle w:val="Normal"/>
        <w:spacing w:lineRule="auto" w:line="360"/>
        <w:jc w:val="center"/>
        <w:rPr>
          <w:b/>
          <w:b/>
        </w:rPr>
      </w:pPr>
      <w:r>
        <w:rPr>
          <w:b/>
        </w:rPr>
      </w:r>
    </w:p>
    <w:p>
      <w:pPr>
        <w:pStyle w:val="Normal"/>
        <w:spacing w:lineRule="auto" w:line="360"/>
        <w:jc w:val="center"/>
        <w:rPr>
          <w:b/>
          <w:b/>
        </w:rPr>
      </w:pPr>
      <w:r>
        <w:rPr>
          <w:b/>
        </w:rPr>
      </w:r>
    </w:p>
    <w:p>
      <w:pPr>
        <w:pStyle w:val="Normal"/>
        <w:spacing w:lineRule="auto" w:line="360"/>
        <w:jc w:val="center"/>
        <w:rPr>
          <w:b/>
          <w:b/>
        </w:rPr>
      </w:pPr>
      <w:r>
        <w:rPr>
          <w:b/>
        </w:rPr>
      </w:r>
    </w:p>
    <w:p>
      <w:pPr>
        <w:pStyle w:val="Normal"/>
        <w:spacing w:lineRule="auto" w:line="360"/>
        <w:jc w:val="center"/>
        <w:rPr>
          <w:b/>
          <w:b/>
        </w:rPr>
      </w:pPr>
      <w:r>
        <w:rPr>
          <w:b/>
        </w:rPr>
      </w:r>
    </w:p>
    <w:p>
      <w:pPr>
        <w:pStyle w:val="Normal"/>
        <w:spacing w:lineRule="auto" w:line="360"/>
        <w:jc w:val="center"/>
        <w:rPr>
          <w:b/>
          <w:b/>
        </w:rPr>
      </w:pPr>
      <w:r>
        <w:rPr>
          <w:b/>
        </w:rPr>
      </w:r>
    </w:p>
    <w:p>
      <w:pPr>
        <w:pStyle w:val="Normal"/>
        <w:spacing w:lineRule="auto" w:line="360"/>
        <w:jc w:val="center"/>
        <w:rPr>
          <w:b/>
          <w:b/>
        </w:rPr>
      </w:pPr>
      <w:r>
        <w:rPr>
          <w:b/>
        </w:rPr>
      </w:r>
    </w:p>
    <w:p>
      <w:pPr>
        <w:pStyle w:val="Normal"/>
        <w:spacing w:lineRule="auto" w:line="360"/>
        <w:jc w:val="center"/>
        <w:rPr>
          <w:b/>
          <w:b/>
        </w:rPr>
      </w:pPr>
      <w:r>
        <w:rPr>
          <w:b/>
        </w:rPr>
      </w:r>
    </w:p>
    <w:p>
      <w:pPr>
        <w:pStyle w:val="Normal"/>
        <w:spacing w:lineRule="auto" w:line="360"/>
        <w:jc w:val="center"/>
        <w:rPr>
          <w:b/>
          <w:b/>
        </w:rPr>
      </w:pPr>
      <w:r>
        <w:rPr>
          <w:b/>
        </w:rPr>
      </w:r>
    </w:p>
    <w:p>
      <w:pPr>
        <w:pStyle w:val="Normal"/>
        <w:spacing w:lineRule="auto" w:line="360"/>
        <w:jc w:val="center"/>
        <w:rPr>
          <w:b/>
          <w:b/>
        </w:rPr>
      </w:pPr>
      <w:r>
        <w:rPr>
          <w:b/>
        </w:rPr>
      </w:r>
    </w:p>
    <w:p>
      <w:pPr>
        <w:pStyle w:val="Normal"/>
        <w:spacing w:lineRule="auto" w:line="360"/>
        <w:jc w:val="center"/>
        <w:rPr>
          <w:b/>
          <w:b/>
        </w:rPr>
      </w:pPr>
      <w:r>
        <w:rPr>
          <w:b/>
        </w:rPr>
      </w:r>
    </w:p>
    <w:p>
      <w:pPr>
        <w:pStyle w:val="Normal"/>
        <w:spacing w:lineRule="auto" w:line="360"/>
        <w:jc w:val="center"/>
        <w:rPr>
          <w:b/>
          <w:b/>
        </w:rPr>
      </w:pPr>
      <w:r>
        <w:rPr>
          <w:b/>
        </w:rPr>
      </w:r>
    </w:p>
    <w:p>
      <w:pPr>
        <w:pStyle w:val="Normal"/>
        <w:spacing w:lineRule="auto" w:line="360"/>
        <w:jc w:val="center"/>
        <w:rPr>
          <w:b/>
          <w:b/>
        </w:rPr>
      </w:pPr>
      <w:r>
        <w:rPr>
          <w:b/>
        </w:rPr>
      </w:r>
    </w:p>
    <w:p>
      <w:pPr>
        <w:pStyle w:val="Normal"/>
        <w:spacing w:lineRule="auto" w:line="360"/>
        <w:jc w:val="center"/>
        <w:rPr>
          <w:b/>
          <w:b/>
        </w:rPr>
      </w:pPr>
      <w:r>
        <w:rPr>
          <w:b/>
        </w:rPr>
      </w:r>
    </w:p>
    <w:p>
      <w:pPr>
        <w:pStyle w:val="Normal"/>
        <w:spacing w:lineRule="auto" w:line="360"/>
        <w:rPr>
          <w:b/>
          <w:b/>
        </w:rPr>
      </w:pPr>
      <w:r>
        <w:rPr>
          <w:b/>
        </w:rPr>
      </w:r>
    </w:p>
    <w:p>
      <w:pPr>
        <w:pStyle w:val="Normal"/>
        <w:spacing w:lineRule="auto" w:line="360"/>
        <w:rPr>
          <w:b/>
          <w:b/>
        </w:rPr>
      </w:pPr>
      <w:r>
        <w:rPr>
          <w:b/>
        </w:rPr>
      </w:r>
    </w:p>
    <w:p>
      <w:pPr>
        <w:pStyle w:val="Normal"/>
        <w:spacing w:lineRule="auto" w:line="360"/>
        <w:rPr>
          <w:b/>
          <w:b/>
        </w:rPr>
      </w:pPr>
      <w:r>
        <w:rPr>
          <w:b/>
        </w:rPr>
      </w:r>
    </w:p>
    <w:p>
      <w:pPr>
        <w:pStyle w:val="Normal"/>
        <w:spacing w:lineRule="auto" w:line="360"/>
        <w:jc w:val="center"/>
        <w:rPr>
          <w:b/>
          <w:b/>
        </w:rPr>
      </w:pPr>
      <w:r>
        <w:rPr>
          <w:b/>
        </w:rPr>
        <w:t>目</w:t>
      </w:r>
      <w:r>
        <w:rPr>
          <w:rFonts w:eastAsia="Times New Roman"/>
          <w:b/>
        </w:rPr>
        <w:t xml:space="preserve">  </w:t>
      </w:r>
      <w:r>
        <w:rPr>
          <w:b/>
        </w:rPr>
        <w:t>录</w:t>
      </w:r>
    </w:p>
    <w:sdt>
      <w:sdtPr>
        <w:docPartObj>
          <w:docPartGallery w:val="Table of Contents"/>
          <w:docPartUnique w:val="true"/>
        </w:docPartObj>
      </w:sdtPr>
      <w:sdtContent>
        <w:p>
          <w:pPr>
            <w:pStyle w:val="Contents1"/>
            <w:tabs>
              <w:tab w:val="clear" w:pos="420"/>
              <w:tab w:val="right" w:pos="8296" w:leader="dot"/>
            </w:tabs>
            <w:rPr>
              <w:lang w:val="en-US" w:eastAsia="en-US"/>
            </w:rPr>
          </w:pPr>
          <w:r>
            <w:fldChar w:fldCharType="begin"/>
          </w:r>
          <w:r>
            <w:rPr>
              <w:rStyle w:val="IndexLink"/>
              <w:lang w:val="en-US" w:eastAsia="en-US"/>
            </w:rPr>
            <w:instrText> TOC \o "1-3" \h \z \u </w:instrText>
          </w:r>
          <w:r>
            <w:rPr>
              <w:rStyle w:val="IndexLink"/>
              <w:lang w:val="en-US" w:eastAsia="en-US"/>
            </w:rPr>
            <w:fldChar w:fldCharType="separate"/>
          </w:r>
          <w:hyperlink w:anchor="__RefHeading___Toc236296093">
            <w:r>
              <w:rPr>
                <w:rStyle w:val="IndexLink"/>
                <w:lang w:val="en-US" w:eastAsia="en-US"/>
              </w:rPr>
              <w:t>第</w:t>
            </w:r>
            <w:r>
              <w:rPr>
                <w:rStyle w:val="IndexLink"/>
                <w:lang w:val="en-US" w:eastAsia="en-US"/>
              </w:rPr>
              <w:t>1</w:t>
            </w:r>
            <w:r>
              <w:rPr>
                <w:rStyle w:val="IndexLink"/>
                <w:lang w:val="en-US" w:eastAsia="en-US"/>
              </w:rPr>
              <w:t>章</w:t>
            </w:r>
            <w:r>
              <w:rPr>
                <w:rStyle w:val="IndexLink"/>
                <w:rFonts w:eastAsia="Times New Roman"/>
                <w:lang w:val="en-US" w:eastAsia="en-US"/>
              </w:rPr>
              <w:t xml:space="preserve">  </w:t>
            </w:r>
            <w:r>
              <w:rPr>
                <w:rStyle w:val="IndexLink"/>
                <w:lang w:val="en-US" w:eastAsia="en-US"/>
              </w:rPr>
              <w:t>市场部考核指标量化</w:t>
            </w:r>
            <w:r>
              <w:rPr>
                <w:rStyle w:val="IndexLink"/>
                <w:lang w:val="en-US" w:eastAsia="en-US"/>
              </w:rPr>
              <w:tab/>
              <w:t>5</w:t>
            </w:r>
          </w:hyperlink>
        </w:p>
        <w:p>
          <w:pPr>
            <w:pStyle w:val="Contents2"/>
            <w:tabs>
              <w:tab w:val="clear" w:pos="420"/>
              <w:tab w:val="right" w:pos="8296" w:leader="dot"/>
            </w:tabs>
            <w:rPr>
              <w:lang w:val="en-US" w:eastAsia="en-US"/>
            </w:rPr>
          </w:pPr>
          <w:hyperlink w:anchor="__RefHeading___Toc236296094">
            <w:r>
              <w:rPr>
                <w:rStyle w:val="IndexLink"/>
                <w:lang w:val="en-US" w:eastAsia="en-US"/>
              </w:rPr>
              <w:t>1</w:t>
            </w:r>
            <w:r>
              <w:rPr>
                <w:rStyle w:val="IndexLink"/>
                <w:lang w:val="en-US" w:eastAsia="en-US"/>
              </w:rPr>
              <w:t>．</w:t>
            </w:r>
            <w:r>
              <w:rPr>
                <w:rStyle w:val="IndexLink"/>
                <w:lang w:val="en-US" w:eastAsia="en-US"/>
              </w:rPr>
              <w:t xml:space="preserve">1  </w:t>
            </w:r>
            <w:r>
              <w:rPr>
                <w:rStyle w:val="IndexLink"/>
                <w:lang w:val="en-US" w:eastAsia="en-US"/>
              </w:rPr>
              <w:t>市场指标与考核制度设计</w:t>
            </w:r>
            <w:r>
              <w:rPr>
                <w:rStyle w:val="IndexLink"/>
                <w:lang w:val="en-US" w:eastAsia="en-US"/>
              </w:rPr>
              <w:tab/>
              <w:t>5</w:t>
            </w:r>
          </w:hyperlink>
        </w:p>
        <w:p>
          <w:pPr>
            <w:pStyle w:val="Contents3"/>
            <w:tabs>
              <w:tab w:val="clear" w:pos="420"/>
              <w:tab w:val="right" w:pos="8296" w:leader="dot"/>
            </w:tabs>
            <w:rPr>
              <w:lang w:val="en-US" w:eastAsia="en-US"/>
            </w:rPr>
          </w:pPr>
          <w:hyperlink w:anchor="__RefHeading___Toc236296095">
            <w:r>
              <w:rPr>
                <w:rStyle w:val="IndexLink"/>
                <w:lang w:val="en-US" w:eastAsia="en-US"/>
              </w:rPr>
              <w:t>1</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1  </w:t>
            </w:r>
            <w:r>
              <w:rPr>
                <w:rStyle w:val="IndexLink"/>
                <w:lang w:val="en-US" w:eastAsia="en-US"/>
              </w:rPr>
              <w:t>市场指标设计</w:t>
            </w:r>
            <w:r>
              <w:rPr>
                <w:rStyle w:val="IndexLink"/>
                <w:lang w:val="en-US" w:eastAsia="en-US"/>
              </w:rPr>
              <w:tab/>
              <w:t>5</w:t>
            </w:r>
          </w:hyperlink>
        </w:p>
        <w:p>
          <w:pPr>
            <w:pStyle w:val="Contents3"/>
            <w:tabs>
              <w:tab w:val="clear" w:pos="420"/>
              <w:tab w:val="right" w:pos="8296" w:leader="dot"/>
            </w:tabs>
            <w:rPr>
              <w:lang w:val="en-US" w:eastAsia="en-US"/>
            </w:rPr>
          </w:pPr>
          <w:hyperlink w:anchor="__RefHeading___Toc236296096">
            <w:r>
              <w:rPr>
                <w:rStyle w:val="IndexLink"/>
                <w:lang w:val="en-US" w:eastAsia="en-US"/>
              </w:rPr>
              <w:t>1</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2  </w:t>
            </w:r>
            <w:r>
              <w:rPr>
                <w:rStyle w:val="IndexLink"/>
                <w:lang w:val="en-US" w:eastAsia="en-US"/>
              </w:rPr>
              <w:t>市场部考核制度设计</w:t>
            </w:r>
            <w:r>
              <w:rPr>
                <w:rStyle w:val="IndexLink"/>
                <w:lang w:val="en-US" w:eastAsia="en-US"/>
              </w:rPr>
              <w:tab/>
              <w:t>6</w:t>
            </w:r>
          </w:hyperlink>
        </w:p>
        <w:p>
          <w:pPr>
            <w:pStyle w:val="Contents1"/>
            <w:tabs>
              <w:tab w:val="clear" w:pos="420"/>
              <w:tab w:val="right" w:pos="8296" w:leader="dot"/>
            </w:tabs>
            <w:rPr>
              <w:lang w:val="en-US" w:eastAsia="en-US"/>
            </w:rPr>
          </w:pPr>
          <w:hyperlink w:anchor="__RefHeading___Toc236296097">
            <w:r>
              <w:rPr>
                <w:rStyle w:val="IndexLink"/>
                <w:lang w:val="en-US" w:eastAsia="en-US"/>
              </w:rPr>
              <w:t>第</w:t>
            </w:r>
            <w:r>
              <w:rPr>
                <w:rStyle w:val="IndexLink"/>
                <w:lang w:val="en-US" w:eastAsia="en-US"/>
              </w:rPr>
              <w:t>2</w:t>
            </w:r>
            <w:r>
              <w:rPr>
                <w:rStyle w:val="IndexLink"/>
                <w:lang w:val="en-US" w:eastAsia="en-US"/>
              </w:rPr>
              <w:t>章</w:t>
            </w:r>
            <w:r>
              <w:rPr>
                <w:rStyle w:val="IndexLink"/>
                <w:rFonts w:eastAsia="Times New Roman"/>
                <w:lang w:val="en-US" w:eastAsia="en-US"/>
              </w:rPr>
              <w:t xml:space="preserve">  </w:t>
            </w:r>
            <w:r>
              <w:rPr>
                <w:rStyle w:val="IndexLink"/>
                <w:lang w:val="en-US" w:eastAsia="en-US"/>
              </w:rPr>
              <w:t>销售部考核指标量化</w:t>
            </w:r>
            <w:r>
              <w:rPr>
                <w:rStyle w:val="IndexLink"/>
                <w:lang w:val="en-US" w:eastAsia="en-US"/>
              </w:rPr>
              <w:tab/>
              <w:t>13</w:t>
            </w:r>
          </w:hyperlink>
        </w:p>
        <w:p>
          <w:pPr>
            <w:pStyle w:val="Contents2"/>
            <w:tabs>
              <w:tab w:val="clear" w:pos="420"/>
              <w:tab w:val="right" w:pos="8296" w:leader="dot"/>
            </w:tabs>
            <w:rPr>
              <w:lang w:val="en-US" w:eastAsia="en-US"/>
            </w:rPr>
          </w:pPr>
          <w:hyperlink w:anchor="__RefHeading___Toc236296098">
            <w:r>
              <w:rPr>
                <w:rStyle w:val="IndexLink"/>
                <w:lang w:val="en-US" w:eastAsia="en-US"/>
              </w:rPr>
              <w:t>2</w:t>
            </w:r>
            <w:r>
              <w:rPr>
                <w:rStyle w:val="IndexLink"/>
                <w:lang w:val="en-US" w:eastAsia="en-US"/>
              </w:rPr>
              <w:t>．</w:t>
            </w:r>
            <w:r>
              <w:rPr>
                <w:rStyle w:val="IndexLink"/>
                <w:lang w:val="en-US" w:eastAsia="en-US"/>
              </w:rPr>
              <w:t xml:space="preserve">1  </w:t>
            </w:r>
            <w:r>
              <w:rPr>
                <w:rStyle w:val="IndexLink"/>
                <w:lang w:val="en-US" w:eastAsia="en-US"/>
              </w:rPr>
              <w:t>销售指标与考核制度设计</w:t>
            </w:r>
            <w:r>
              <w:rPr>
                <w:rStyle w:val="IndexLink"/>
                <w:lang w:val="en-US" w:eastAsia="en-US"/>
              </w:rPr>
              <w:tab/>
              <w:t>13</w:t>
            </w:r>
          </w:hyperlink>
        </w:p>
        <w:p>
          <w:pPr>
            <w:pStyle w:val="Contents3"/>
            <w:tabs>
              <w:tab w:val="clear" w:pos="420"/>
              <w:tab w:val="right" w:pos="8296" w:leader="dot"/>
            </w:tabs>
            <w:rPr>
              <w:lang w:val="en-US" w:eastAsia="en-US"/>
            </w:rPr>
          </w:pPr>
          <w:hyperlink w:anchor="__RefHeading___Toc236296099">
            <w:r>
              <w:rPr>
                <w:rStyle w:val="IndexLink"/>
                <w:lang w:val="en-US" w:eastAsia="en-US"/>
              </w:rPr>
              <w:t>2</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1  </w:t>
            </w:r>
            <w:r>
              <w:rPr>
                <w:rStyle w:val="IndexLink"/>
                <w:lang w:val="en-US" w:eastAsia="en-US"/>
              </w:rPr>
              <w:t>销售指标设计</w:t>
            </w:r>
            <w:r>
              <w:rPr>
                <w:rStyle w:val="IndexLink"/>
                <w:lang w:val="en-US" w:eastAsia="en-US"/>
              </w:rPr>
              <w:tab/>
              <w:t>13</w:t>
            </w:r>
          </w:hyperlink>
        </w:p>
        <w:p>
          <w:pPr>
            <w:pStyle w:val="Contents3"/>
            <w:tabs>
              <w:tab w:val="clear" w:pos="420"/>
              <w:tab w:val="right" w:pos="8296" w:leader="dot"/>
            </w:tabs>
            <w:rPr>
              <w:lang w:val="en-US" w:eastAsia="en-US"/>
            </w:rPr>
          </w:pPr>
          <w:hyperlink w:anchor="__RefHeading___Toc236296100">
            <w:r>
              <w:rPr>
                <w:rStyle w:val="IndexLink"/>
                <w:lang w:val="en-US" w:eastAsia="en-US"/>
              </w:rPr>
              <w:t>2</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2  </w:t>
            </w:r>
            <w:r>
              <w:rPr>
                <w:rStyle w:val="IndexLink"/>
                <w:lang w:val="en-US" w:eastAsia="en-US"/>
              </w:rPr>
              <w:t>销售部考核制度设计</w:t>
            </w:r>
            <w:r>
              <w:rPr>
                <w:rStyle w:val="IndexLink"/>
                <w:lang w:val="en-US" w:eastAsia="en-US"/>
              </w:rPr>
              <w:tab/>
              <w:t>14</w:t>
            </w:r>
          </w:hyperlink>
        </w:p>
        <w:p>
          <w:pPr>
            <w:pStyle w:val="Contents1"/>
            <w:tabs>
              <w:tab w:val="clear" w:pos="420"/>
              <w:tab w:val="right" w:pos="8296" w:leader="dot"/>
            </w:tabs>
            <w:rPr>
              <w:lang w:val="en-US" w:eastAsia="en-US"/>
            </w:rPr>
          </w:pPr>
          <w:hyperlink w:anchor="__RefHeading___Toc236296101">
            <w:r>
              <w:rPr>
                <w:rStyle w:val="IndexLink"/>
                <w:lang w:val="en-US" w:eastAsia="en-US"/>
              </w:rPr>
              <w:t>第</w:t>
            </w:r>
            <w:r>
              <w:rPr>
                <w:rStyle w:val="IndexLink"/>
                <w:lang w:val="en-US" w:eastAsia="en-US"/>
              </w:rPr>
              <w:t>3</w:t>
            </w:r>
            <w:r>
              <w:rPr>
                <w:rStyle w:val="IndexLink"/>
                <w:lang w:val="en-US" w:eastAsia="en-US"/>
              </w:rPr>
              <w:t>章</w:t>
            </w:r>
            <w:r>
              <w:rPr>
                <w:rStyle w:val="IndexLink"/>
                <w:rFonts w:eastAsia="Times New Roman"/>
                <w:lang w:val="en-US" w:eastAsia="en-US"/>
              </w:rPr>
              <w:t xml:space="preserve">  </w:t>
            </w:r>
            <w:r>
              <w:rPr>
                <w:rStyle w:val="IndexLink"/>
                <w:lang w:val="en-US" w:eastAsia="en-US"/>
              </w:rPr>
              <w:t>大客户部考核指标量化</w:t>
            </w:r>
            <w:r>
              <w:rPr>
                <w:rStyle w:val="IndexLink"/>
                <w:lang w:val="en-US" w:eastAsia="en-US"/>
              </w:rPr>
              <w:tab/>
              <w:t>18</w:t>
            </w:r>
          </w:hyperlink>
        </w:p>
        <w:p>
          <w:pPr>
            <w:pStyle w:val="Contents2"/>
            <w:tabs>
              <w:tab w:val="clear" w:pos="420"/>
              <w:tab w:val="right" w:pos="8296" w:leader="dot"/>
            </w:tabs>
            <w:rPr>
              <w:lang w:val="en-US" w:eastAsia="en-US"/>
            </w:rPr>
          </w:pPr>
          <w:hyperlink w:anchor="__RefHeading___Toc236296102">
            <w:r>
              <w:rPr>
                <w:rStyle w:val="IndexLink"/>
                <w:lang w:val="en-US" w:eastAsia="en-US"/>
              </w:rPr>
              <w:t>3</w:t>
            </w:r>
            <w:r>
              <w:rPr>
                <w:rStyle w:val="IndexLink"/>
                <w:lang w:val="en-US" w:eastAsia="en-US"/>
              </w:rPr>
              <w:t>．</w:t>
            </w:r>
            <w:r>
              <w:rPr>
                <w:rStyle w:val="IndexLink"/>
                <w:lang w:val="en-US" w:eastAsia="en-US"/>
              </w:rPr>
              <w:t xml:space="preserve">1  </w:t>
            </w:r>
            <w:r>
              <w:rPr>
                <w:rStyle w:val="IndexLink"/>
                <w:lang w:val="en-US" w:eastAsia="en-US"/>
              </w:rPr>
              <w:t>销售指标与考核制度设计</w:t>
            </w:r>
            <w:r>
              <w:rPr>
                <w:rStyle w:val="IndexLink"/>
                <w:lang w:val="en-US" w:eastAsia="en-US"/>
              </w:rPr>
              <w:tab/>
              <w:t>18</w:t>
            </w:r>
          </w:hyperlink>
        </w:p>
        <w:p>
          <w:pPr>
            <w:pStyle w:val="Contents3"/>
            <w:tabs>
              <w:tab w:val="clear" w:pos="420"/>
              <w:tab w:val="right" w:pos="8296" w:leader="dot"/>
            </w:tabs>
            <w:rPr>
              <w:lang w:val="en-US" w:eastAsia="en-US"/>
            </w:rPr>
          </w:pPr>
          <w:hyperlink w:anchor="__RefHeading___Toc236296103">
            <w:r>
              <w:rPr>
                <w:rStyle w:val="IndexLink"/>
                <w:lang w:val="en-US" w:eastAsia="en-US"/>
              </w:rPr>
              <w:t>3</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1  </w:t>
            </w:r>
            <w:r>
              <w:rPr>
                <w:rStyle w:val="IndexLink"/>
                <w:lang w:val="en-US" w:eastAsia="en-US"/>
              </w:rPr>
              <w:t>大客户部销售指标设计</w:t>
            </w:r>
            <w:r>
              <w:rPr>
                <w:rStyle w:val="IndexLink"/>
                <w:lang w:val="en-US" w:eastAsia="en-US"/>
              </w:rPr>
              <w:tab/>
              <w:t>18</w:t>
            </w:r>
          </w:hyperlink>
        </w:p>
        <w:p>
          <w:pPr>
            <w:pStyle w:val="Contents3"/>
            <w:tabs>
              <w:tab w:val="clear" w:pos="420"/>
              <w:tab w:val="right" w:pos="8296" w:leader="dot"/>
            </w:tabs>
            <w:rPr>
              <w:lang w:val="en-US" w:eastAsia="en-US"/>
            </w:rPr>
          </w:pPr>
          <w:hyperlink w:anchor="__RefHeading___Toc236296104">
            <w:r>
              <w:rPr>
                <w:rStyle w:val="IndexLink"/>
                <w:lang w:val="en-US" w:eastAsia="en-US"/>
              </w:rPr>
              <w:t>3</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2  </w:t>
            </w:r>
            <w:r>
              <w:rPr>
                <w:rStyle w:val="IndexLink"/>
                <w:lang w:val="en-US" w:eastAsia="en-US"/>
              </w:rPr>
              <w:t>大客户部考核制度设计</w:t>
            </w:r>
            <w:r>
              <w:rPr>
                <w:rStyle w:val="IndexLink"/>
                <w:lang w:val="en-US" w:eastAsia="en-US"/>
              </w:rPr>
              <w:tab/>
              <w:t>19</w:t>
            </w:r>
          </w:hyperlink>
        </w:p>
        <w:p>
          <w:pPr>
            <w:pStyle w:val="Contents1"/>
            <w:tabs>
              <w:tab w:val="clear" w:pos="420"/>
              <w:tab w:val="right" w:pos="8296" w:leader="dot"/>
            </w:tabs>
            <w:rPr>
              <w:lang w:val="en-US" w:eastAsia="en-US"/>
            </w:rPr>
          </w:pPr>
          <w:hyperlink w:anchor="__RefHeading___Toc236296105">
            <w:r>
              <w:rPr>
                <w:rStyle w:val="IndexLink"/>
                <w:lang w:val="en-US" w:eastAsia="en-US"/>
              </w:rPr>
              <w:t>第</w:t>
            </w:r>
            <w:r>
              <w:rPr>
                <w:rStyle w:val="IndexLink"/>
                <w:lang w:val="en-US" w:eastAsia="en-US"/>
              </w:rPr>
              <w:t>4</w:t>
            </w:r>
            <w:r>
              <w:rPr>
                <w:rStyle w:val="IndexLink"/>
                <w:lang w:val="en-US" w:eastAsia="en-US"/>
              </w:rPr>
              <w:t>章</w:t>
            </w:r>
            <w:r>
              <w:rPr>
                <w:rStyle w:val="IndexLink"/>
                <w:rFonts w:eastAsia="Times New Roman"/>
                <w:lang w:val="en-US" w:eastAsia="en-US"/>
              </w:rPr>
              <w:t xml:space="preserve">  </w:t>
            </w:r>
            <w:r>
              <w:rPr>
                <w:rStyle w:val="IndexLink"/>
                <w:lang w:val="en-US" w:eastAsia="en-US"/>
              </w:rPr>
              <w:t>直销部考核指标量化</w:t>
            </w:r>
            <w:r>
              <w:rPr>
                <w:rStyle w:val="IndexLink"/>
                <w:lang w:val="en-US" w:eastAsia="en-US"/>
              </w:rPr>
              <w:tab/>
              <w:t>25</w:t>
            </w:r>
          </w:hyperlink>
        </w:p>
        <w:p>
          <w:pPr>
            <w:pStyle w:val="Contents2"/>
            <w:tabs>
              <w:tab w:val="clear" w:pos="420"/>
              <w:tab w:val="right" w:pos="8296" w:leader="dot"/>
            </w:tabs>
            <w:rPr>
              <w:lang w:val="en-US" w:eastAsia="en-US"/>
            </w:rPr>
          </w:pPr>
          <w:hyperlink w:anchor="__RefHeading___Toc236296106">
            <w:r>
              <w:rPr>
                <w:rStyle w:val="IndexLink"/>
                <w:lang w:val="en-US" w:eastAsia="en-US"/>
              </w:rPr>
              <w:t>4</w:t>
            </w:r>
            <w:r>
              <w:rPr>
                <w:rStyle w:val="IndexLink"/>
                <w:lang w:val="en-US" w:eastAsia="en-US"/>
              </w:rPr>
              <w:t>．</w:t>
            </w:r>
            <w:r>
              <w:rPr>
                <w:rStyle w:val="IndexLink"/>
                <w:lang w:val="en-US" w:eastAsia="en-US"/>
              </w:rPr>
              <w:t xml:space="preserve">1  </w:t>
            </w:r>
            <w:r>
              <w:rPr>
                <w:rStyle w:val="IndexLink"/>
                <w:lang w:val="en-US" w:eastAsia="en-US"/>
              </w:rPr>
              <w:t>直销指标与考核制度设计</w:t>
            </w:r>
            <w:r>
              <w:rPr>
                <w:rStyle w:val="IndexLink"/>
                <w:lang w:val="en-US" w:eastAsia="en-US"/>
              </w:rPr>
              <w:tab/>
              <w:t>25</w:t>
            </w:r>
          </w:hyperlink>
        </w:p>
        <w:p>
          <w:pPr>
            <w:pStyle w:val="Contents3"/>
            <w:tabs>
              <w:tab w:val="clear" w:pos="420"/>
              <w:tab w:val="right" w:pos="8296" w:leader="dot"/>
            </w:tabs>
            <w:rPr>
              <w:lang w:val="en-US" w:eastAsia="en-US"/>
            </w:rPr>
          </w:pPr>
          <w:hyperlink w:anchor="__RefHeading___Toc236296107">
            <w:r>
              <w:rPr>
                <w:rStyle w:val="IndexLink"/>
                <w:lang w:val="en-US" w:eastAsia="en-US"/>
              </w:rPr>
              <w:t>4</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1  </w:t>
            </w:r>
            <w:r>
              <w:rPr>
                <w:rStyle w:val="IndexLink"/>
                <w:lang w:val="en-US" w:eastAsia="en-US"/>
              </w:rPr>
              <w:t>销售指标设计</w:t>
            </w:r>
            <w:r>
              <w:rPr>
                <w:rStyle w:val="IndexLink"/>
                <w:lang w:val="en-US" w:eastAsia="en-US"/>
              </w:rPr>
              <w:tab/>
              <w:t>25</w:t>
            </w:r>
          </w:hyperlink>
        </w:p>
        <w:p>
          <w:pPr>
            <w:pStyle w:val="Contents3"/>
            <w:tabs>
              <w:tab w:val="clear" w:pos="420"/>
              <w:tab w:val="right" w:pos="8296" w:leader="dot"/>
            </w:tabs>
            <w:rPr>
              <w:lang w:val="en-US" w:eastAsia="en-US"/>
            </w:rPr>
          </w:pPr>
          <w:hyperlink w:anchor="__RefHeading___Toc236296108">
            <w:r>
              <w:rPr>
                <w:rStyle w:val="IndexLink"/>
                <w:lang w:val="en-US" w:eastAsia="en-US"/>
              </w:rPr>
              <w:t>4</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2  </w:t>
            </w:r>
            <w:r>
              <w:rPr>
                <w:rStyle w:val="IndexLink"/>
                <w:lang w:val="en-US" w:eastAsia="en-US"/>
              </w:rPr>
              <w:t>直销部考核制度设计</w:t>
            </w:r>
            <w:r>
              <w:rPr>
                <w:rStyle w:val="IndexLink"/>
                <w:lang w:val="en-US" w:eastAsia="en-US"/>
              </w:rPr>
              <w:tab/>
              <w:t>26</w:t>
            </w:r>
          </w:hyperlink>
        </w:p>
        <w:p>
          <w:pPr>
            <w:pStyle w:val="Contents1"/>
            <w:tabs>
              <w:tab w:val="clear" w:pos="420"/>
              <w:tab w:val="right" w:pos="8296" w:leader="dot"/>
            </w:tabs>
            <w:rPr>
              <w:lang w:val="en-US" w:eastAsia="en-US"/>
            </w:rPr>
          </w:pPr>
          <w:hyperlink w:anchor="__RefHeading___Toc236296109">
            <w:r>
              <w:rPr>
                <w:rStyle w:val="IndexLink"/>
                <w:lang w:val="en-US" w:eastAsia="en-US"/>
              </w:rPr>
              <w:t>第</w:t>
            </w:r>
            <w:r>
              <w:rPr>
                <w:rStyle w:val="IndexLink"/>
                <w:lang w:val="en-US" w:eastAsia="en-US"/>
              </w:rPr>
              <w:t>5</w:t>
            </w:r>
            <w:r>
              <w:rPr>
                <w:rStyle w:val="IndexLink"/>
                <w:lang w:val="en-US" w:eastAsia="en-US"/>
              </w:rPr>
              <w:t>章</w:t>
            </w:r>
            <w:r>
              <w:rPr>
                <w:rStyle w:val="IndexLink"/>
                <w:rFonts w:eastAsia="Times New Roman"/>
                <w:lang w:val="en-US" w:eastAsia="en-US"/>
              </w:rPr>
              <w:t xml:space="preserve">  </w:t>
            </w:r>
            <w:r>
              <w:rPr>
                <w:rStyle w:val="IndexLink"/>
                <w:lang w:val="en-US" w:eastAsia="en-US"/>
              </w:rPr>
              <w:t>促销部考核指标量化</w:t>
            </w:r>
            <w:r>
              <w:rPr>
                <w:rStyle w:val="IndexLink"/>
                <w:lang w:val="en-US" w:eastAsia="en-US"/>
              </w:rPr>
              <w:tab/>
              <w:t>29</w:t>
            </w:r>
          </w:hyperlink>
        </w:p>
        <w:p>
          <w:pPr>
            <w:pStyle w:val="Contents2"/>
            <w:tabs>
              <w:tab w:val="clear" w:pos="420"/>
              <w:tab w:val="right" w:pos="8296" w:leader="dot"/>
            </w:tabs>
            <w:rPr>
              <w:lang w:val="en-US" w:eastAsia="en-US"/>
            </w:rPr>
          </w:pPr>
          <w:hyperlink w:anchor="__RefHeading___Toc236296110">
            <w:r>
              <w:rPr>
                <w:rStyle w:val="IndexLink"/>
                <w:lang w:val="en-US" w:eastAsia="en-US"/>
              </w:rPr>
              <w:t>5</w:t>
            </w:r>
            <w:r>
              <w:rPr>
                <w:rStyle w:val="IndexLink"/>
                <w:lang w:val="en-US" w:eastAsia="en-US"/>
              </w:rPr>
              <w:t>．</w:t>
            </w:r>
            <w:r>
              <w:rPr>
                <w:rStyle w:val="IndexLink"/>
                <w:lang w:val="en-US" w:eastAsia="en-US"/>
              </w:rPr>
              <w:t xml:space="preserve">1  </w:t>
            </w:r>
            <w:r>
              <w:rPr>
                <w:rStyle w:val="IndexLink"/>
                <w:lang w:val="en-US" w:eastAsia="en-US"/>
              </w:rPr>
              <w:t>促销指标与考核制度设计</w:t>
            </w:r>
            <w:r>
              <w:rPr>
                <w:rStyle w:val="IndexLink"/>
                <w:lang w:val="en-US" w:eastAsia="en-US"/>
              </w:rPr>
              <w:tab/>
              <w:t>29</w:t>
            </w:r>
          </w:hyperlink>
        </w:p>
        <w:p>
          <w:pPr>
            <w:pStyle w:val="Contents3"/>
            <w:tabs>
              <w:tab w:val="clear" w:pos="420"/>
              <w:tab w:val="right" w:pos="8296" w:leader="dot"/>
            </w:tabs>
            <w:rPr>
              <w:lang w:val="en-US" w:eastAsia="en-US"/>
            </w:rPr>
          </w:pPr>
          <w:hyperlink w:anchor="__RefHeading___Toc236296111">
            <w:r>
              <w:rPr>
                <w:rStyle w:val="IndexLink"/>
                <w:lang w:val="en-US" w:eastAsia="en-US"/>
              </w:rPr>
              <w:t>5</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1  </w:t>
            </w:r>
            <w:r>
              <w:rPr>
                <w:rStyle w:val="IndexLink"/>
                <w:lang w:val="en-US" w:eastAsia="en-US"/>
              </w:rPr>
              <w:t>促销指标设计</w:t>
            </w:r>
            <w:r>
              <w:rPr>
                <w:rStyle w:val="IndexLink"/>
                <w:lang w:val="en-US" w:eastAsia="en-US"/>
              </w:rPr>
              <w:tab/>
              <w:t>29</w:t>
            </w:r>
          </w:hyperlink>
        </w:p>
        <w:p>
          <w:pPr>
            <w:pStyle w:val="Contents3"/>
            <w:tabs>
              <w:tab w:val="clear" w:pos="420"/>
              <w:tab w:val="right" w:pos="8296" w:leader="dot"/>
            </w:tabs>
            <w:rPr>
              <w:lang w:val="en-US" w:eastAsia="en-US"/>
            </w:rPr>
          </w:pPr>
          <w:hyperlink w:anchor="__RefHeading___Toc236296112">
            <w:r>
              <w:rPr>
                <w:rStyle w:val="IndexLink"/>
                <w:lang w:val="en-US" w:eastAsia="en-US"/>
              </w:rPr>
              <w:t>5</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2  </w:t>
            </w:r>
            <w:r>
              <w:rPr>
                <w:rStyle w:val="IndexLink"/>
                <w:lang w:val="en-US" w:eastAsia="en-US"/>
              </w:rPr>
              <w:t>促销部考核制度设计</w:t>
            </w:r>
            <w:r>
              <w:rPr>
                <w:rStyle w:val="IndexLink"/>
                <w:lang w:val="en-US" w:eastAsia="en-US"/>
              </w:rPr>
              <w:tab/>
              <w:t>30</w:t>
            </w:r>
          </w:hyperlink>
        </w:p>
        <w:p>
          <w:pPr>
            <w:pStyle w:val="Contents1"/>
            <w:tabs>
              <w:tab w:val="clear" w:pos="420"/>
              <w:tab w:val="right" w:pos="8296" w:leader="dot"/>
            </w:tabs>
            <w:rPr>
              <w:lang w:val="en-US" w:eastAsia="en-US"/>
            </w:rPr>
          </w:pPr>
          <w:hyperlink w:anchor="__RefHeading___Toc236296113">
            <w:r>
              <w:rPr>
                <w:rStyle w:val="IndexLink"/>
                <w:lang w:val="en-US" w:eastAsia="en-US"/>
              </w:rPr>
              <w:t>第</w:t>
            </w:r>
            <w:r>
              <w:rPr>
                <w:rStyle w:val="IndexLink"/>
                <w:lang w:val="en-US" w:eastAsia="en-US"/>
              </w:rPr>
              <w:t>6</w:t>
            </w:r>
            <w:r>
              <w:rPr>
                <w:rStyle w:val="IndexLink"/>
                <w:lang w:val="en-US" w:eastAsia="en-US"/>
              </w:rPr>
              <w:t>章</w:t>
            </w:r>
            <w:r>
              <w:rPr>
                <w:rStyle w:val="IndexLink"/>
                <w:rFonts w:eastAsia="Times New Roman"/>
                <w:lang w:val="en-US" w:eastAsia="en-US"/>
              </w:rPr>
              <w:t xml:space="preserve">  </w:t>
            </w:r>
            <w:r>
              <w:rPr>
                <w:rStyle w:val="IndexLink"/>
                <w:lang w:val="en-US" w:eastAsia="en-US"/>
              </w:rPr>
              <w:t>导购部考核指标量化</w:t>
            </w:r>
            <w:r>
              <w:rPr>
                <w:rStyle w:val="IndexLink"/>
                <w:lang w:val="en-US" w:eastAsia="en-US"/>
              </w:rPr>
              <w:tab/>
              <w:t>34</w:t>
            </w:r>
          </w:hyperlink>
        </w:p>
        <w:p>
          <w:pPr>
            <w:pStyle w:val="Contents2"/>
            <w:tabs>
              <w:tab w:val="clear" w:pos="420"/>
              <w:tab w:val="right" w:pos="8296" w:leader="dot"/>
            </w:tabs>
            <w:rPr>
              <w:lang w:val="en-US" w:eastAsia="en-US"/>
            </w:rPr>
          </w:pPr>
          <w:hyperlink w:anchor="__RefHeading___Toc236296114">
            <w:r>
              <w:rPr>
                <w:rStyle w:val="IndexLink"/>
                <w:lang w:val="en-US" w:eastAsia="en-US"/>
              </w:rPr>
              <w:t>6</w:t>
            </w:r>
            <w:r>
              <w:rPr>
                <w:rStyle w:val="IndexLink"/>
                <w:lang w:val="en-US" w:eastAsia="en-US"/>
              </w:rPr>
              <w:t>．</w:t>
            </w:r>
            <w:r>
              <w:rPr>
                <w:rStyle w:val="IndexLink"/>
                <w:lang w:val="en-US" w:eastAsia="en-US"/>
              </w:rPr>
              <w:t xml:space="preserve">1  </w:t>
            </w:r>
            <w:r>
              <w:rPr>
                <w:rStyle w:val="IndexLink"/>
                <w:lang w:val="en-US" w:eastAsia="en-US"/>
              </w:rPr>
              <w:t>导购指标与考核制度设计</w:t>
            </w:r>
            <w:r>
              <w:rPr>
                <w:rStyle w:val="IndexLink"/>
                <w:lang w:val="en-US" w:eastAsia="en-US"/>
              </w:rPr>
              <w:tab/>
              <w:t>34</w:t>
            </w:r>
          </w:hyperlink>
        </w:p>
        <w:p>
          <w:pPr>
            <w:pStyle w:val="Contents3"/>
            <w:tabs>
              <w:tab w:val="clear" w:pos="420"/>
              <w:tab w:val="right" w:pos="8296" w:leader="dot"/>
            </w:tabs>
            <w:rPr>
              <w:lang w:val="en-US" w:eastAsia="en-US"/>
            </w:rPr>
          </w:pPr>
          <w:hyperlink w:anchor="__RefHeading___Toc236296115">
            <w:r>
              <w:rPr>
                <w:rStyle w:val="IndexLink"/>
                <w:lang w:val="en-US" w:eastAsia="en-US"/>
              </w:rPr>
              <w:t>6</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1  </w:t>
            </w:r>
            <w:r>
              <w:rPr>
                <w:rStyle w:val="IndexLink"/>
                <w:lang w:val="en-US" w:eastAsia="en-US"/>
              </w:rPr>
              <w:t>导购指标设计</w:t>
            </w:r>
            <w:r>
              <w:rPr>
                <w:rStyle w:val="IndexLink"/>
                <w:lang w:val="en-US" w:eastAsia="en-US"/>
              </w:rPr>
              <w:tab/>
              <w:t>34</w:t>
            </w:r>
          </w:hyperlink>
        </w:p>
        <w:p>
          <w:pPr>
            <w:pStyle w:val="Contents3"/>
            <w:tabs>
              <w:tab w:val="clear" w:pos="420"/>
              <w:tab w:val="right" w:pos="8296" w:leader="dot"/>
            </w:tabs>
            <w:rPr>
              <w:lang w:val="en-US" w:eastAsia="en-US"/>
            </w:rPr>
          </w:pPr>
          <w:hyperlink w:anchor="__RefHeading___Toc236296116">
            <w:r>
              <w:rPr>
                <w:rStyle w:val="IndexLink"/>
                <w:lang w:val="en-US" w:eastAsia="en-US"/>
              </w:rPr>
              <w:t>6</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2  </w:t>
            </w:r>
            <w:r>
              <w:rPr>
                <w:rStyle w:val="IndexLink"/>
                <w:lang w:val="en-US" w:eastAsia="en-US"/>
              </w:rPr>
              <w:t>导购部考核制度设计</w:t>
            </w:r>
            <w:r>
              <w:rPr>
                <w:rStyle w:val="IndexLink"/>
                <w:lang w:val="en-US" w:eastAsia="en-US"/>
              </w:rPr>
              <w:tab/>
              <w:t>35</w:t>
            </w:r>
          </w:hyperlink>
        </w:p>
        <w:p>
          <w:pPr>
            <w:pStyle w:val="Contents1"/>
            <w:tabs>
              <w:tab w:val="clear" w:pos="420"/>
              <w:tab w:val="right" w:pos="8296" w:leader="dot"/>
            </w:tabs>
            <w:rPr>
              <w:lang w:val="en-US" w:eastAsia="en-US"/>
            </w:rPr>
          </w:pPr>
          <w:hyperlink w:anchor="__RefHeading___Toc236296117">
            <w:r>
              <w:rPr>
                <w:rStyle w:val="IndexLink"/>
                <w:lang w:val="en-US" w:eastAsia="en-US"/>
              </w:rPr>
              <w:t>第</w:t>
            </w:r>
            <w:r>
              <w:rPr>
                <w:rStyle w:val="IndexLink"/>
                <w:lang w:val="en-US" w:eastAsia="en-US"/>
              </w:rPr>
              <w:t>7</w:t>
            </w:r>
            <w:r>
              <w:rPr>
                <w:rStyle w:val="IndexLink"/>
                <w:lang w:val="en-US" w:eastAsia="en-US"/>
              </w:rPr>
              <w:t>章</w:t>
            </w:r>
            <w:r>
              <w:rPr>
                <w:rStyle w:val="IndexLink"/>
                <w:rFonts w:eastAsia="Times New Roman"/>
                <w:lang w:val="en-US" w:eastAsia="en-US"/>
              </w:rPr>
              <w:t xml:space="preserve">  </w:t>
            </w:r>
            <w:r>
              <w:rPr>
                <w:rStyle w:val="IndexLink"/>
                <w:lang w:val="en-US" w:eastAsia="en-US"/>
              </w:rPr>
              <w:t>电话销售部考核指标量化</w:t>
            </w:r>
            <w:r>
              <w:rPr>
                <w:rStyle w:val="IndexLink"/>
                <w:lang w:val="en-US" w:eastAsia="en-US"/>
              </w:rPr>
              <w:tab/>
              <w:t>38</w:t>
            </w:r>
          </w:hyperlink>
        </w:p>
        <w:p>
          <w:pPr>
            <w:pStyle w:val="Contents2"/>
            <w:tabs>
              <w:tab w:val="clear" w:pos="420"/>
              <w:tab w:val="right" w:pos="8296" w:leader="dot"/>
            </w:tabs>
            <w:rPr>
              <w:lang w:val="en-US" w:eastAsia="en-US"/>
            </w:rPr>
          </w:pPr>
          <w:hyperlink w:anchor="__RefHeading___Toc236296118">
            <w:r>
              <w:rPr>
                <w:rStyle w:val="IndexLink"/>
                <w:lang w:val="en-US" w:eastAsia="en-US"/>
              </w:rPr>
              <w:t>7</w:t>
            </w:r>
            <w:r>
              <w:rPr>
                <w:rStyle w:val="IndexLink"/>
                <w:lang w:val="en-US" w:eastAsia="en-US"/>
              </w:rPr>
              <w:t>．</w:t>
            </w:r>
            <w:r>
              <w:rPr>
                <w:rStyle w:val="IndexLink"/>
                <w:lang w:val="en-US" w:eastAsia="en-US"/>
              </w:rPr>
              <w:t xml:space="preserve">1  </w:t>
            </w:r>
            <w:r>
              <w:rPr>
                <w:rStyle w:val="IndexLink"/>
                <w:lang w:val="en-US" w:eastAsia="en-US"/>
              </w:rPr>
              <w:t>销售指标与考核制度设计</w:t>
            </w:r>
            <w:r>
              <w:rPr>
                <w:rStyle w:val="IndexLink"/>
                <w:lang w:val="en-US" w:eastAsia="en-US"/>
              </w:rPr>
              <w:tab/>
              <w:t>38</w:t>
            </w:r>
          </w:hyperlink>
        </w:p>
        <w:p>
          <w:pPr>
            <w:pStyle w:val="Contents3"/>
            <w:tabs>
              <w:tab w:val="clear" w:pos="420"/>
              <w:tab w:val="right" w:pos="8296" w:leader="dot"/>
            </w:tabs>
            <w:rPr>
              <w:lang w:val="en-US" w:eastAsia="en-US"/>
            </w:rPr>
          </w:pPr>
          <w:hyperlink w:anchor="__RefHeading___Toc236296119">
            <w:r>
              <w:rPr>
                <w:rStyle w:val="IndexLink"/>
                <w:lang w:val="en-US" w:eastAsia="en-US"/>
              </w:rPr>
              <w:t>7</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1  </w:t>
            </w:r>
            <w:r>
              <w:rPr>
                <w:rStyle w:val="IndexLink"/>
                <w:lang w:val="en-US" w:eastAsia="en-US"/>
              </w:rPr>
              <w:t>电话销售指标设计</w:t>
            </w:r>
            <w:r>
              <w:rPr>
                <w:rStyle w:val="IndexLink"/>
                <w:lang w:val="en-US" w:eastAsia="en-US"/>
              </w:rPr>
              <w:tab/>
              <w:t>38</w:t>
            </w:r>
          </w:hyperlink>
        </w:p>
        <w:p>
          <w:pPr>
            <w:pStyle w:val="Contents3"/>
            <w:tabs>
              <w:tab w:val="clear" w:pos="420"/>
              <w:tab w:val="right" w:pos="8296" w:leader="dot"/>
            </w:tabs>
            <w:rPr>
              <w:lang w:val="en-US" w:eastAsia="en-US"/>
            </w:rPr>
          </w:pPr>
          <w:hyperlink w:anchor="__RefHeading___Toc236296120">
            <w:r>
              <w:rPr>
                <w:rStyle w:val="IndexLink"/>
                <w:lang w:val="en-US" w:eastAsia="en-US"/>
              </w:rPr>
              <w:t>7</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2  </w:t>
            </w:r>
            <w:r>
              <w:rPr>
                <w:rStyle w:val="IndexLink"/>
                <w:lang w:val="en-US" w:eastAsia="en-US"/>
              </w:rPr>
              <w:t>电话销售部考核制度设计</w:t>
            </w:r>
            <w:r>
              <w:rPr>
                <w:rStyle w:val="IndexLink"/>
                <w:lang w:val="en-US" w:eastAsia="en-US"/>
              </w:rPr>
              <w:tab/>
              <w:t>39</w:t>
            </w:r>
          </w:hyperlink>
        </w:p>
        <w:p>
          <w:pPr>
            <w:pStyle w:val="Contents1"/>
            <w:tabs>
              <w:tab w:val="clear" w:pos="420"/>
              <w:tab w:val="right" w:pos="8296" w:leader="dot"/>
            </w:tabs>
            <w:rPr>
              <w:lang w:val="en-US" w:eastAsia="en-US"/>
            </w:rPr>
          </w:pPr>
          <w:hyperlink w:anchor="__RefHeading___Toc236296121">
            <w:r>
              <w:rPr>
                <w:rStyle w:val="IndexLink"/>
                <w:lang w:val="en-US" w:eastAsia="en-US"/>
              </w:rPr>
              <w:t>第</w:t>
            </w:r>
            <w:r>
              <w:rPr>
                <w:rStyle w:val="IndexLink"/>
                <w:lang w:val="en-US" w:eastAsia="en-US"/>
              </w:rPr>
              <w:t>8</w:t>
            </w:r>
            <w:r>
              <w:rPr>
                <w:rStyle w:val="IndexLink"/>
                <w:lang w:val="en-US" w:eastAsia="en-US"/>
              </w:rPr>
              <w:t>章</w:t>
            </w:r>
            <w:r>
              <w:rPr>
                <w:rStyle w:val="IndexLink"/>
                <w:rFonts w:eastAsia="Times New Roman"/>
                <w:lang w:val="en-US" w:eastAsia="en-US"/>
              </w:rPr>
              <w:t xml:space="preserve">  </w:t>
            </w:r>
            <w:r>
              <w:rPr>
                <w:rStyle w:val="IndexLink"/>
                <w:lang w:val="en-US" w:eastAsia="en-US"/>
              </w:rPr>
              <w:t>网络销售部考核指标量化</w:t>
            </w:r>
            <w:r>
              <w:rPr>
                <w:rStyle w:val="IndexLink"/>
                <w:lang w:val="en-US" w:eastAsia="en-US"/>
              </w:rPr>
              <w:tab/>
              <w:t>42</w:t>
            </w:r>
          </w:hyperlink>
        </w:p>
        <w:p>
          <w:pPr>
            <w:pStyle w:val="Contents2"/>
            <w:tabs>
              <w:tab w:val="clear" w:pos="420"/>
              <w:tab w:val="right" w:pos="8296" w:leader="dot"/>
            </w:tabs>
            <w:rPr>
              <w:lang w:val="en-US" w:eastAsia="en-US"/>
            </w:rPr>
          </w:pPr>
          <w:hyperlink w:anchor="__RefHeading___Toc236296122">
            <w:r>
              <w:rPr>
                <w:rStyle w:val="IndexLink"/>
                <w:lang w:val="en-US" w:eastAsia="en-US"/>
              </w:rPr>
              <w:t>8</w:t>
            </w:r>
            <w:r>
              <w:rPr>
                <w:rStyle w:val="IndexLink"/>
                <w:lang w:val="en-US" w:eastAsia="en-US"/>
              </w:rPr>
              <w:t>．</w:t>
            </w:r>
            <w:r>
              <w:rPr>
                <w:rStyle w:val="IndexLink"/>
                <w:lang w:val="en-US" w:eastAsia="en-US"/>
              </w:rPr>
              <w:t xml:space="preserve">1  </w:t>
            </w:r>
            <w:r>
              <w:rPr>
                <w:rStyle w:val="IndexLink"/>
                <w:lang w:val="en-US" w:eastAsia="en-US"/>
              </w:rPr>
              <w:t>销售指标与考核制度设计</w:t>
            </w:r>
            <w:r>
              <w:rPr>
                <w:rStyle w:val="IndexLink"/>
                <w:lang w:val="en-US" w:eastAsia="en-US"/>
              </w:rPr>
              <w:tab/>
              <w:t>42</w:t>
            </w:r>
          </w:hyperlink>
        </w:p>
        <w:p>
          <w:pPr>
            <w:pStyle w:val="Contents3"/>
            <w:tabs>
              <w:tab w:val="clear" w:pos="420"/>
              <w:tab w:val="right" w:pos="8296" w:leader="dot"/>
            </w:tabs>
            <w:rPr>
              <w:lang w:val="en-US" w:eastAsia="en-US"/>
            </w:rPr>
          </w:pPr>
          <w:hyperlink w:anchor="__RefHeading___Toc236296123">
            <w:r>
              <w:rPr>
                <w:rStyle w:val="IndexLink"/>
                <w:lang w:val="en-US" w:eastAsia="en-US"/>
              </w:rPr>
              <w:t>8</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1  </w:t>
            </w:r>
            <w:r>
              <w:rPr>
                <w:rStyle w:val="IndexLink"/>
                <w:lang w:val="en-US" w:eastAsia="en-US"/>
              </w:rPr>
              <w:t>网络销售指标设计</w:t>
            </w:r>
            <w:r>
              <w:rPr>
                <w:rStyle w:val="IndexLink"/>
                <w:lang w:val="en-US" w:eastAsia="en-US"/>
              </w:rPr>
              <w:tab/>
              <w:t>42</w:t>
            </w:r>
          </w:hyperlink>
        </w:p>
        <w:p>
          <w:pPr>
            <w:pStyle w:val="Contents3"/>
            <w:tabs>
              <w:tab w:val="clear" w:pos="420"/>
              <w:tab w:val="right" w:pos="8296" w:leader="dot"/>
            </w:tabs>
            <w:rPr>
              <w:lang w:val="en-US" w:eastAsia="en-US"/>
            </w:rPr>
          </w:pPr>
          <w:hyperlink w:anchor="__RefHeading___Toc236296124">
            <w:r>
              <w:rPr>
                <w:rStyle w:val="IndexLink"/>
                <w:lang w:val="en-US" w:eastAsia="en-US"/>
              </w:rPr>
              <w:t>8</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2  </w:t>
            </w:r>
            <w:r>
              <w:rPr>
                <w:rStyle w:val="IndexLink"/>
                <w:lang w:val="en-US" w:eastAsia="en-US"/>
              </w:rPr>
              <w:t>网络销售部考核制度设计</w:t>
            </w:r>
            <w:r>
              <w:rPr>
                <w:rStyle w:val="IndexLink"/>
                <w:lang w:val="en-US" w:eastAsia="en-US"/>
              </w:rPr>
              <w:tab/>
              <w:t>43</w:t>
            </w:r>
          </w:hyperlink>
        </w:p>
        <w:p>
          <w:pPr>
            <w:pStyle w:val="Contents1"/>
            <w:tabs>
              <w:tab w:val="clear" w:pos="420"/>
              <w:tab w:val="right" w:pos="8296" w:leader="dot"/>
            </w:tabs>
            <w:rPr>
              <w:lang w:val="en-US" w:eastAsia="en-US"/>
            </w:rPr>
          </w:pPr>
          <w:hyperlink w:anchor="__RefHeading___Toc236296125">
            <w:r>
              <w:rPr>
                <w:rStyle w:val="IndexLink"/>
                <w:lang w:val="en-US" w:eastAsia="en-US"/>
              </w:rPr>
              <w:t>第</w:t>
            </w:r>
            <w:r>
              <w:rPr>
                <w:rStyle w:val="IndexLink"/>
                <w:lang w:val="en-US" w:eastAsia="en-US"/>
              </w:rPr>
              <w:t>9</w:t>
            </w:r>
            <w:r>
              <w:rPr>
                <w:rStyle w:val="IndexLink"/>
                <w:lang w:val="en-US" w:eastAsia="en-US"/>
              </w:rPr>
              <w:t>章</w:t>
            </w:r>
            <w:r>
              <w:rPr>
                <w:rStyle w:val="IndexLink"/>
                <w:rFonts w:eastAsia="Times New Roman"/>
                <w:lang w:val="en-US" w:eastAsia="en-US"/>
              </w:rPr>
              <w:t xml:space="preserve">  </w:t>
            </w:r>
            <w:r>
              <w:rPr>
                <w:rStyle w:val="IndexLink"/>
                <w:lang w:val="en-US" w:eastAsia="en-US"/>
              </w:rPr>
              <w:t>区域销售部考核指标量化</w:t>
            </w:r>
            <w:r>
              <w:rPr>
                <w:rStyle w:val="IndexLink"/>
                <w:lang w:val="en-US" w:eastAsia="en-US"/>
              </w:rPr>
              <w:tab/>
              <w:t>46</w:t>
            </w:r>
          </w:hyperlink>
        </w:p>
        <w:p>
          <w:pPr>
            <w:pStyle w:val="Contents2"/>
            <w:tabs>
              <w:tab w:val="clear" w:pos="420"/>
              <w:tab w:val="right" w:pos="8296" w:leader="dot"/>
            </w:tabs>
            <w:rPr>
              <w:lang w:val="en-US" w:eastAsia="en-US"/>
            </w:rPr>
          </w:pPr>
          <w:hyperlink w:anchor="__RefHeading___Toc236296126">
            <w:r>
              <w:rPr>
                <w:rStyle w:val="IndexLink"/>
                <w:lang w:val="en-US" w:eastAsia="en-US"/>
              </w:rPr>
              <w:t>9</w:t>
            </w:r>
            <w:r>
              <w:rPr>
                <w:rStyle w:val="IndexLink"/>
                <w:lang w:val="en-US" w:eastAsia="en-US"/>
              </w:rPr>
              <w:t>．</w:t>
            </w:r>
            <w:r>
              <w:rPr>
                <w:rStyle w:val="IndexLink"/>
                <w:lang w:val="en-US" w:eastAsia="en-US"/>
              </w:rPr>
              <w:t xml:space="preserve">1  </w:t>
            </w:r>
            <w:r>
              <w:rPr>
                <w:rStyle w:val="IndexLink"/>
                <w:lang w:val="en-US" w:eastAsia="en-US"/>
              </w:rPr>
              <w:t>销售指标与考核制度设计</w:t>
            </w:r>
            <w:r>
              <w:rPr>
                <w:rStyle w:val="IndexLink"/>
                <w:lang w:val="en-US" w:eastAsia="en-US"/>
              </w:rPr>
              <w:tab/>
              <w:t>46</w:t>
            </w:r>
          </w:hyperlink>
        </w:p>
        <w:p>
          <w:pPr>
            <w:pStyle w:val="Contents3"/>
            <w:tabs>
              <w:tab w:val="clear" w:pos="420"/>
              <w:tab w:val="right" w:pos="8296" w:leader="dot"/>
            </w:tabs>
            <w:rPr>
              <w:lang w:val="en-US" w:eastAsia="en-US"/>
            </w:rPr>
          </w:pPr>
          <w:hyperlink w:anchor="__RefHeading___Toc236296127">
            <w:r>
              <w:rPr>
                <w:rStyle w:val="IndexLink"/>
                <w:lang w:val="en-US" w:eastAsia="en-US"/>
              </w:rPr>
              <w:t>9</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1  </w:t>
            </w:r>
            <w:r>
              <w:rPr>
                <w:rStyle w:val="IndexLink"/>
                <w:lang w:val="en-US" w:eastAsia="en-US"/>
              </w:rPr>
              <w:t>区域销售指标设计</w:t>
            </w:r>
            <w:r>
              <w:rPr>
                <w:rStyle w:val="IndexLink"/>
                <w:lang w:val="en-US" w:eastAsia="en-US"/>
              </w:rPr>
              <w:tab/>
              <w:t>46</w:t>
            </w:r>
          </w:hyperlink>
        </w:p>
        <w:p>
          <w:pPr>
            <w:pStyle w:val="Contents3"/>
            <w:tabs>
              <w:tab w:val="clear" w:pos="420"/>
              <w:tab w:val="right" w:pos="8296" w:leader="dot"/>
            </w:tabs>
            <w:rPr>
              <w:lang w:val="en-US" w:eastAsia="en-US"/>
            </w:rPr>
          </w:pPr>
          <w:hyperlink w:anchor="__RefHeading___Toc236296128">
            <w:r>
              <w:rPr>
                <w:rStyle w:val="IndexLink"/>
                <w:lang w:val="en-US" w:eastAsia="en-US"/>
              </w:rPr>
              <w:t>9</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2  </w:t>
            </w:r>
            <w:r>
              <w:rPr>
                <w:rStyle w:val="IndexLink"/>
                <w:lang w:val="en-US" w:eastAsia="en-US"/>
              </w:rPr>
              <w:t>区域销售部考核制度设计</w:t>
            </w:r>
            <w:r>
              <w:rPr>
                <w:rStyle w:val="IndexLink"/>
                <w:lang w:val="en-US" w:eastAsia="en-US"/>
              </w:rPr>
              <w:tab/>
              <w:t>47</w:t>
            </w:r>
          </w:hyperlink>
        </w:p>
        <w:p>
          <w:pPr>
            <w:pStyle w:val="Contents1"/>
            <w:tabs>
              <w:tab w:val="clear" w:pos="420"/>
              <w:tab w:val="right" w:pos="8296" w:leader="dot"/>
            </w:tabs>
            <w:rPr>
              <w:lang w:val="en-US" w:eastAsia="en-US"/>
            </w:rPr>
          </w:pPr>
          <w:hyperlink w:anchor="__RefHeading___Toc236296129">
            <w:r>
              <w:rPr>
                <w:rStyle w:val="IndexLink"/>
                <w:lang w:val="en-US" w:eastAsia="en-US"/>
              </w:rPr>
              <w:t>第</w:t>
            </w:r>
            <w:r>
              <w:rPr>
                <w:rStyle w:val="IndexLink"/>
                <w:lang w:val="en-US" w:eastAsia="en-US"/>
              </w:rPr>
              <w:t>10</w:t>
            </w:r>
            <w:r>
              <w:rPr>
                <w:rStyle w:val="IndexLink"/>
                <w:lang w:val="en-US" w:eastAsia="en-US"/>
              </w:rPr>
              <w:t>章</w:t>
            </w:r>
            <w:r>
              <w:rPr>
                <w:rStyle w:val="IndexLink"/>
                <w:rFonts w:eastAsia="Times New Roman"/>
                <w:lang w:val="en-US" w:eastAsia="en-US"/>
              </w:rPr>
              <w:t xml:space="preserve">  </w:t>
            </w:r>
            <w:r>
              <w:rPr>
                <w:rStyle w:val="IndexLink"/>
                <w:lang w:val="en-US" w:eastAsia="en-US"/>
              </w:rPr>
              <w:t>销售分公司考核指标量化</w:t>
            </w:r>
            <w:r>
              <w:rPr>
                <w:rStyle w:val="IndexLink"/>
                <w:lang w:val="en-US" w:eastAsia="en-US"/>
              </w:rPr>
              <w:tab/>
              <w:t>49</w:t>
            </w:r>
          </w:hyperlink>
        </w:p>
        <w:p>
          <w:pPr>
            <w:pStyle w:val="Contents2"/>
            <w:tabs>
              <w:tab w:val="clear" w:pos="420"/>
              <w:tab w:val="right" w:pos="8296" w:leader="dot"/>
            </w:tabs>
            <w:rPr>
              <w:lang w:val="en-US" w:eastAsia="en-US"/>
            </w:rPr>
          </w:pPr>
          <w:hyperlink w:anchor="__RefHeading___Toc236296130">
            <w:r>
              <w:rPr>
                <w:rStyle w:val="IndexLink"/>
                <w:lang w:val="en-US" w:eastAsia="en-US"/>
              </w:rPr>
              <w:t>10</w:t>
            </w:r>
            <w:r>
              <w:rPr>
                <w:rStyle w:val="IndexLink"/>
                <w:lang w:val="en-US" w:eastAsia="en-US"/>
              </w:rPr>
              <w:t>．</w:t>
            </w:r>
            <w:r>
              <w:rPr>
                <w:rStyle w:val="IndexLink"/>
                <w:lang w:val="en-US" w:eastAsia="en-US"/>
              </w:rPr>
              <w:t xml:space="preserve">1  </w:t>
            </w:r>
            <w:r>
              <w:rPr>
                <w:rStyle w:val="IndexLink"/>
                <w:lang w:val="en-US" w:eastAsia="en-US"/>
              </w:rPr>
              <w:t>销售指标与考核制度设计</w:t>
            </w:r>
            <w:r>
              <w:rPr>
                <w:rStyle w:val="IndexLink"/>
                <w:lang w:val="en-US" w:eastAsia="en-US"/>
              </w:rPr>
              <w:tab/>
              <w:t>49</w:t>
            </w:r>
          </w:hyperlink>
        </w:p>
        <w:p>
          <w:pPr>
            <w:pStyle w:val="Contents3"/>
            <w:tabs>
              <w:tab w:val="clear" w:pos="420"/>
              <w:tab w:val="right" w:pos="8296" w:leader="dot"/>
            </w:tabs>
            <w:rPr>
              <w:lang w:val="en-US" w:eastAsia="en-US"/>
            </w:rPr>
          </w:pPr>
          <w:hyperlink w:anchor="__RefHeading___Toc236296131">
            <w:r>
              <w:rPr>
                <w:rStyle w:val="IndexLink"/>
                <w:lang w:val="en-US" w:eastAsia="en-US"/>
              </w:rPr>
              <w:t>10</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1  </w:t>
            </w:r>
            <w:r>
              <w:rPr>
                <w:rStyle w:val="IndexLink"/>
                <w:lang w:val="en-US" w:eastAsia="en-US"/>
              </w:rPr>
              <w:t>分公司销售指标设计</w:t>
            </w:r>
            <w:r>
              <w:rPr>
                <w:rStyle w:val="IndexLink"/>
                <w:lang w:val="en-US" w:eastAsia="en-US"/>
              </w:rPr>
              <w:tab/>
              <w:t>49</w:t>
            </w:r>
          </w:hyperlink>
        </w:p>
        <w:p>
          <w:pPr>
            <w:pStyle w:val="Contents3"/>
            <w:tabs>
              <w:tab w:val="clear" w:pos="420"/>
              <w:tab w:val="right" w:pos="8296" w:leader="dot"/>
            </w:tabs>
            <w:rPr>
              <w:lang w:val="en-US" w:eastAsia="en-US"/>
            </w:rPr>
          </w:pPr>
          <w:hyperlink w:anchor="__RefHeading___Toc236296132">
            <w:r>
              <w:rPr>
                <w:rStyle w:val="IndexLink"/>
                <w:lang w:val="en-US" w:eastAsia="en-US"/>
              </w:rPr>
              <w:t>10</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2  </w:t>
            </w:r>
            <w:r>
              <w:rPr>
                <w:rStyle w:val="IndexLink"/>
                <w:lang w:val="en-US" w:eastAsia="en-US"/>
              </w:rPr>
              <w:t>销售分公司考核制度设计</w:t>
            </w:r>
            <w:r>
              <w:rPr>
                <w:rStyle w:val="IndexLink"/>
                <w:lang w:val="en-US" w:eastAsia="en-US"/>
              </w:rPr>
              <w:tab/>
              <w:t>50</w:t>
            </w:r>
          </w:hyperlink>
        </w:p>
        <w:p>
          <w:pPr>
            <w:pStyle w:val="Contents1"/>
            <w:tabs>
              <w:tab w:val="clear" w:pos="420"/>
              <w:tab w:val="right" w:pos="8296" w:leader="dot"/>
            </w:tabs>
            <w:rPr>
              <w:lang w:val="en-US" w:eastAsia="en-US"/>
            </w:rPr>
          </w:pPr>
          <w:hyperlink w:anchor="__RefHeading___Toc236296133">
            <w:r>
              <w:rPr>
                <w:rStyle w:val="IndexLink"/>
                <w:lang w:val="en-US" w:eastAsia="en-US"/>
              </w:rPr>
              <w:t>第</w:t>
            </w:r>
            <w:r>
              <w:rPr>
                <w:rStyle w:val="IndexLink"/>
                <w:lang w:val="en-US" w:eastAsia="en-US"/>
              </w:rPr>
              <w:t>11</w:t>
            </w:r>
            <w:r>
              <w:rPr>
                <w:rStyle w:val="IndexLink"/>
                <w:lang w:val="en-US" w:eastAsia="en-US"/>
              </w:rPr>
              <w:t>章</w:t>
            </w:r>
            <w:r>
              <w:rPr>
                <w:rStyle w:val="IndexLink"/>
                <w:rFonts w:eastAsia="Times New Roman"/>
                <w:lang w:val="en-US" w:eastAsia="en-US"/>
              </w:rPr>
              <w:t xml:space="preserve">  </w:t>
            </w:r>
            <w:r>
              <w:rPr>
                <w:rStyle w:val="IndexLink"/>
                <w:lang w:val="en-US" w:eastAsia="en-US"/>
              </w:rPr>
              <w:t>销售办事处考核指标量化</w:t>
            </w:r>
            <w:r>
              <w:rPr>
                <w:rStyle w:val="IndexLink"/>
                <w:lang w:val="en-US" w:eastAsia="en-US"/>
              </w:rPr>
              <w:tab/>
              <w:t>54</w:t>
            </w:r>
          </w:hyperlink>
        </w:p>
        <w:p>
          <w:pPr>
            <w:pStyle w:val="Contents2"/>
            <w:tabs>
              <w:tab w:val="clear" w:pos="420"/>
              <w:tab w:val="right" w:pos="8296" w:leader="dot"/>
            </w:tabs>
            <w:rPr>
              <w:lang w:val="en-US" w:eastAsia="en-US"/>
            </w:rPr>
          </w:pPr>
          <w:hyperlink w:anchor="__RefHeading___Toc236296134">
            <w:r>
              <w:rPr>
                <w:rStyle w:val="IndexLink"/>
                <w:lang w:val="en-US" w:eastAsia="en-US"/>
              </w:rPr>
              <w:t>11</w:t>
            </w:r>
            <w:r>
              <w:rPr>
                <w:rStyle w:val="IndexLink"/>
                <w:lang w:val="en-US" w:eastAsia="en-US"/>
              </w:rPr>
              <w:t>．</w:t>
            </w:r>
            <w:r>
              <w:rPr>
                <w:rStyle w:val="IndexLink"/>
                <w:lang w:val="en-US" w:eastAsia="en-US"/>
              </w:rPr>
              <w:t xml:space="preserve">1  </w:t>
            </w:r>
            <w:r>
              <w:rPr>
                <w:rStyle w:val="IndexLink"/>
                <w:lang w:val="en-US" w:eastAsia="en-US"/>
              </w:rPr>
              <w:t>销售指标与考核制度设计</w:t>
            </w:r>
            <w:r>
              <w:rPr>
                <w:rStyle w:val="IndexLink"/>
                <w:lang w:val="en-US" w:eastAsia="en-US"/>
              </w:rPr>
              <w:tab/>
              <w:t>54</w:t>
            </w:r>
          </w:hyperlink>
        </w:p>
        <w:p>
          <w:pPr>
            <w:pStyle w:val="Contents3"/>
            <w:tabs>
              <w:tab w:val="clear" w:pos="420"/>
              <w:tab w:val="right" w:pos="8296" w:leader="dot"/>
            </w:tabs>
            <w:rPr>
              <w:lang w:val="en-US" w:eastAsia="en-US"/>
            </w:rPr>
          </w:pPr>
          <w:hyperlink w:anchor="__RefHeading___Toc236296135">
            <w:r>
              <w:rPr>
                <w:rStyle w:val="IndexLink"/>
                <w:lang w:val="en-US" w:eastAsia="en-US"/>
              </w:rPr>
              <w:t>11</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1  </w:t>
            </w:r>
            <w:r>
              <w:rPr>
                <w:rStyle w:val="IndexLink"/>
                <w:lang w:val="en-US" w:eastAsia="en-US"/>
              </w:rPr>
              <w:t>办事处销售指标设计</w:t>
            </w:r>
            <w:r>
              <w:rPr>
                <w:rStyle w:val="IndexLink"/>
                <w:lang w:val="en-US" w:eastAsia="en-US"/>
              </w:rPr>
              <w:tab/>
              <w:t>54</w:t>
            </w:r>
          </w:hyperlink>
        </w:p>
        <w:p>
          <w:pPr>
            <w:pStyle w:val="Contents3"/>
            <w:tabs>
              <w:tab w:val="clear" w:pos="420"/>
              <w:tab w:val="right" w:pos="8296" w:leader="dot"/>
            </w:tabs>
            <w:rPr>
              <w:lang w:val="en-US" w:eastAsia="en-US"/>
            </w:rPr>
          </w:pPr>
          <w:hyperlink w:anchor="__RefHeading___Toc236296136">
            <w:r>
              <w:rPr>
                <w:rStyle w:val="IndexLink"/>
                <w:lang w:val="en-US" w:eastAsia="en-US"/>
              </w:rPr>
              <w:t>11</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2  </w:t>
            </w:r>
            <w:r>
              <w:rPr>
                <w:rStyle w:val="IndexLink"/>
                <w:lang w:val="en-US" w:eastAsia="en-US"/>
              </w:rPr>
              <w:t>办事处考核制度设计</w:t>
            </w:r>
            <w:r>
              <w:rPr>
                <w:rStyle w:val="IndexLink"/>
                <w:lang w:val="en-US" w:eastAsia="en-US"/>
              </w:rPr>
              <w:tab/>
              <w:t>55</w:t>
            </w:r>
          </w:hyperlink>
        </w:p>
        <w:p>
          <w:pPr>
            <w:pStyle w:val="Contents1"/>
            <w:tabs>
              <w:tab w:val="clear" w:pos="420"/>
              <w:tab w:val="right" w:pos="8296" w:leader="dot"/>
            </w:tabs>
            <w:rPr>
              <w:lang w:val="en-US" w:eastAsia="en-US"/>
            </w:rPr>
          </w:pPr>
          <w:hyperlink w:anchor="__RefHeading___Toc236296137">
            <w:r>
              <w:rPr>
                <w:rStyle w:val="IndexLink"/>
                <w:lang w:val="en-US" w:eastAsia="en-US"/>
              </w:rPr>
              <w:t>第</w:t>
            </w:r>
            <w:r>
              <w:rPr>
                <w:rStyle w:val="IndexLink"/>
                <w:lang w:val="en-US" w:eastAsia="en-US"/>
              </w:rPr>
              <w:t>12</w:t>
            </w:r>
            <w:r>
              <w:rPr>
                <w:rStyle w:val="IndexLink"/>
                <w:lang w:val="en-US" w:eastAsia="en-US"/>
              </w:rPr>
              <w:t>章</w:t>
            </w:r>
            <w:r>
              <w:rPr>
                <w:rStyle w:val="IndexLink"/>
                <w:rFonts w:eastAsia="Times New Roman"/>
                <w:lang w:val="en-US" w:eastAsia="en-US"/>
              </w:rPr>
              <w:t xml:space="preserve">  </w:t>
            </w:r>
            <w:r>
              <w:rPr>
                <w:rStyle w:val="IndexLink"/>
                <w:lang w:val="en-US" w:eastAsia="en-US"/>
              </w:rPr>
              <w:t>广告部考核指标量化</w:t>
            </w:r>
            <w:r>
              <w:rPr>
                <w:rStyle w:val="IndexLink"/>
                <w:lang w:val="en-US" w:eastAsia="en-US"/>
              </w:rPr>
              <w:tab/>
              <w:t>58</w:t>
            </w:r>
          </w:hyperlink>
        </w:p>
        <w:p>
          <w:pPr>
            <w:pStyle w:val="Contents2"/>
            <w:tabs>
              <w:tab w:val="clear" w:pos="420"/>
              <w:tab w:val="right" w:pos="8296" w:leader="dot"/>
            </w:tabs>
            <w:rPr>
              <w:lang w:val="en-US" w:eastAsia="en-US"/>
            </w:rPr>
          </w:pPr>
          <w:hyperlink w:anchor="__RefHeading___Toc236296138">
            <w:r>
              <w:rPr>
                <w:rStyle w:val="IndexLink"/>
                <w:lang w:val="en-US" w:eastAsia="en-US"/>
              </w:rPr>
              <w:t>12</w:t>
            </w:r>
            <w:r>
              <w:rPr>
                <w:rStyle w:val="IndexLink"/>
                <w:lang w:val="en-US" w:eastAsia="en-US"/>
              </w:rPr>
              <w:t>．</w:t>
            </w:r>
            <w:r>
              <w:rPr>
                <w:rStyle w:val="IndexLink"/>
                <w:lang w:val="en-US" w:eastAsia="en-US"/>
              </w:rPr>
              <w:t xml:space="preserve">1  </w:t>
            </w:r>
            <w:r>
              <w:rPr>
                <w:rStyle w:val="IndexLink"/>
                <w:lang w:val="en-US" w:eastAsia="en-US"/>
              </w:rPr>
              <w:t>广告指标与考核制度设计</w:t>
            </w:r>
            <w:r>
              <w:rPr>
                <w:rStyle w:val="IndexLink"/>
                <w:lang w:val="en-US" w:eastAsia="en-US"/>
              </w:rPr>
              <w:tab/>
              <w:t>58</w:t>
            </w:r>
          </w:hyperlink>
        </w:p>
        <w:p>
          <w:pPr>
            <w:pStyle w:val="Contents3"/>
            <w:tabs>
              <w:tab w:val="clear" w:pos="420"/>
              <w:tab w:val="right" w:pos="8296" w:leader="dot"/>
            </w:tabs>
            <w:rPr>
              <w:lang w:val="en-US" w:eastAsia="en-US"/>
            </w:rPr>
          </w:pPr>
          <w:hyperlink w:anchor="__RefHeading___Toc236296139">
            <w:r>
              <w:rPr>
                <w:rStyle w:val="IndexLink"/>
                <w:lang w:val="en-US" w:eastAsia="en-US"/>
              </w:rPr>
              <w:t>12</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1  </w:t>
            </w:r>
            <w:r>
              <w:rPr>
                <w:rStyle w:val="IndexLink"/>
                <w:lang w:val="en-US" w:eastAsia="en-US"/>
              </w:rPr>
              <w:t>广告指标设计</w:t>
            </w:r>
            <w:r>
              <w:rPr>
                <w:rStyle w:val="IndexLink"/>
                <w:lang w:val="en-US" w:eastAsia="en-US"/>
              </w:rPr>
              <w:tab/>
              <w:t>58</w:t>
            </w:r>
          </w:hyperlink>
        </w:p>
        <w:p>
          <w:pPr>
            <w:pStyle w:val="Contents3"/>
            <w:tabs>
              <w:tab w:val="clear" w:pos="420"/>
              <w:tab w:val="right" w:pos="8296" w:leader="dot"/>
            </w:tabs>
            <w:rPr>
              <w:lang w:val="en-US" w:eastAsia="en-US"/>
            </w:rPr>
          </w:pPr>
          <w:hyperlink w:anchor="__RefHeading___Toc236296140">
            <w:r>
              <w:rPr>
                <w:rStyle w:val="IndexLink"/>
                <w:lang w:val="en-US" w:eastAsia="en-US"/>
              </w:rPr>
              <w:t>12</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2  </w:t>
            </w:r>
            <w:r>
              <w:rPr>
                <w:rStyle w:val="IndexLink"/>
                <w:lang w:val="en-US" w:eastAsia="en-US"/>
              </w:rPr>
              <w:t>广告部考核制度设计</w:t>
            </w:r>
            <w:r>
              <w:rPr>
                <w:rStyle w:val="IndexLink"/>
                <w:lang w:val="en-US" w:eastAsia="en-US"/>
              </w:rPr>
              <w:tab/>
              <w:t>59</w:t>
            </w:r>
          </w:hyperlink>
        </w:p>
        <w:p>
          <w:pPr>
            <w:pStyle w:val="Contents1"/>
            <w:tabs>
              <w:tab w:val="clear" w:pos="420"/>
              <w:tab w:val="right" w:pos="8296" w:leader="dot"/>
            </w:tabs>
            <w:rPr>
              <w:lang w:val="en-US" w:eastAsia="en-US"/>
            </w:rPr>
          </w:pPr>
          <w:hyperlink w:anchor="__RefHeading___Toc236296141">
            <w:r>
              <w:rPr>
                <w:rStyle w:val="IndexLink"/>
                <w:lang w:val="en-US" w:eastAsia="en-US"/>
              </w:rPr>
              <w:t>第</w:t>
            </w:r>
            <w:r>
              <w:rPr>
                <w:rStyle w:val="IndexLink"/>
                <w:lang w:val="en-US" w:eastAsia="en-US"/>
              </w:rPr>
              <w:t>13</w:t>
            </w:r>
            <w:r>
              <w:rPr>
                <w:rStyle w:val="IndexLink"/>
                <w:lang w:val="en-US" w:eastAsia="en-US"/>
              </w:rPr>
              <w:t>章</w:t>
            </w:r>
            <w:r>
              <w:rPr>
                <w:rStyle w:val="IndexLink"/>
                <w:rFonts w:eastAsia="Times New Roman"/>
                <w:lang w:val="en-US" w:eastAsia="en-US"/>
              </w:rPr>
              <w:t xml:space="preserve">  </w:t>
            </w:r>
            <w:r>
              <w:rPr>
                <w:rStyle w:val="IndexLink"/>
                <w:lang w:val="en-US" w:eastAsia="en-US"/>
              </w:rPr>
              <w:t>公关部考核指标量化</w:t>
            </w:r>
            <w:r>
              <w:rPr>
                <w:rStyle w:val="IndexLink"/>
                <w:lang w:val="en-US" w:eastAsia="en-US"/>
              </w:rPr>
              <w:tab/>
              <w:t>62</w:t>
            </w:r>
          </w:hyperlink>
        </w:p>
        <w:p>
          <w:pPr>
            <w:pStyle w:val="Contents2"/>
            <w:tabs>
              <w:tab w:val="clear" w:pos="420"/>
              <w:tab w:val="right" w:pos="8296" w:leader="dot"/>
            </w:tabs>
            <w:rPr>
              <w:lang w:val="en-US" w:eastAsia="en-US"/>
            </w:rPr>
          </w:pPr>
          <w:hyperlink w:anchor="__RefHeading___Toc236296142">
            <w:r>
              <w:rPr>
                <w:rStyle w:val="IndexLink"/>
                <w:lang w:val="en-US" w:eastAsia="en-US"/>
              </w:rPr>
              <w:t>13</w:t>
            </w:r>
            <w:r>
              <w:rPr>
                <w:rStyle w:val="IndexLink"/>
                <w:lang w:val="en-US" w:eastAsia="en-US"/>
              </w:rPr>
              <w:t>．</w:t>
            </w:r>
            <w:r>
              <w:rPr>
                <w:rStyle w:val="IndexLink"/>
                <w:lang w:val="en-US" w:eastAsia="en-US"/>
              </w:rPr>
              <w:t xml:space="preserve">1  </w:t>
            </w:r>
            <w:r>
              <w:rPr>
                <w:rStyle w:val="IndexLink"/>
                <w:lang w:val="en-US" w:eastAsia="en-US"/>
              </w:rPr>
              <w:t>公关指标与考核制度设计</w:t>
            </w:r>
            <w:r>
              <w:rPr>
                <w:rStyle w:val="IndexLink"/>
                <w:lang w:val="en-US" w:eastAsia="en-US"/>
              </w:rPr>
              <w:tab/>
              <w:t>62</w:t>
            </w:r>
          </w:hyperlink>
        </w:p>
        <w:p>
          <w:pPr>
            <w:pStyle w:val="Contents3"/>
            <w:tabs>
              <w:tab w:val="clear" w:pos="420"/>
              <w:tab w:val="right" w:pos="8296" w:leader="dot"/>
            </w:tabs>
            <w:rPr>
              <w:lang w:val="en-US" w:eastAsia="en-US"/>
            </w:rPr>
          </w:pPr>
          <w:hyperlink w:anchor="__RefHeading___Toc236296143">
            <w:r>
              <w:rPr>
                <w:rStyle w:val="IndexLink"/>
                <w:lang w:val="en-US" w:eastAsia="en-US"/>
              </w:rPr>
              <w:t>13</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1  </w:t>
            </w:r>
            <w:r>
              <w:rPr>
                <w:rStyle w:val="IndexLink"/>
                <w:lang w:val="en-US" w:eastAsia="en-US"/>
              </w:rPr>
              <w:t>公关指标设计</w:t>
            </w:r>
            <w:r>
              <w:rPr>
                <w:rStyle w:val="IndexLink"/>
                <w:lang w:val="en-US" w:eastAsia="en-US"/>
              </w:rPr>
              <w:tab/>
              <w:t>62</w:t>
            </w:r>
          </w:hyperlink>
        </w:p>
        <w:p>
          <w:pPr>
            <w:pStyle w:val="Contents3"/>
            <w:tabs>
              <w:tab w:val="clear" w:pos="420"/>
              <w:tab w:val="right" w:pos="8296" w:leader="dot"/>
            </w:tabs>
            <w:rPr>
              <w:lang w:val="en-US" w:eastAsia="en-US"/>
            </w:rPr>
          </w:pPr>
          <w:hyperlink w:anchor="__RefHeading___Toc236296144">
            <w:r>
              <w:rPr>
                <w:rStyle w:val="IndexLink"/>
                <w:lang w:val="en-US" w:eastAsia="en-US"/>
              </w:rPr>
              <w:t>13</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2  </w:t>
            </w:r>
            <w:r>
              <w:rPr>
                <w:rStyle w:val="IndexLink"/>
                <w:lang w:val="en-US" w:eastAsia="en-US"/>
              </w:rPr>
              <w:t>公关部考核制度设计</w:t>
            </w:r>
            <w:r>
              <w:rPr>
                <w:rStyle w:val="IndexLink"/>
                <w:lang w:val="en-US" w:eastAsia="en-US"/>
              </w:rPr>
              <w:tab/>
              <w:t>63</w:t>
            </w:r>
          </w:hyperlink>
        </w:p>
        <w:p>
          <w:pPr>
            <w:pStyle w:val="Contents1"/>
            <w:tabs>
              <w:tab w:val="clear" w:pos="420"/>
              <w:tab w:val="right" w:pos="8296" w:leader="dot"/>
            </w:tabs>
            <w:rPr>
              <w:lang w:val="en-US" w:eastAsia="en-US"/>
            </w:rPr>
          </w:pPr>
          <w:hyperlink w:anchor="__RefHeading___Toc236296145">
            <w:r>
              <w:rPr>
                <w:rStyle w:val="IndexLink"/>
                <w:lang w:val="en-US" w:eastAsia="en-US"/>
              </w:rPr>
              <w:t>第</w:t>
            </w:r>
            <w:r>
              <w:rPr>
                <w:rStyle w:val="IndexLink"/>
                <w:lang w:val="en-US" w:eastAsia="en-US"/>
              </w:rPr>
              <w:t>14</w:t>
            </w:r>
            <w:r>
              <w:rPr>
                <w:rStyle w:val="IndexLink"/>
                <w:lang w:val="en-US" w:eastAsia="en-US"/>
              </w:rPr>
              <w:t>章</w:t>
            </w:r>
            <w:r>
              <w:rPr>
                <w:rStyle w:val="IndexLink"/>
                <w:rFonts w:eastAsia="Times New Roman"/>
                <w:lang w:val="en-US" w:eastAsia="en-US"/>
              </w:rPr>
              <w:t xml:space="preserve">  </w:t>
            </w:r>
            <w:r>
              <w:rPr>
                <w:rStyle w:val="IndexLink"/>
                <w:lang w:val="en-US" w:eastAsia="en-US"/>
              </w:rPr>
              <w:t>售后服务部考核指标量化</w:t>
            </w:r>
            <w:r>
              <w:rPr>
                <w:rStyle w:val="IndexLink"/>
                <w:lang w:val="en-US" w:eastAsia="en-US"/>
              </w:rPr>
              <w:tab/>
              <w:t>68</w:t>
            </w:r>
          </w:hyperlink>
        </w:p>
        <w:p>
          <w:pPr>
            <w:pStyle w:val="Contents2"/>
            <w:tabs>
              <w:tab w:val="clear" w:pos="420"/>
              <w:tab w:val="right" w:pos="8296" w:leader="dot"/>
            </w:tabs>
            <w:rPr>
              <w:lang w:val="en-US" w:eastAsia="en-US"/>
            </w:rPr>
          </w:pPr>
          <w:hyperlink w:anchor="__RefHeading___Toc236296146">
            <w:r>
              <w:rPr>
                <w:rStyle w:val="IndexLink"/>
                <w:lang w:val="en-US" w:eastAsia="en-US"/>
              </w:rPr>
              <w:t>14</w:t>
            </w:r>
            <w:r>
              <w:rPr>
                <w:rStyle w:val="IndexLink"/>
                <w:lang w:val="en-US" w:eastAsia="en-US"/>
              </w:rPr>
              <w:t>．</w:t>
            </w:r>
            <w:r>
              <w:rPr>
                <w:rStyle w:val="IndexLink"/>
                <w:lang w:val="en-US" w:eastAsia="en-US"/>
              </w:rPr>
              <w:t xml:space="preserve">1  </w:t>
            </w:r>
            <w:r>
              <w:rPr>
                <w:rStyle w:val="IndexLink"/>
                <w:lang w:val="en-US" w:eastAsia="en-US"/>
              </w:rPr>
              <w:t>售后服务指标与考核制度设计</w:t>
            </w:r>
            <w:r>
              <w:rPr>
                <w:rStyle w:val="IndexLink"/>
                <w:lang w:val="en-US" w:eastAsia="en-US"/>
              </w:rPr>
              <w:tab/>
              <w:t>68</w:t>
            </w:r>
          </w:hyperlink>
        </w:p>
        <w:p>
          <w:pPr>
            <w:pStyle w:val="Contents3"/>
            <w:tabs>
              <w:tab w:val="clear" w:pos="420"/>
              <w:tab w:val="right" w:pos="8296" w:leader="dot"/>
            </w:tabs>
            <w:rPr>
              <w:lang w:val="en-US" w:eastAsia="en-US"/>
            </w:rPr>
          </w:pPr>
          <w:hyperlink w:anchor="__RefHeading___Toc236296147">
            <w:r>
              <w:rPr>
                <w:rStyle w:val="IndexLink"/>
                <w:lang w:val="en-US" w:eastAsia="en-US"/>
              </w:rPr>
              <w:t>14</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1  </w:t>
            </w:r>
            <w:r>
              <w:rPr>
                <w:rStyle w:val="IndexLink"/>
                <w:lang w:val="en-US" w:eastAsia="en-US"/>
              </w:rPr>
              <w:t>售后服务指标设计</w:t>
            </w:r>
            <w:r>
              <w:rPr>
                <w:rStyle w:val="IndexLink"/>
                <w:lang w:val="en-US" w:eastAsia="en-US"/>
              </w:rPr>
              <w:tab/>
              <w:t>68</w:t>
            </w:r>
          </w:hyperlink>
        </w:p>
        <w:p>
          <w:pPr>
            <w:pStyle w:val="Contents3"/>
            <w:tabs>
              <w:tab w:val="clear" w:pos="420"/>
              <w:tab w:val="right" w:pos="8296" w:leader="dot"/>
            </w:tabs>
            <w:rPr>
              <w:lang w:val="en-US" w:eastAsia="en-US"/>
            </w:rPr>
          </w:pPr>
          <w:hyperlink w:anchor="__RefHeading___Toc236296148">
            <w:r>
              <w:rPr>
                <w:rStyle w:val="IndexLink"/>
                <w:lang w:val="en-US" w:eastAsia="en-US"/>
              </w:rPr>
              <w:t>14</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2  </w:t>
            </w:r>
            <w:r>
              <w:rPr>
                <w:rStyle w:val="IndexLink"/>
                <w:lang w:val="en-US" w:eastAsia="en-US"/>
              </w:rPr>
              <w:t>售后服务部考核制度设计</w:t>
            </w:r>
            <w:r>
              <w:rPr>
                <w:rStyle w:val="IndexLink"/>
                <w:lang w:val="en-US" w:eastAsia="en-US"/>
              </w:rPr>
              <w:tab/>
              <w:t>69</w:t>
            </w:r>
          </w:hyperlink>
        </w:p>
        <w:p>
          <w:pPr>
            <w:pStyle w:val="Contents1"/>
            <w:tabs>
              <w:tab w:val="clear" w:pos="420"/>
              <w:tab w:val="right" w:pos="8296" w:leader="dot"/>
            </w:tabs>
            <w:rPr>
              <w:lang w:val="en-US" w:eastAsia="en-US"/>
            </w:rPr>
          </w:pPr>
          <w:hyperlink w:anchor="__RefHeading___Toc236296149">
            <w:r>
              <w:rPr>
                <w:rStyle w:val="IndexLink"/>
                <w:lang w:val="en-US" w:eastAsia="en-US"/>
              </w:rPr>
              <w:t>第</w:t>
            </w:r>
            <w:r>
              <w:rPr>
                <w:rStyle w:val="IndexLink"/>
                <w:lang w:val="en-US" w:eastAsia="en-US"/>
              </w:rPr>
              <w:t>15</w:t>
            </w:r>
            <w:r>
              <w:rPr>
                <w:rStyle w:val="IndexLink"/>
                <w:lang w:val="en-US" w:eastAsia="en-US"/>
              </w:rPr>
              <w:t>章</w:t>
            </w:r>
            <w:r>
              <w:rPr>
                <w:rStyle w:val="IndexLink"/>
                <w:rFonts w:eastAsia="Times New Roman"/>
                <w:lang w:val="en-US" w:eastAsia="en-US"/>
              </w:rPr>
              <w:t xml:space="preserve">  </w:t>
            </w:r>
            <w:r>
              <w:rPr>
                <w:rStyle w:val="IndexLink"/>
                <w:lang w:val="en-US" w:eastAsia="en-US"/>
              </w:rPr>
              <w:t>总监级人员考核指标量化与方案设计</w:t>
            </w:r>
            <w:r>
              <w:rPr>
                <w:rStyle w:val="IndexLink"/>
                <w:lang w:val="en-US" w:eastAsia="en-US"/>
              </w:rPr>
              <w:tab/>
              <w:t>72</w:t>
            </w:r>
          </w:hyperlink>
        </w:p>
        <w:p>
          <w:pPr>
            <w:pStyle w:val="Contents2"/>
            <w:tabs>
              <w:tab w:val="clear" w:pos="420"/>
              <w:tab w:val="right" w:pos="8296" w:leader="dot"/>
            </w:tabs>
            <w:rPr>
              <w:lang w:val="en-US" w:eastAsia="en-US"/>
            </w:rPr>
          </w:pPr>
          <w:hyperlink w:anchor="__RefHeading___Toc236296150">
            <w:r>
              <w:rPr>
                <w:rStyle w:val="IndexLink"/>
                <w:lang w:val="en-US" w:eastAsia="en-US"/>
              </w:rPr>
              <w:t>15</w:t>
            </w:r>
            <w:r>
              <w:rPr>
                <w:rStyle w:val="IndexLink"/>
                <w:lang w:val="en-US" w:eastAsia="en-US"/>
              </w:rPr>
              <w:t>．</w:t>
            </w:r>
            <w:r>
              <w:rPr>
                <w:rStyle w:val="IndexLink"/>
                <w:lang w:val="en-US" w:eastAsia="en-US"/>
              </w:rPr>
              <w:t xml:space="preserve">1 </w:t>
            </w:r>
            <w:r>
              <w:rPr>
                <w:rStyle w:val="IndexLink"/>
                <w:lang w:val="en-US" w:eastAsia="en-US"/>
              </w:rPr>
              <w:t>总监级人员考核方案设计</w:t>
            </w:r>
            <w:r>
              <w:rPr>
                <w:rStyle w:val="IndexLink"/>
                <w:lang w:val="en-US" w:eastAsia="en-US"/>
              </w:rPr>
              <w:tab/>
              <w:t>72</w:t>
            </w:r>
          </w:hyperlink>
        </w:p>
        <w:p>
          <w:pPr>
            <w:pStyle w:val="Contents3"/>
            <w:tabs>
              <w:tab w:val="clear" w:pos="420"/>
              <w:tab w:val="right" w:pos="8296" w:leader="dot"/>
            </w:tabs>
            <w:rPr>
              <w:lang w:val="en-US" w:eastAsia="en-US"/>
            </w:rPr>
          </w:pPr>
          <w:hyperlink w:anchor="__RefHeading___Toc236296151">
            <w:r>
              <w:rPr>
                <w:rStyle w:val="IndexLink"/>
                <w:lang w:val="en-US" w:eastAsia="en-US"/>
              </w:rPr>
              <w:t>15</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1  </w:t>
            </w:r>
            <w:r>
              <w:rPr>
                <w:rStyle w:val="IndexLink"/>
                <w:lang w:val="en-US" w:eastAsia="en-US"/>
              </w:rPr>
              <w:t>营销总监绩效考核方案设计</w:t>
            </w:r>
            <w:r>
              <w:rPr>
                <w:rStyle w:val="IndexLink"/>
                <w:lang w:val="en-US" w:eastAsia="en-US"/>
              </w:rPr>
              <w:tab/>
              <w:t>72</w:t>
            </w:r>
          </w:hyperlink>
        </w:p>
        <w:p>
          <w:pPr>
            <w:pStyle w:val="Contents3"/>
            <w:tabs>
              <w:tab w:val="clear" w:pos="420"/>
              <w:tab w:val="right" w:pos="8296" w:leader="dot"/>
            </w:tabs>
            <w:rPr>
              <w:lang w:val="en-US" w:eastAsia="en-US"/>
            </w:rPr>
          </w:pPr>
          <w:hyperlink w:anchor="__RefHeading___Toc236296152">
            <w:r>
              <w:rPr>
                <w:rStyle w:val="IndexLink"/>
                <w:lang w:val="en-US" w:eastAsia="en-US"/>
              </w:rPr>
              <w:t>15</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2  </w:t>
            </w:r>
            <w:r>
              <w:rPr>
                <w:rStyle w:val="IndexLink"/>
                <w:lang w:val="en-US" w:eastAsia="en-US"/>
              </w:rPr>
              <w:t>销售总监绩效考核方案设计</w:t>
            </w:r>
            <w:r>
              <w:rPr>
                <w:rStyle w:val="IndexLink"/>
                <w:lang w:val="en-US" w:eastAsia="en-US"/>
              </w:rPr>
              <w:tab/>
              <w:t>77</w:t>
            </w:r>
          </w:hyperlink>
        </w:p>
        <w:p>
          <w:pPr>
            <w:pStyle w:val="Contents3"/>
            <w:tabs>
              <w:tab w:val="clear" w:pos="420"/>
              <w:tab w:val="right" w:pos="8296" w:leader="dot"/>
            </w:tabs>
            <w:rPr>
              <w:lang w:val="en-US" w:eastAsia="en-US"/>
            </w:rPr>
          </w:pPr>
          <w:hyperlink w:anchor="__RefHeading___Toc236296153">
            <w:r>
              <w:rPr>
                <w:rStyle w:val="IndexLink"/>
                <w:lang w:val="en-US" w:eastAsia="en-US"/>
              </w:rPr>
              <w:t>15</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3  </w:t>
            </w:r>
            <w:r>
              <w:rPr>
                <w:rStyle w:val="IndexLink"/>
                <w:lang w:val="en-US" w:eastAsia="en-US"/>
              </w:rPr>
              <w:t>区域总监绩效考核方案设计</w:t>
            </w:r>
            <w:r>
              <w:rPr>
                <w:rStyle w:val="IndexLink"/>
                <w:lang w:val="en-US" w:eastAsia="en-US"/>
              </w:rPr>
              <w:tab/>
              <w:t>80</w:t>
            </w:r>
          </w:hyperlink>
        </w:p>
        <w:p>
          <w:pPr>
            <w:pStyle w:val="Contents3"/>
            <w:tabs>
              <w:tab w:val="clear" w:pos="420"/>
              <w:tab w:val="right" w:pos="8296" w:leader="dot"/>
            </w:tabs>
            <w:rPr>
              <w:lang w:val="en-US" w:eastAsia="en-US"/>
            </w:rPr>
          </w:pPr>
          <w:hyperlink w:anchor="__RefHeading___Toc236296154">
            <w:r>
              <w:rPr>
                <w:rStyle w:val="IndexLink"/>
                <w:lang w:val="en-US" w:eastAsia="en-US"/>
              </w:rPr>
              <w:t>15</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4  </w:t>
            </w:r>
            <w:r>
              <w:rPr>
                <w:rStyle w:val="IndexLink"/>
                <w:lang w:val="en-US" w:eastAsia="en-US"/>
              </w:rPr>
              <w:t>大客户总监绩效考核方案设计</w:t>
            </w:r>
            <w:r>
              <w:rPr>
                <w:rStyle w:val="IndexLink"/>
                <w:lang w:val="en-US" w:eastAsia="en-US"/>
              </w:rPr>
              <w:tab/>
              <w:t>82</w:t>
            </w:r>
          </w:hyperlink>
        </w:p>
        <w:p>
          <w:pPr>
            <w:pStyle w:val="Contents1"/>
            <w:tabs>
              <w:tab w:val="clear" w:pos="420"/>
              <w:tab w:val="right" w:pos="8296" w:leader="dot"/>
            </w:tabs>
            <w:rPr>
              <w:lang w:val="en-US" w:eastAsia="en-US"/>
            </w:rPr>
          </w:pPr>
          <w:hyperlink w:anchor="__RefHeading___Toc236296155">
            <w:r>
              <w:rPr>
                <w:rStyle w:val="IndexLink"/>
                <w:lang w:val="en-US" w:eastAsia="en-US"/>
              </w:rPr>
              <w:t>第</w:t>
            </w:r>
            <w:r>
              <w:rPr>
                <w:rStyle w:val="IndexLink"/>
                <w:lang w:val="en-US" w:eastAsia="en-US"/>
              </w:rPr>
              <w:t>16</w:t>
            </w:r>
            <w:r>
              <w:rPr>
                <w:rStyle w:val="IndexLink"/>
                <w:lang w:val="en-US" w:eastAsia="en-US"/>
              </w:rPr>
              <w:t>章</w:t>
            </w:r>
            <w:r>
              <w:rPr>
                <w:rStyle w:val="IndexLink"/>
                <w:rFonts w:eastAsia="Times New Roman"/>
                <w:lang w:val="en-US" w:eastAsia="en-US"/>
              </w:rPr>
              <w:t xml:space="preserve">  </w:t>
            </w:r>
            <w:r>
              <w:rPr>
                <w:rStyle w:val="IndexLink"/>
                <w:lang w:val="en-US" w:eastAsia="en-US"/>
              </w:rPr>
              <w:t>经理级人员考核指标量化与方案设计</w:t>
            </w:r>
            <w:r>
              <w:rPr>
                <w:rStyle w:val="IndexLink"/>
                <w:lang w:val="en-US" w:eastAsia="en-US"/>
              </w:rPr>
              <w:tab/>
              <w:t>87</w:t>
            </w:r>
          </w:hyperlink>
        </w:p>
        <w:p>
          <w:pPr>
            <w:pStyle w:val="Contents2"/>
            <w:tabs>
              <w:tab w:val="clear" w:pos="420"/>
              <w:tab w:val="right" w:pos="8296" w:leader="dot"/>
            </w:tabs>
            <w:rPr>
              <w:lang w:val="en-US" w:eastAsia="en-US"/>
            </w:rPr>
          </w:pPr>
          <w:hyperlink w:anchor="__RefHeading___Toc236296156">
            <w:r>
              <w:rPr>
                <w:rStyle w:val="IndexLink"/>
                <w:lang w:val="en-US" w:eastAsia="en-US"/>
              </w:rPr>
              <w:t>16</w:t>
            </w:r>
            <w:r>
              <w:rPr>
                <w:rStyle w:val="IndexLink"/>
                <w:lang w:val="en-US" w:eastAsia="en-US"/>
              </w:rPr>
              <w:t>．</w:t>
            </w:r>
            <w:r>
              <w:rPr>
                <w:rStyle w:val="IndexLink"/>
                <w:lang w:val="en-US" w:eastAsia="en-US"/>
              </w:rPr>
              <w:t xml:space="preserve">1  </w:t>
            </w:r>
            <w:r>
              <w:rPr>
                <w:rStyle w:val="IndexLink"/>
                <w:lang w:val="en-US" w:eastAsia="en-US"/>
              </w:rPr>
              <w:t>经理级人员考核方案设计</w:t>
            </w:r>
            <w:r>
              <w:rPr>
                <w:rStyle w:val="IndexLink"/>
                <w:lang w:val="en-US" w:eastAsia="en-US"/>
              </w:rPr>
              <w:tab/>
              <w:t>87</w:t>
            </w:r>
          </w:hyperlink>
        </w:p>
        <w:p>
          <w:pPr>
            <w:pStyle w:val="Contents3"/>
            <w:tabs>
              <w:tab w:val="clear" w:pos="420"/>
              <w:tab w:val="right" w:pos="8296" w:leader="dot"/>
            </w:tabs>
            <w:rPr>
              <w:lang w:val="en-US" w:eastAsia="en-US"/>
            </w:rPr>
          </w:pPr>
          <w:hyperlink w:anchor="__RefHeading___Toc236296157">
            <w:r>
              <w:rPr>
                <w:rStyle w:val="IndexLink"/>
                <w:lang w:val="en-US" w:eastAsia="en-US"/>
              </w:rPr>
              <w:t>16</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1  </w:t>
            </w:r>
            <w:r>
              <w:rPr>
                <w:rStyle w:val="IndexLink"/>
                <w:lang w:val="en-US" w:eastAsia="en-US"/>
              </w:rPr>
              <w:t>市场经理绩效考核方案设计</w:t>
            </w:r>
            <w:r>
              <w:rPr>
                <w:rStyle w:val="IndexLink"/>
                <w:lang w:val="en-US" w:eastAsia="en-US"/>
              </w:rPr>
              <w:tab/>
              <w:t>87</w:t>
            </w:r>
          </w:hyperlink>
        </w:p>
        <w:p>
          <w:pPr>
            <w:pStyle w:val="Contents3"/>
            <w:tabs>
              <w:tab w:val="clear" w:pos="420"/>
              <w:tab w:val="right" w:pos="8296" w:leader="dot"/>
            </w:tabs>
            <w:rPr>
              <w:lang w:val="en-US" w:eastAsia="en-US"/>
            </w:rPr>
          </w:pPr>
          <w:hyperlink w:anchor="__RefHeading___Toc236296158">
            <w:r>
              <w:rPr>
                <w:rStyle w:val="IndexLink"/>
                <w:lang w:val="en-US" w:eastAsia="en-US"/>
              </w:rPr>
              <w:t>16</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2  </w:t>
            </w:r>
            <w:r>
              <w:rPr>
                <w:rStyle w:val="IndexLink"/>
                <w:lang w:val="en-US" w:eastAsia="en-US"/>
              </w:rPr>
              <w:t>销售经理绩效考核方案设计</w:t>
            </w:r>
            <w:r>
              <w:rPr>
                <w:rStyle w:val="IndexLink"/>
                <w:lang w:val="en-US" w:eastAsia="en-US"/>
              </w:rPr>
              <w:tab/>
              <w:t>89</w:t>
            </w:r>
          </w:hyperlink>
        </w:p>
        <w:p>
          <w:pPr>
            <w:pStyle w:val="Contents3"/>
            <w:tabs>
              <w:tab w:val="clear" w:pos="420"/>
              <w:tab w:val="right" w:pos="8296" w:leader="dot"/>
            </w:tabs>
            <w:rPr>
              <w:lang w:val="en-US" w:eastAsia="en-US"/>
            </w:rPr>
          </w:pPr>
          <w:hyperlink w:anchor="__RefHeading___Toc236296159">
            <w:r>
              <w:rPr>
                <w:rStyle w:val="IndexLink"/>
                <w:lang w:val="en-US" w:eastAsia="en-US"/>
              </w:rPr>
              <w:t>16</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3  </w:t>
            </w:r>
            <w:r>
              <w:rPr>
                <w:rStyle w:val="IndexLink"/>
                <w:lang w:val="en-US" w:eastAsia="en-US"/>
              </w:rPr>
              <w:t>大客户部经理绩效考核方案设计</w:t>
            </w:r>
            <w:r>
              <w:rPr>
                <w:rStyle w:val="IndexLink"/>
                <w:lang w:val="en-US" w:eastAsia="en-US"/>
              </w:rPr>
              <w:tab/>
              <w:t>93</w:t>
            </w:r>
          </w:hyperlink>
        </w:p>
        <w:p>
          <w:pPr>
            <w:pStyle w:val="Contents3"/>
            <w:tabs>
              <w:tab w:val="clear" w:pos="420"/>
              <w:tab w:val="right" w:pos="8296" w:leader="dot"/>
            </w:tabs>
            <w:rPr>
              <w:lang w:val="en-US" w:eastAsia="en-US"/>
            </w:rPr>
          </w:pPr>
          <w:hyperlink w:anchor="__RefHeading___Toc236296160">
            <w:r>
              <w:rPr>
                <w:rStyle w:val="IndexLink"/>
                <w:lang w:val="en-US" w:eastAsia="en-US"/>
              </w:rPr>
              <w:t>16</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4  </w:t>
            </w:r>
            <w:r>
              <w:rPr>
                <w:rStyle w:val="IndexLink"/>
                <w:lang w:val="en-US" w:eastAsia="en-US"/>
              </w:rPr>
              <w:t>直销经理绩效考核方案设计</w:t>
            </w:r>
            <w:r>
              <w:rPr>
                <w:rStyle w:val="IndexLink"/>
                <w:lang w:val="en-US" w:eastAsia="en-US"/>
              </w:rPr>
              <w:tab/>
              <w:t>97</w:t>
            </w:r>
          </w:hyperlink>
        </w:p>
        <w:p>
          <w:pPr>
            <w:pStyle w:val="Contents1"/>
            <w:tabs>
              <w:tab w:val="clear" w:pos="420"/>
              <w:tab w:val="right" w:pos="8296" w:leader="dot"/>
            </w:tabs>
            <w:rPr>
              <w:lang w:val="en-US" w:eastAsia="en-US"/>
            </w:rPr>
          </w:pPr>
          <w:hyperlink w:anchor="__RefHeading___Toc236296161">
            <w:r>
              <w:rPr>
                <w:rStyle w:val="IndexLink"/>
                <w:lang w:val="en-US" w:eastAsia="en-US"/>
              </w:rPr>
              <w:t>第</w:t>
            </w:r>
            <w:r>
              <w:rPr>
                <w:rStyle w:val="IndexLink"/>
                <w:lang w:val="en-US" w:eastAsia="en-US"/>
              </w:rPr>
              <w:t>17</w:t>
            </w:r>
            <w:r>
              <w:rPr>
                <w:rStyle w:val="IndexLink"/>
                <w:lang w:val="en-US" w:eastAsia="en-US"/>
              </w:rPr>
              <w:t>章</w:t>
            </w:r>
            <w:r>
              <w:rPr>
                <w:rStyle w:val="IndexLink"/>
                <w:rFonts w:eastAsia="Times New Roman"/>
                <w:lang w:val="en-US" w:eastAsia="en-US"/>
              </w:rPr>
              <w:t xml:space="preserve">  </w:t>
            </w:r>
            <w:r>
              <w:rPr>
                <w:rStyle w:val="IndexLink"/>
                <w:lang w:val="en-US" w:eastAsia="en-US"/>
              </w:rPr>
              <w:t>主管级人员考核指标量化与方案设计</w:t>
            </w:r>
            <w:r>
              <w:rPr>
                <w:rStyle w:val="IndexLink"/>
                <w:lang w:val="en-US" w:eastAsia="en-US"/>
              </w:rPr>
              <w:tab/>
              <w:t>101</w:t>
            </w:r>
          </w:hyperlink>
        </w:p>
        <w:p>
          <w:pPr>
            <w:pStyle w:val="Contents2"/>
            <w:tabs>
              <w:tab w:val="clear" w:pos="420"/>
              <w:tab w:val="right" w:pos="8296" w:leader="dot"/>
            </w:tabs>
            <w:rPr>
              <w:lang w:val="en-US" w:eastAsia="en-US"/>
            </w:rPr>
          </w:pPr>
          <w:hyperlink w:anchor="__RefHeading___Toc236296162">
            <w:r>
              <w:rPr>
                <w:rStyle w:val="IndexLink"/>
                <w:lang w:val="en-US" w:eastAsia="en-US"/>
              </w:rPr>
              <w:t>17</w:t>
            </w:r>
            <w:r>
              <w:rPr>
                <w:rStyle w:val="IndexLink"/>
                <w:lang w:val="en-US" w:eastAsia="en-US"/>
              </w:rPr>
              <w:t>．</w:t>
            </w:r>
            <w:r>
              <w:rPr>
                <w:rStyle w:val="IndexLink"/>
                <w:lang w:val="en-US" w:eastAsia="en-US"/>
              </w:rPr>
              <w:t xml:space="preserve">1  </w:t>
            </w:r>
            <w:r>
              <w:rPr>
                <w:rStyle w:val="IndexLink"/>
                <w:lang w:val="en-US" w:eastAsia="en-US"/>
              </w:rPr>
              <w:t>主管级人员考核方案设计</w:t>
            </w:r>
            <w:r>
              <w:rPr>
                <w:rStyle w:val="IndexLink"/>
                <w:lang w:val="en-US" w:eastAsia="en-US"/>
              </w:rPr>
              <w:tab/>
              <w:t>101</w:t>
            </w:r>
          </w:hyperlink>
        </w:p>
        <w:p>
          <w:pPr>
            <w:pStyle w:val="Contents3"/>
            <w:tabs>
              <w:tab w:val="clear" w:pos="420"/>
              <w:tab w:val="right" w:pos="8296" w:leader="dot"/>
            </w:tabs>
            <w:rPr>
              <w:lang w:val="en-US" w:eastAsia="en-US"/>
            </w:rPr>
          </w:pPr>
          <w:hyperlink w:anchor="__RefHeading___Toc236296163">
            <w:r>
              <w:rPr>
                <w:rStyle w:val="IndexLink"/>
                <w:lang w:val="en-US" w:eastAsia="en-US"/>
              </w:rPr>
              <w:t>17</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1  </w:t>
            </w:r>
            <w:r>
              <w:rPr>
                <w:rStyle w:val="IndexLink"/>
                <w:lang w:val="en-US" w:eastAsia="en-US"/>
              </w:rPr>
              <w:t>促销主管绩效考核方案设计</w:t>
            </w:r>
            <w:r>
              <w:rPr>
                <w:rStyle w:val="IndexLink"/>
                <w:lang w:val="en-US" w:eastAsia="en-US"/>
              </w:rPr>
              <w:tab/>
              <w:t>101</w:t>
            </w:r>
          </w:hyperlink>
        </w:p>
        <w:p>
          <w:pPr>
            <w:pStyle w:val="Contents3"/>
            <w:tabs>
              <w:tab w:val="clear" w:pos="420"/>
              <w:tab w:val="right" w:pos="8296" w:leader="dot"/>
            </w:tabs>
            <w:rPr>
              <w:lang w:val="en-US" w:eastAsia="en-US"/>
            </w:rPr>
          </w:pPr>
          <w:hyperlink w:anchor="__RefHeading___Toc236296164">
            <w:r>
              <w:rPr>
                <w:rStyle w:val="IndexLink"/>
                <w:lang w:val="en-US" w:eastAsia="en-US"/>
              </w:rPr>
              <w:t>17</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2  </w:t>
            </w:r>
            <w:r>
              <w:rPr>
                <w:rStyle w:val="IndexLink"/>
                <w:lang w:val="en-US" w:eastAsia="en-US"/>
              </w:rPr>
              <w:t>导购主管绩效考核方案设计</w:t>
            </w:r>
            <w:r>
              <w:rPr>
                <w:rStyle w:val="IndexLink"/>
                <w:lang w:val="en-US" w:eastAsia="en-US"/>
              </w:rPr>
              <w:tab/>
              <w:t>104</w:t>
            </w:r>
          </w:hyperlink>
        </w:p>
        <w:p>
          <w:pPr>
            <w:pStyle w:val="Contents3"/>
            <w:tabs>
              <w:tab w:val="clear" w:pos="420"/>
              <w:tab w:val="right" w:pos="8296" w:leader="dot"/>
            </w:tabs>
            <w:rPr>
              <w:lang w:val="en-US" w:eastAsia="en-US"/>
            </w:rPr>
          </w:pPr>
          <w:hyperlink w:anchor="__RefHeading___Toc236296165">
            <w:r>
              <w:rPr>
                <w:rStyle w:val="IndexLink"/>
                <w:lang w:val="en-US" w:eastAsia="en-US"/>
              </w:rPr>
              <w:t>17</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3  </w:t>
            </w:r>
            <w:r>
              <w:rPr>
                <w:rStyle w:val="IndexLink"/>
                <w:lang w:val="en-US" w:eastAsia="en-US"/>
              </w:rPr>
              <w:t>电话销售主管绩效考核方案设计</w:t>
            </w:r>
            <w:r>
              <w:rPr>
                <w:rStyle w:val="IndexLink"/>
                <w:lang w:val="en-US" w:eastAsia="en-US"/>
              </w:rPr>
              <w:tab/>
              <w:t>108</w:t>
            </w:r>
          </w:hyperlink>
        </w:p>
        <w:p>
          <w:pPr>
            <w:pStyle w:val="Contents3"/>
            <w:tabs>
              <w:tab w:val="clear" w:pos="420"/>
              <w:tab w:val="right" w:pos="8296" w:leader="dot"/>
            </w:tabs>
            <w:rPr>
              <w:lang w:val="en-US" w:eastAsia="en-US"/>
            </w:rPr>
          </w:pPr>
          <w:hyperlink w:anchor="__RefHeading___Toc236296166">
            <w:r>
              <w:rPr>
                <w:rStyle w:val="IndexLink"/>
                <w:lang w:val="en-US" w:eastAsia="en-US"/>
              </w:rPr>
              <w:t>17</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4  </w:t>
            </w:r>
            <w:r>
              <w:rPr>
                <w:rStyle w:val="IndexLink"/>
                <w:lang w:val="en-US" w:eastAsia="en-US"/>
              </w:rPr>
              <w:t>网络销售主管绩效考核方案设计</w:t>
            </w:r>
            <w:r>
              <w:rPr>
                <w:rStyle w:val="IndexLink"/>
                <w:lang w:val="en-US" w:eastAsia="en-US"/>
              </w:rPr>
              <w:tab/>
              <w:t>110</w:t>
            </w:r>
          </w:hyperlink>
        </w:p>
        <w:p>
          <w:pPr>
            <w:pStyle w:val="Contents3"/>
            <w:tabs>
              <w:tab w:val="clear" w:pos="420"/>
              <w:tab w:val="right" w:pos="8296" w:leader="dot"/>
            </w:tabs>
            <w:rPr>
              <w:lang w:val="en-US" w:eastAsia="en-US"/>
            </w:rPr>
          </w:pPr>
          <w:hyperlink w:anchor="__RefHeading___Toc236296167">
            <w:r>
              <w:rPr>
                <w:rStyle w:val="IndexLink"/>
                <w:lang w:val="en-US" w:eastAsia="en-US"/>
              </w:rPr>
              <w:t>17</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5  </w:t>
            </w:r>
            <w:r>
              <w:rPr>
                <w:rStyle w:val="IndexLink"/>
                <w:lang w:val="en-US" w:eastAsia="en-US"/>
              </w:rPr>
              <w:t>维修服务主管绩效考核方案设计</w:t>
            </w:r>
            <w:r>
              <w:rPr>
                <w:rStyle w:val="IndexLink"/>
                <w:lang w:val="en-US" w:eastAsia="en-US"/>
              </w:rPr>
              <w:tab/>
              <w:t>113</w:t>
            </w:r>
          </w:hyperlink>
        </w:p>
        <w:p>
          <w:pPr>
            <w:pStyle w:val="Contents1"/>
            <w:tabs>
              <w:tab w:val="clear" w:pos="420"/>
              <w:tab w:val="right" w:pos="8296" w:leader="dot"/>
            </w:tabs>
            <w:rPr>
              <w:lang w:val="en-US" w:eastAsia="en-US"/>
            </w:rPr>
          </w:pPr>
          <w:hyperlink w:anchor="__RefHeading___Toc236296168">
            <w:r>
              <w:rPr>
                <w:rStyle w:val="IndexLink"/>
                <w:lang w:val="en-US" w:eastAsia="en-US"/>
              </w:rPr>
              <w:t>第</w:t>
            </w:r>
            <w:r>
              <w:rPr>
                <w:rStyle w:val="IndexLink"/>
                <w:lang w:val="en-US" w:eastAsia="en-US"/>
              </w:rPr>
              <w:t>18</w:t>
            </w:r>
            <w:r>
              <w:rPr>
                <w:rStyle w:val="IndexLink"/>
                <w:lang w:val="en-US" w:eastAsia="en-US"/>
              </w:rPr>
              <w:t>章</w:t>
            </w:r>
            <w:r>
              <w:rPr>
                <w:rStyle w:val="IndexLink"/>
                <w:rFonts w:eastAsia="Times New Roman"/>
                <w:lang w:val="en-US" w:eastAsia="en-US"/>
              </w:rPr>
              <w:t xml:space="preserve">  </w:t>
            </w:r>
            <w:r>
              <w:rPr>
                <w:rStyle w:val="IndexLink"/>
                <w:lang w:val="en-US" w:eastAsia="en-US"/>
              </w:rPr>
              <w:t>专员级人员考核指标量化与方案设计</w:t>
            </w:r>
            <w:r>
              <w:rPr>
                <w:rStyle w:val="IndexLink"/>
                <w:lang w:val="en-US" w:eastAsia="en-US"/>
              </w:rPr>
              <w:tab/>
              <w:t>116</w:t>
            </w:r>
          </w:hyperlink>
        </w:p>
        <w:p>
          <w:pPr>
            <w:pStyle w:val="Contents2"/>
            <w:tabs>
              <w:tab w:val="clear" w:pos="420"/>
              <w:tab w:val="right" w:pos="8296" w:leader="dot"/>
            </w:tabs>
            <w:rPr>
              <w:lang w:val="en-US" w:eastAsia="en-US"/>
            </w:rPr>
          </w:pPr>
          <w:hyperlink w:anchor="__RefHeading___Toc236296169">
            <w:r>
              <w:rPr>
                <w:rStyle w:val="IndexLink"/>
                <w:lang w:val="en-US" w:eastAsia="en-US"/>
              </w:rPr>
              <w:t>18</w:t>
            </w:r>
            <w:r>
              <w:rPr>
                <w:rStyle w:val="IndexLink"/>
                <w:lang w:val="en-US" w:eastAsia="en-US"/>
              </w:rPr>
              <w:t>．</w:t>
            </w:r>
            <w:r>
              <w:rPr>
                <w:rStyle w:val="IndexLink"/>
                <w:lang w:val="en-US" w:eastAsia="en-US"/>
              </w:rPr>
              <w:t xml:space="preserve">1  </w:t>
            </w:r>
            <w:r>
              <w:rPr>
                <w:rStyle w:val="IndexLink"/>
                <w:lang w:val="en-US" w:eastAsia="en-US"/>
              </w:rPr>
              <w:t>专员级人员考核方案设计</w:t>
            </w:r>
            <w:r>
              <w:rPr>
                <w:rStyle w:val="IndexLink"/>
                <w:lang w:val="en-US" w:eastAsia="en-US"/>
              </w:rPr>
              <w:tab/>
              <w:t>116</w:t>
            </w:r>
          </w:hyperlink>
        </w:p>
        <w:p>
          <w:pPr>
            <w:pStyle w:val="Contents3"/>
            <w:tabs>
              <w:tab w:val="clear" w:pos="420"/>
              <w:tab w:val="right" w:pos="8296" w:leader="dot"/>
            </w:tabs>
            <w:rPr>
              <w:lang w:val="en-US" w:eastAsia="en-US"/>
            </w:rPr>
          </w:pPr>
          <w:hyperlink w:anchor="__RefHeading___Toc236296170">
            <w:r>
              <w:rPr>
                <w:rStyle w:val="IndexLink"/>
                <w:lang w:val="en-US" w:eastAsia="en-US"/>
              </w:rPr>
              <w:t>18</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1  </w:t>
            </w:r>
            <w:r>
              <w:rPr>
                <w:rStyle w:val="IndexLink"/>
                <w:lang w:val="en-US" w:eastAsia="en-US"/>
              </w:rPr>
              <w:t>市场专员绩效考核方案设计</w:t>
            </w:r>
            <w:r>
              <w:rPr>
                <w:rStyle w:val="IndexLink"/>
                <w:lang w:val="en-US" w:eastAsia="en-US"/>
              </w:rPr>
              <w:tab/>
              <w:t>116</w:t>
            </w:r>
          </w:hyperlink>
        </w:p>
        <w:p>
          <w:pPr>
            <w:pStyle w:val="Contents3"/>
            <w:tabs>
              <w:tab w:val="clear" w:pos="420"/>
              <w:tab w:val="right" w:pos="8296" w:leader="dot"/>
            </w:tabs>
            <w:rPr>
              <w:lang w:val="en-US" w:eastAsia="en-US"/>
            </w:rPr>
          </w:pPr>
          <w:hyperlink w:anchor="__RefHeading___Toc236296171">
            <w:r>
              <w:rPr>
                <w:rStyle w:val="IndexLink"/>
                <w:lang w:val="en-US" w:eastAsia="en-US"/>
              </w:rPr>
              <w:t>18</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2  </w:t>
            </w:r>
            <w:r>
              <w:rPr>
                <w:rStyle w:val="IndexLink"/>
                <w:lang w:val="en-US" w:eastAsia="en-US"/>
              </w:rPr>
              <w:t>销售专员绩效考核方案设计</w:t>
            </w:r>
            <w:r>
              <w:rPr>
                <w:rStyle w:val="IndexLink"/>
                <w:lang w:val="en-US" w:eastAsia="en-US"/>
              </w:rPr>
              <w:tab/>
              <w:t>121</w:t>
            </w:r>
          </w:hyperlink>
        </w:p>
        <w:p>
          <w:pPr>
            <w:pStyle w:val="Contents3"/>
            <w:tabs>
              <w:tab w:val="clear" w:pos="420"/>
              <w:tab w:val="right" w:pos="8296" w:leader="dot"/>
            </w:tabs>
            <w:rPr>
              <w:lang w:val="en-US" w:eastAsia="en-US"/>
            </w:rPr>
          </w:pPr>
          <w:hyperlink w:anchor="__RefHeading___Toc236296172">
            <w:r>
              <w:rPr>
                <w:rStyle w:val="IndexLink"/>
                <w:lang w:val="en-US" w:eastAsia="en-US"/>
              </w:rPr>
              <w:t>18</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3  </w:t>
            </w:r>
            <w:r>
              <w:rPr>
                <w:rStyle w:val="IndexLink"/>
                <w:lang w:val="en-US" w:eastAsia="en-US"/>
              </w:rPr>
              <w:t>大客户专员绩效考核方案设计</w:t>
            </w:r>
            <w:r>
              <w:rPr>
                <w:rStyle w:val="IndexLink"/>
                <w:lang w:val="en-US" w:eastAsia="en-US"/>
              </w:rPr>
              <w:tab/>
              <w:t>123</w:t>
            </w:r>
          </w:hyperlink>
        </w:p>
        <w:p>
          <w:pPr>
            <w:pStyle w:val="Contents3"/>
            <w:tabs>
              <w:tab w:val="clear" w:pos="420"/>
              <w:tab w:val="right" w:pos="8296" w:leader="dot"/>
            </w:tabs>
            <w:rPr>
              <w:lang w:val="en-US" w:eastAsia="en-US"/>
            </w:rPr>
          </w:pPr>
          <w:hyperlink w:anchor="__RefHeading___Toc236296173">
            <w:r>
              <w:rPr>
                <w:rStyle w:val="IndexLink"/>
                <w:lang w:val="en-US" w:eastAsia="en-US"/>
              </w:rPr>
              <w:t>18</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4  </w:t>
            </w:r>
            <w:r>
              <w:rPr>
                <w:rStyle w:val="IndexLink"/>
                <w:lang w:val="en-US" w:eastAsia="en-US"/>
              </w:rPr>
              <w:t>直销专员绩效考核方案设计</w:t>
            </w:r>
            <w:r>
              <w:rPr>
                <w:rStyle w:val="IndexLink"/>
                <w:lang w:val="en-US" w:eastAsia="en-US"/>
              </w:rPr>
              <w:tab/>
              <w:t>127</w:t>
            </w:r>
          </w:hyperlink>
        </w:p>
        <w:p>
          <w:pPr>
            <w:pStyle w:val="Contents1"/>
            <w:tabs>
              <w:tab w:val="clear" w:pos="420"/>
              <w:tab w:val="right" w:pos="8296" w:leader="dot"/>
            </w:tabs>
            <w:rPr>
              <w:lang w:val="en-US" w:eastAsia="en-US"/>
            </w:rPr>
          </w:pPr>
          <w:hyperlink w:anchor="__RefHeading___Toc236296174">
            <w:r>
              <w:rPr>
                <w:rStyle w:val="IndexLink"/>
                <w:lang w:val="en-US" w:eastAsia="en-US"/>
              </w:rPr>
              <w:t>第</w:t>
            </w:r>
            <w:r>
              <w:rPr>
                <w:rStyle w:val="IndexLink"/>
                <w:lang w:val="en-US" w:eastAsia="en-US"/>
              </w:rPr>
              <w:t>19</w:t>
            </w:r>
            <w:r>
              <w:rPr>
                <w:rStyle w:val="IndexLink"/>
                <w:lang w:val="en-US" w:eastAsia="en-US"/>
              </w:rPr>
              <w:t>章</w:t>
            </w:r>
            <w:r>
              <w:rPr>
                <w:rStyle w:val="IndexLink"/>
                <w:rFonts w:eastAsia="Times New Roman"/>
                <w:lang w:val="en-US" w:eastAsia="en-US"/>
              </w:rPr>
              <w:t xml:space="preserve">  </w:t>
            </w:r>
            <w:r>
              <w:rPr>
                <w:rStyle w:val="IndexLink"/>
                <w:lang w:val="en-US" w:eastAsia="en-US"/>
              </w:rPr>
              <w:t>销售人员销售费用量化考核</w:t>
            </w:r>
            <w:r>
              <w:rPr>
                <w:rStyle w:val="IndexLink"/>
                <w:lang w:val="en-US" w:eastAsia="en-US"/>
              </w:rPr>
              <w:tab/>
              <w:t>130</w:t>
            </w:r>
          </w:hyperlink>
        </w:p>
        <w:p>
          <w:pPr>
            <w:pStyle w:val="Contents2"/>
            <w:tabs>
              <w:tab w:val="clear" w:pos="420"/>
              <w:tab w:val="right" w:pos="8296" w:leader="dot"/>
            </w:tabs>
            <w:rPr>
              <w:lang w:val="en-US" w:eastAsia="en-US"/>
            </w:rPr>
          </w:pPr>
          <w:hyperlink w:anchor="__RefHeading___Toc236296175">
            <w:r>
              <w:rPr>
                <w:rStyle w:val="IndexLink"/>
                <w:lang w:val="en-US" w:eastAsia="en-US"/>
              </w:rPr>
              <w:t>19</w:t>
            </w:r>
            <w:r>
              <w:rPr>
                <w:rStyle w:val="IndexLink"/>
                <w:lang w:val="en-US" w:eastAsia="en-US"/>
              </w:rPr>
              <w:t>．</w:t>
            </w:r>
            <w:r>
              <w:rPr>
                <w:rStyle w:val="IndexLink"/>
                <w:lang w:val="en-US" w:eastAsia="en-US"/>
              </w:rPr>
              <w:t xml:space="preserve">1  </w:t>
            </w:r>
            <w:r>
              <w:rPr>
                <w:rStyle w:val="IndexLink"/>
                <w:lang w:val="en-US" w:eastAsia="en-US"/>
              </w:rPr>
              <w:t>销售人员销售费用指标量化</w:t>
            </w:r>
            <w:r>
              <w:rPr>
                <w:rStyle w:val="IndexLink"/>
                <w:lang w:val="en-US" w:eastAsia="en-US"/>
              </w:rPr>
              <w:tab/>
              <w:t>130</w:t>
            </w:r>
          </w:hyperlink>
        </w:p>
        <w:p>
          <w:pPr>
            <w:pStyle w:val="Contents3"/>
            <w:tabs>
              <w:tab w:val="clear" w:pos="420"/>
              <w:tab w:val="right" w:pos="8296" w:leader="dot"/>
            </w:tabs>
            <w:rPr>
              <w:lang w:val="en-US" w:eastAsia="en-US"/>
            </w:rPr>
          </w:pPr>
          <w:hyperlink w:anchor="__RefHeading___Toc236296176">
            <w:r>
              <w:rPr>
                <w:rStyle w:val="IndexLink"/>
                <w:lang w:val="en-US" w:eastAsia="en-US"/>
              </w:rPr>
              <w:t>19</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1  </w:t>
            </w:r>
            <w:r>
              <w:rPr>
                <w:rStyle w:val="IndexLink"/>
                <w:lang w:val="en-US" w:eastAsia="en-US"/>
              </w:rPr>
              <w:t>奖励提成考核指标量化</w:t>
            </w:r>
            <w:r>
              <w:rPr>
                <w:rStyle w:val="IndexLink"/>
                <w:lang w:val="en-US" w:eastAsia="en-US"/>
              </w:rPr>
              <w:tab/>
              <w:t>130</w:t>
            </w:r>
          </w:hyperlink>
        </w:p>
        <w:p>
          <w:pPr>
            <w:pStyle w:val="Contents3"/>
            <w:tabs>
              <w:tab w:val="clear" w:pos="420"/>
              <w:tab w:val="right" w:pos="8296" w:leader="dot"/>
            </w:tabs>
            <w:rPr>
              <w:lang w:val="en-US" w:eastAsia="en-US"/>
            </w:rPr>
          </w:pPr>
          <w:hyperlink w:anchor="__RefHeading___Toc236296177">
            <w:r>
              <w:rPr>
                <w:rStyle w:val="IndexLink"/>
                <w:lang w:val="en-US" w:eastAsia="en-US"/>
              </w:rPr>
              <w:t>19</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2  </w:t>
            </w:r>
            <w:r>
              <w:rPr>
                <w:rStyle w:val="IndexLink"/>
                <w:lang w:val="en-US" w:eastAsia="en-US"/>
              </w:rPr>
              <w:t>培训费考核指标量化</w:t>
            </w:r>
            <w:r>
              <w:rPr>
                <w:rStyle w:val="IndexLink"/>
                <w:lang w:val="en-US" w:eastAsia="en-US"/>
              </w:rPr>
              <w:tab/>
              <w:t>131</w:t>
            </w:r>
          </w:hyperlink>
        </w:p>
        <w:p>
          <w:pPr>
            <w:pStyle w:val="Contents3"/>
            <w:tabs>
              <w:tab w:val="clear" w:pos="420"/>
              <w:tab w:val="right" w:pos="8296" w:leader="dot"/>
            </w:tabs>
            <w:rPr>
              <w:lang w:val="en-US" w:eastAsia="en-US"/>
            </w:rPr>
          </w:pPr>
          <w:hyperlink w:anchor="__RefHeading___Toc236296178">
            <w:r>
              <w:rPr>
                <w:rStyle w:val="IndexLink"/>
                <w:lang w:val="en-US" w:eastAsia="en-US"/>
              </w:rPr>
              <w:t>19</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3  </w:t>
            </w:r>
            <w:r>
              <w:rPr>
                <w:rStyle w:val="IndexLink"/>
                <w:lang w:val="en-US" w:eastAsia="en-US"/>
              </w:rPr>
              <w:t>促销费考核指标量化</w:t>
            </w:r>
            <w:r>
              <w:rPr>
                <w:rStyle w:val="IndexLink"/>
                <w:lang w:val="en-US" w:eastAsia="en-US"/>
              </w:rPr>
              <w:tab/>
              <w:t>131</w:t>
            </w:r>
          </w:hyperlink>
        </w:p>
        <w:p>
          <w:pPr>
            <w:pStyle w:val="Contents3"/>
            <w:tabs>
              <w:tab w:val="clear" w:pos="420"/>
              <w:tab w:val="right" w:pos="8296" w:leader="dot"/>
            </w:tabs>
            <w:rPr>
              <w:lang w:val="en-US" w:eastAsia="en-US"/>
            </w:rPr>
          </w:pPr>
          <w:hyperlink w:anchor="__RefHeading___Toc236296179">
            <w:r>
              <w:rPr>
                <w:rStyle w:val="IndexLink"/>
                <w:lang w:val="en-US" w:eastAsia="en-US"/>
              </w:rPr>
              <w:t>19</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4  </w:t>
            </w:r>
            <w:r>
              <w:rPr>
                <w:rStyle w:val="IndexLink"/>
                <w:lang w:val="en-US" w:eastAsia="en-US"/>
              </w:rPr>
              <w:t>广告费考核指标量化</w:t>
            </w:r>
            <w:r>
              <w:rPr>
                <w:rStyle w:val="IndexLink"/>
                <w:lang w:val="en-US" w:eastAsia="en-US"/>
              </w:rPr>
              <w:tab/>
              <w:t>132</w:t>
            </w:r>
          </w:hyperlink>
        </w:p>
        <w:p>
          <w:pPr>
            <w:pStyle w:val="Contents3"/>
            <w:tabs>
              <w:tab w:val="clear" w:pos="420"/>
              <w:tab w:val="right" w:pos="8296" w:leader="dot"/>
            </w:tabs>
            <w:rPr>
              <w:lang w:val="en-US" w:eastAsia="en-US"/>
            </w:rPr>
          </w:pPr>
          <w:hyperlink w:anchor="__RefHeading___Toc236296180">
            <w:r>
              <w:rPr>
                <w:rStyle w:val="IndexLink"/>
                <w:lang w:val="en-US" w:eastAsia="en-US"/>
              </w:rPr>
              <w:t>19</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5  </w:t>
            </w:r>
            <w:r>
              <w:rPr>
                <w:rStyle w:val="IndexLink"/>
                <w:lang w:val="en-US" w:eastAsia="en-US"/>
              </w:rPr>
              <w:t>公关费考核指标量化</w:t>
            </w:r>
            <w:r>
              <w:rPr>
                <w:rStyle w:val="IndexLink"/>
                <w:lang w:val="en-US" w:eastAsia="en-US"/>
              </w:rPr>
              <w:tab/>
              <w:t>132</w:t>
            </w:r>
          </w:hyperlink>
        </w:p>
        <w:p>
          <w:pPr>
            <w:pStyle w:val="Contents3"/>
            <w:tabs>
              <w:tab w:val="clear" w:pos="420"/>
              <w:tab w:val="right" w:pos="8296" w:leader="dot"/>
            </w:tabs>
            <w:rPr>
              <w:lang w:val="en-US" w:eastAsia="en-US"/>
            </w:rPr>
          </w:pPr>
          <w:hyperlink w:anchor="__RefHeading___Toc236296181">
            <w:r>
              <w:rPr>
                <w:rStyle w:val="IndexLink"/>
                <w:lang w:val="en-US" w:eastAsia="en-US"/>
              </w:rPr>
              <w:t>19</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6  </w:t>
            </w:r>
            <w:r>
              <w:rPr>
                <w:rStyle w:val="IndexLink"/>
                <w:lang w:val="en-US" w:eastAsia="en-US"/>
              </w:rPr>
              <w:t>差旅费考核指标量化</w:t>
            </w:r>
            <w:r>
              <w:rPr>
                <w:rStyle w:val="IndexLink"/>
                <w:lang w:val="en-US" w:eastAsia="en-US"/>
              </w:rPr>
              <w:tab/>
              <w:t>132</w:t>
            </w:r>
          </w:hyperlink>
        </w:p>
        <w:p>
          <w:pPr>
            <w:pStyle w:val="Contents3"/>
            <w:tabs>
              <w:tab w:val="clear" w:pos="420"/>
              <w:tab w:val="right" w:pos="8296" w:leader="dot"/>
            </w:tabs>
            <w:rPr>
              <w:lang w:val="en-US" w:eastAsia="en-US"/>
            </w:rPr>
          </w:pPr>
          <w:hyperlink w:anchor="__RefHeading___Toc236296182">
            <w:r>
              <w:rPr>
                <w:rStyle w:val="IndexLink"/>
                <w:lang w:val="en-US" w:eastAsia="en-US"/>
              </w:rPr>
              <w:t>19</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7  </w:t>
            </w:r>
            <w:r>
              <w:rPr>
                <w:rStyle w:val="IndexLink"/>
                <w:lang w:val="en-US" w:eastAsia="en-US"/>
              </w:rPr>
              <w:t>业务招待费考核指标量化</w:t>
            </w:r>
            <w:r>
              <w:rPr>
                <w:rStyle w:val="IndexLink"/>
                <w:lang w:val="en-US" w:eastAsia="en-US"/>
              </w:rPr>
              <w:tab/>
              <w:t>133</w:t>
            </w:r>
          </w:hyperlink>
        </w:p>
        <w:p>
          <w:pPr>
            <w:pStyle w:val="Contents3"/>
            <w:tabs>
              <w:tab w:val="clear" w:pos="420"/>
              <w:tab w:val="right" w:pos="8296" w:leader="dot"/>
            </w:tabs>
            <w:rPr>
              <w:lang w:val="en-US" w:eastAsia="en-US"/>
            </w:rPr>
          </w:pPr>
          <w:hyperlink w:anchor="__RefHeading___Toc236296183">
            <w:r>
              <w:rPr>
                <w:rStyle w:val="IndexLink"/>
                <w:lang w:val="en-US" w:eastAsia="en-US"/>
              </w:rPr>
              <w:t>19</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8  </w:t>
            </w:r>
            <w:r>
              <w:rPr>
                <w:rStyle w:val="IndexLink"/>
                <w:lang w:val="en-US" w:eastAsia="en-US"/>
              </w:rPr>
              <w:t>售后服务费考核指标量化</w:t>
            </w:r>
            <w:r>
              <w:rPr>
                <w:rStyle w:val="IndexLink"/>
                <w:lang w:val="en-US" w:eastAsia="en-US"/>
              </w:rPr>
              <w:tab/>
              <w:t>133</w:t>
            </w:r>
          </w:hyperlink>
        </w:p>
        <w:p>
          <w:pPr>
            <w:pStyle w:val="Contents1"/>
            <w:tabs>
              <w:tab w:val="clear" w:pos="420"/>
              <w:tab w:val="right" w:pos="8296" w:leader="dot"/>
            </w:tabs>
            <w:rPr>
              <w:lang w:val="en-US" w:eastAsia="en-US"/>
            </w:rPr>
          </w:pPr>
          <w:hyperlink w:anchor="__RefHeading___Toc236296184">
            <w:r>
              <w:rPr>
                <w:rStyle w:val="IndexLink"/>
                <w:lang w:val="en-US" w:eastAsia="en-US"/>
              </w:rPr>
              <w:t>第</w:t>
            </w:r>
            <w:r>
              <w:rPr>
                <w:rStyle w:val="IndexLink"/>
                <w:lang w:val="en-US" w:eastAsia="en-US"/>
              </w:rPr>
              <w:t>20</w:t>
            </w:r>
            <w:r>
              <w:rPr>
                <w:rStyle w:val="IndexLink"/>
                <w:lang w:val="en-US" w:eastAsia="en-US"/>
              </w:rPr>
              <w:t>章</w:t>
            </w:r>
            <w:r>
              <w:rPr>
                <w:rStyle w:val="IndexLink"/>
                <w:rFonts w:eastAsia="Times New Roman"/>
                <w:lang w:val="en-US" w:eastAsia="en-US"/>
              </w:rPr>
              <w:t xml:space="preserve">  </w:t>
            </w:r>
            <w:r>
              <w:rPr>
                <w:rStyle w:val="IndexLink"/>
                <w:lang w:val="en-US" w:eastAsia="en-US"/>
              </w:rPr>
              <w:t>销售人员评比考核</w:t>
            </w:r>
            <w:r>
              <w:rPr>
                <w:rStyle w:val="IndexLink"/>
                <w:lang w:val="en-US" w:eastAsia="en-US"/>
              </w:rPr>
              <w:tab/>
              <w:t>135</w:t>
            </w:r>
          </w:hyperlink>
        </w:p>
        <w:p>
          <w:pPr>
            <w:pStyle w:val="Contents2"/>
            <w:tabs>
              <w:tab w:val="clear" w:pos="420"/>
              <w:tab w:val="right" w:pos="8296" w:leader="dot"/>
            </w:tabs>
            <w:rPr>
              <w:lang w:val="en-US" w:eastAsia="en-US"/>
            </w:rPr>
          </w:pPr>
          <w:hyperlink w:anchor="__RefHeading___Toc236296185">
            <w:r>
              <w:rPr>
                <w:rStyle w:val="IndexLink"/>
                <w:lang w:val="en-US" w:eastAsia="en-US"/>
              </w:rPr>
              <w:t>20</w:t>
            </w:r>
            <w:r>
              <w:rPr>
                <w:rStyle w:val="IndexLink"/>
                <w:lang w:val="en-US" w:eastAsia="en-US"/>
              </w:rPr>
              <w:t>．</w:t>
            </w:r>
            <w:r>
              <w:rPr>
                <w:rStyle w:val="IndexLink"/>
                <w:lang w:val="en-US" w:eastAsia="en-US"/>
              </w:rPr>
              <w:t xml:space="preserve">1  </w:t>
            </w:r>
            <w:r>
              <w:rPr>
                <w:rStyle w:val="IndexLink"/>
                <w:lang w:val="en-US" w:eastAsia="en-US"/>
              </w:rPr>
              <w:t>销售人员评比考核指标</w:t>
            </w:r>
            <w:r>
              <w:rPr>
                <w:rStyle w:val="IndexLink"/>
                <w:lang w:val="en-US" w:eastAsia="en-US"/>
              </w:rPr>
              <w:tab/>
              <w:t>135</w:t>
            </w:r>
          </w:hyperlink>
        </w:p>
        <w:p>
          <w:pPr>
            <w:pStyle w:val="Contents3"/>
            <w:tabs>
              <w:tab w:val="clear" w:pos="420"/>
              <w:tab w:val="right" w:pos="8296" w:leader="dot"/>
            </w:tabs>
            <w:rPr>
              <w:lang w:val="en-US" w:eastAsia="en-US"/>
            </w:rPr>
          </w:pPr>
          <w:hyperlink w:anchor="__RefHeading___Toc236296186">
            <w:r>
              <w:rPr>
                <w:rStyle w:val="IndexLink"/>
                <w:lang w:val="en-US" w:eastAsia="en-US"/>
              </w:rPr>
              <w:t>20</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1  </w:t>
            </w:r>
            <w:r>
              <w:rPr>
                <w:rStyle w:val="IndexLink"/>
                <w:lang w:val="en-US" w:eastAsia="en-US"/>
              </w:rPr>
              <w:t>评比考核定量指标设计</w:t>
            </w:r>
            <w:r>
              <w:rPr>
                <w:rStyle w:val="IndexLink"/>
                <w:lang w:val="en-US" w:eastAsia="en-US"/>
              </w:rPr>
              <w:tab/>
              <w:t>135</w:t>
            </w:r>
          </w:hyperlink>
        </w:p>
        <w:p>
          <w:pPr>
            <w:pStyle w:val="Contents3"/>
            <w:tabs>
              <w:tab w:val="clear" w:pos="420"/>
              <w:tab w:val="right" w:pos="8296" w:leader="dot"/>
            </w:tabs>
            <w:rPr>
              <w:lang w:val="en-US" w:eastAsia="en-US"/>
            </w:rPr>
          </w:pPr>
          <w:hyperlink w:anchor="__RefHeading___Toc236296187">
            <w:r>
              <w:rPr>
                <w:rStyle w:val="IndexLink"/>
                <w:lang w:val="en-US" w:eastAsia="en-US"/>
              </w:rPr>
              <w:t>20</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2  </w:t>
            </w:r>
            <w:r>
              <w:rPr>
                <w:rStyle w:val="IndexLink"/>
                <w:lang w:val="en-US" w:eastAsia="en-US"/>
              </w:rPr>
              <w:t>评比考核定性指标设计</w:t>
            </w:r>
            <w:r>
              <w:rPr>
                <w:rStyle w:val="IndexLink"/>
                <w:lang w:val="en-US" w:eastAsia="en-US"/>
              </w:rPr>
              <w:tab/>
              <w:t>135</w:t>
            </w:r>
          </w:hyperlink>
        </w:p>
        <w:p>
          <w:pPr>
            <w:pStyle w:val="Contents2"/>
            <w:tabs>
              <w:tab w:val="clear" w:pos="420"/>
              <w:tab w:val="right" w:pos="8296" w:leader="dot"/>
            </w:tabs>
            <w:rPr>
              <w:lang w:val="en-US" w:eastAsia="en-US"/>
            </w:rPr>
          </w:pPr>
          <w:hyperlink w:anchor="__RefHeading___Toc236296188">
            <w:r>
              <w:rPr>
                <w:rStyle w:val="IndexLink"/>
                <w:lang w:val="en-US" w:eastAsia="en-US"/>
              </w:rPr>
              <w:t>20</w:t>
            </w:r>
            <w:r>
              <w:rPr>
                <w:rStyle w:val="IndexLink"/>
                <w:lang w:val="en-US" w:eastAsia="en-US"/>
              </w:rPr>
              <w:t>．</w:t>
            </w:r>
            <w:r>
              <w:rPr>
                <w:rStyle w:val="IndexLink"/>
                <w:lang w:val="en-US" w:eastAsia="en-US"/>
              </w:rPr>
              <w:t xml:space="preserve">2  </w:t>
            </w:r>
            <w:r>
              <w:rPr>
                <w:rStyle w:val="IndexLink"/>
                <w:lang w:val="en-US" w:eastAsia="en-US"/>
              </w:rPr>
              <w:t>销售人员评比考核方案</w:t>
            </w:r>
            <w:r>
              <w:rPr>
                <w:rStyle w:val="IndexLink"/>
                <w:lang w:val="en-US" w:eastAsia="en-US"/>
              </w:rPr>
              <w:tab/>
              <w:t>137</w:t>
            </w:r>
          </w:hyperlink>
        </w:p>
        <w:p>
          <w:pPr>
            <w:pStyle w:val="Contents3"/>
            <w:tabs>
              <w:tab w:val="clear" w:pos="420"/>
              <w:tab w:val="right" w:pos="8296" w:leader="dot"/>
            </w:tabs>
            <w:rPr>
              <w:lang w:val="en-US" w:eastAsia="en-US"/>
            </w:rPr>
          </w:pPr>
          <w:hyperlink w:anchor="__RefHeading___Toc236296189">
            <w:r>
              <w:rPr>
                <w:rStyle w:val="IndexLink"/>
                <w:lang w:val="en-US" w:eastAsia="en-US"/>
              </w:rPr>
              <w:t>20</w:t>
            </w:r>
            <w:r>
              <w:rPr>
                <w:rStyle w:val="IndexLink"/>
                <w:lang w:val="en-US" w:eastAsia="en-US"/>
              </w:rPr>
              <w:t>．</w:t>
            </w:r>
            <w:r>
              <w:rPr>
                <w:rStyle w:val="IndexLink"/>
                <w:lang w:val="en-US" w:eastAsia="en-US"/>
              </w:rPr>
              <w:t>2</w:t>
            </w:r>
            <w:r>
              <w:rPr>
                <w:rStyle w:val="IndexLink"/>
                <w:lang w:val="en-US" w:eastAsia="en-US"/>
              </w:rPr>
              <w:t>．</w:t>
            </w:r>
            <w:r>
              <w:rPr>
                <w:rStyle w:val="IndexLink"/>
                <w:lang w:val="en-US" w:eastAsia="en-US"/>
              </w:rPr>
              <w:t xml:space="preserve">1  </w:t>
            </w:r>
            <w:r>
              <w:rPr>
                <w:rStyle w:val="IndexLink"/>
                <w:lang w:val="en-US" w:eastAsia="en-US"/>
              </w:rPr>
              <w:t>销售人员评比考核制度</w:t>
            </w:r>
            <w:r>
              <w:rPr>
                <w:rStyle w:val="IndexLink"/>
                <w:lang w:val="en-US" w:eastAsia="en-US"/>
              </w:rPr>
              <w:tab/>
              <w:t>137</w:t>
            </w:r>
          </w:hyperlink>
        </w:p>
        <w:p>
          <w:pPr>
            <w:pStyle w:val="Contents1"/>
            <w:tabs>
              <w:tab w:val="clear" w:pos="420"/>
              <w:tab w:val="right" w:pos="8296" w:leader="dot"/>
            </w:tabs>
            <w:rPr>
              <w:lang w:val="en-US" w:eastAsia="en-US"/>
            </w:rPr>
          </w:pPr>
          <w:hyperlink w:anchor="__RefHeading___Toc236296190">
            <w:r>
              <w:rPr>
                <w:rStyle w:val="IndexLink"/>
                <w:lang w:val="en-US" w:eastAsia="en-US"/>
              </w:rPr>
              <w:t>第</w:t>
            </w:r>
            <w:r>
              <w:rPr>
                <w:rStyle w:val="IndexLink"/>
                <w:lang w:val="en-US" w:eastAsia="en-US"/>
              </w:rPr>
              <w:t>21</w:t>
            </w:r>
            <w:r>
              <w:rPr>
                <w:rStyle w:val="IndexLink"/>
                <w:lang w:val="en-US" w:eastAsia="en-US"/>
              </w:rPr>
              <w:t>章</w:t>
            </w:r>
            <w:r>
              <w:rPr>
                <w:rStyle w:val="IndexLink"/>
                <w:rFonts w:eastAsia="Times New Roman"/>
                <w:lang w:val="en-US" w:eastAsia="en-US"/>
              </w:rPr>
              <w:t xml:space="preserve">  </w:t>
            </w:r>
            <w:r>
              <w:rPr>
                <w:rStyle w:val="IndexLink"/>
                <w:lang w:val="en-US" w:eastAsia="en-US"/>
              </w:rPr>
              <w:t>销售人员阶段性考核</w:t>
            </w:r>
            <w:r>
              <w:rPr>
                <w:rStyle w:val="IndexLink"/>
                <w:lang w:val="en-US" w:eastAsia="en-US"/>
              </w:rPr>
              <w:tab/>
              <w:t>140</w:t>
            </w:r>
          </w:hyperlink>
        </w:p>
        <w:p>
          <w:pPr>
            <w:pStyle w:val="Contents2"/>
            <w:tabs>
              <w:tab w:val="clear" w:pos="420"/>
              <w:tab w:val="right" w:pos="8296" w:leader="dot"/>
            </w:tabs>
            <w:rPr>
              <w:lang w:val="en-US" w:eastAsia="en-US"/>
            </w:rPr>
          </w:pPr>
          <w:hyperlink w:anchor="__RefHeading___Toc236296191">
            <w:r>
              <w:rPr>
                <w:rStyle w:val="IndexLink"/>
                <w:lang w:val="en-US" w:eastAsia="en-US"/>
              </w:rPr>
              <w:t>21</w:t>
            </w:r>
            <w:r>
              <w:rPr>
                <w:rStyle w:val="IndexLink"/>
                <w:lang w:val="en-US" w:eastAsia="en-US"/>
              </w:rPr>
              <w:t>．</w:t>
            </w:r>
            <w:r>
              <w:rPr>
                <w:rStyle w:val="IndexLink"/>
                <w:lang w:val="en-US" w:eastAsia="en-US"/>
              </w:rPr>
              <w:t xml:space="preserve">1  </w:t>
            </w:r>
            <w:r>
              <w:rPr>
                <w:rStyle w:val="IndexLink"/>
                <w:lang w:val="en-US" w:eastAsia="en-US"/>
              </w:rPr>
              <w:t>销售人员转正与月度考核</w:t>
            </w:r>
            <w:r>
              <w:rPr>
                <w:rStyle w:val="IndexLink"/>
                <w:lang w:val="en-US" w:eastAsia="en-US"/>
              </w:rPr>
              <w:tab/>
              <w:t>140</w:t>
            </w:r>
          </w:hyperlink>
        </w:p>
        <w:p>
          <w:pPr>
            <w:pStyle w:val="Contents3"/>
            <w:tabs>
              <w:tab w:val="clear" w:pos="420"/>
              <w:tab w:val="right" w:pos="8296" w:leader="dot"/>
            </w:tabs>
            <w:rPr>
              <w:lang w:val="en-US" w:eastAsia="en-US"/>
            </w:rPr>
          </w:pPr>
          <w:hyperlink w:anchor="__RefHeading___Toc236296192">
            <w:r>
              <w:rPr>
                <w:rStyle w:val="IndexLink"/>
                <w:lang w:val="en-US" w:eastAsia="en-US"/>
              </w:rPr>
              <w:t>21</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1  </w:t>
            </w:r>
            <w:r>
              <w:rPr>
                <w:rStyle w:val="IndexLink"/>
                <w:lang w:val="en-US" w:eastAsia="en-US"/>
              </w:rPr>
              <w:t>销售人员转正考核方案</w:t>
            </w:r>
            <w:r>
              <w:rPr>
                <w:rStyle w:val="IndexLink"/>
                <w:lang w:val="en-US" w:eastAsia="en-US"/>
              </w:rPr>
              <w:tab/>
              <w:t>140</w:t>
            </w:r>
          </w:hyperlink>
        </w:p>
        <w:p>
          <w:pPr>
            <w:pStyle w:val="Contents3"/>
            <w:tabs>
              <w:tab w:val="clear" w:pos="420"/>
              <w:tab w:val="right" w:pos="8296" w:leader="dot"/>
            </w:tabs>
            <w:rPr>
              <w:lang w:val="en-US" w:eastAsia="en-US"/>
            </w:rPr>
          </w:pPr>
          <w:hyperlink w:anchor="__RefHeading___Toc236296193">
            <w:r>
              <w:rPr>
                <w:rStyle w:val="IndexLink"/>
                <w:lang w:val="en-US" w:eastAsia="en-US"/>
              </w:rPr>
              <w:t>21</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2  </w:t>
            </w:r>
            <w:r>
              <w:rPr>
                <w:rStyle w:val="IndexLink"/>
                <w:lang w:val="en-US" w:eastAsia="en-US"/>
              </w:rPr>
              <w:t>销售人员月度考核方案</w:t>
            </w:r>
            <w:r>
              <w:rPr>
                <w:rStyle w:val="IndexLink"/>
                <w:lang w:val="en-US" w:eastAsia="en-US"/>
              </w:rPr>
              <w:tab/>
              <w:t>142</w:t>
            </w:r>
          </w:hyperlink>
        </w:p>
        <w:p>
          <w:pPr>
            <w:pStyle w:val="Contents2"/>
            <w:tabs>
              <w:tab w:val="clear" w:pos="420"/>
              <w:tab w:val="right" w:pos="8296" w:leader="dot"/>
            </w:tabs>
            <w:rPr>
              <w:lang w:val="en-US" w:eastAsia="en-US"/>
            </w:rPr>
          </w:pPr>
          <w:hyperlink w:anchor="__RefHeading___Toc236296194">
            <w:r>
              <w:rPr>
                <w:rStyle w:val="IndexLink"/>
                <w:lang w:val="en-US" w:eastAsia="en-US"/>
              </w:rPr>
              <w:t>21</w:t>
            </w:r>
            <w:r>
              <w:rPr>
                <w:rStyle w:val="IndexLink"/>
                <w:lang w:val="en-US" w:eastAsia="en-US"/>
              </w:rPr>
              <w:t>．</w:t>
            </w:r>
            <w:r>
              <w:rPr>
                <w:rStyle w:val="IndexLink"/>
                <w:lang w:val="en-US" w:eastAsia="en-US"/>
              </w:rPr>
              <w:t xml:space="preserve">2  </w:t>
            </w:r>
            <w:r>
              <w:rPr>
                <w:rStyle w:val="IndexLink"/>
                <w:lang w:val="en-US" w:eastAsia="en-US"/>
              </w:rPr>
              <w:t>销售人员季度与年终考核</w:t>
            </w:r>
            <w:r>
              <w:rPr>
                <w:rStyle w:val="IndexLink"/>
                <w:lang w:val="en-US" w:eastAsia="en-US"/>
              </w:rPr>
              <w:tab/>
              <w:t>144</w:t>
            </w:r>
          </w:hyperlink>
        </w:p>
        <w:p>
          <w:pPr>
            <w:pStyle w:val="Contents3"/>
            <w:tabs>
              <w:tab w:val="clear" w:pos="420"/>
              <w:tab w:val="right" w:pos="8296" w:leader="dot"/>
            </w:tabs>
            <w:rPr>
              <w:lang w:val="en-US" w:eastAsia="en-US"/>
            </w:rPr>
          </w:pPr>
          <w:hyperlink w:anchor="__RefHeading___Toc236296195">
            <w:r>
              <w:rPr>
                <w:rStyle w:val="IndexLink"/>
                <w:lang w:val="en-US" w:eastAsia="en-US"/>
              </w:rPr>
              <w:t>21</w:t>
            </w:r>
            <w:r>
              <w:rPr>
                <w:rStyle w:val="IndexLink"/>
                <w:lang w:val="en-US" w:eastAsia="en-US"/>
              </w:rPr>
              <w:t>．</w:t>
            </w:r>
            <w:r>
              <w:rPr>
                <w:rStyle w:val="IndexLink"/>
                <w:lang w:val="en-US" w:eastAsia="en-US"/>
              </w:rPr>
              <w:t>2</w:t>
            </w:r>
            <w:r>
              <w:rPr>
                <w:rStyle w:val="IndexLink"/>
                <w:lang w:val="en-US" w:eastAsia="en-US"/>
              </w:rPr>
              <w:t>．</w:t>
            </w:r>
            <w:r>
              <w:rPr>
                <w:rStyle w:val="IndexLink"/>
                <w:lang w:val="en-US" w:eastAsia="en-US"/>
              </w:rPr>
              <w:t xml:space="preserve">1  </w:t>
            </w:r>
            <w:r>
              <w:rPr>
                <w:rStyle w:val="IndexLink"/>
                <w:lang w:val="en-US" w:eastAsia="en-US"/>
              </w:rPr>
              <w:t>销售管理人员季度考核方案</w:t>
            </w:r>
            <w:r>
              <w:rPr>
                <w:rStyle w:val="IndexLink"/>
                <w:lang w:val="en-US" w:eastAsia="en-US"/>
              </w:rPr>
              <w:tab/>
              <w:t>144</w:t>
            </w:r>
          </w:hyperlink>
        </w:p>
        <w:p>
          <w:pPr>
            <w:pStyle w:val="Contents3"/>
            <w:tabs>
              <w:tab w:val="clear" w:pos="420"/>
              <w:tab w:val="right" w:pos="8296" w:leader="dot"/>
            </w:tabs>
            <w:rPr>
              <w:lang w:val="en-US" w:eastAsia="en-US"/>
            </w:rPr>
          </w:pPr>
          <w:hyperlink w:anchor="__RefHeading___Toc236296196">
            <w:r>
              <w:rPr>
                <w:rStyle w:val="IndexLink"/>
                <w:lang w:val="en-US" w:eastAsia="en-US"/>
              </w:rPr>
              <w:t>21</w:t>
            </w:r>
            <w:r>
              <w:rPr>
                <w:rStyle w:val="IndexLink"/>
                <w:lang w:val="en-US" w:eastAsia="en-US"/>
              </w:rPr>
              <w:t>．</w:t>
            </w:r>
            <w:r>
              <w:rPr>
                <w:rStyle w:val="IndexLink"/>
                <w:lang w:val="en-US" w:eastAsia="en-US"/>
              </w:rPr>
              <w:t>2</w:t>
            </w:r>
            <w:r>
              <w:rPr>
                <w:rStyle w:val="IndexLink"/>
                <w:lang w:val="en-US" w:eastAsia="en-US"/>
              </w:rPr>
              <w:t>．</w:t>
            </w:r>
            <w:r>
              <w:rPr>
                <w:rStyle w:val="IndexLink"/>
                <w:lang w:val="en-US" w:eastAsia="en-US"/>
              </w:rPr>
              <w:t xml:space="preserve">2  </w:t>
            </w:r>
            <w:r>
              <w:rPr>
                <w:rStyle w:val="IndexLink"/>
                <w:lang w:val="en-US" w:eastAsia="en-US"/>
              </w:rPr>
              <w:t>基层销售人员年终考核方案</w:t>
            </w:r>
            <w:r>
              <w:rPr>
                <w:rStyle w:val="IndexLink"/>
                <w:lang w:val="en-US" w:eastAsia="en-US"/>
              </w:rPr>
              <w:tab/>
              <w:t>146</w:t>
            </w:r>
          </w:hyperlink>
        </w:p>
        <w:p>
          <w:pPr>
            <w:pStyle w:val="Contents3"/>
            <w:tabs>
              <w:tab w:val="clear" w:pos="420"/>
              <w:tab w:val="right" w:pos="8296" w:leader="dot"/>
            </w:tabs>
            <w:rPr>
              <w:lang w:val="en-US" w:eastAsia="en-US"/>
            </w:rPr>
          </w:pPr>
          <w:hyperlink w:anchor="__RefHeading___Toc236296197">
            <w:r>
              <w:rPr>
                <w:rStyle w:val="IndexLink"/>
                <w:lang w:val="en-US" w:eastAsia="en-US"/>
              </w:rPr>
              <w:t>21</w:t>
            </w:r>
            <w:r>
              <w:rPr>
                <w:rStyle w:val="IndexLink"/>
                <w:lang w:val="en-US" w:eastAsia="en-US"/>
              </w:rPr>
              <w:t>．</w:t>
            </w:r>
            <w:r>
              <w:rPr>
                <w:rStyle w:val="IndexLink"/>
                <w:lang w:val="en-US" w:eastAsia="en-US"/>
              </w:rPr>
              <w:t>2</w:t>
            </w:r>
            <w:r>
              <w:rPr>
                <w:rStyle w:val="IndexLink"/>
                <w:lang w:val="en-US" w:eastAsia="en-US"/>
              </w:rPr>
              <w:t>．</w:t>
            </w:r>
            <w:r>
              <w:rPr>
                <w:rStyle w:val="IndexLink"/>
                <w:lang w:val="en-US" w:eastAsia="en-US"/>
              </w:rPr>
              <w:t xml:space="preserve">3  </w:t>
            </w:r>
            <w:r>
              <w:rPr>
                <w:rStyle w:val="IndexLink"/>
                <w:lang w:val="en-US" w:eastAsia="en-US"/>
              </w:rPr>
              <w:t>销售管理人员年终考核方案</w:t>
            </w:r>
            <w:r>
              <w:rPr>
                <w:rStyle w:val="IndexLink"/>
                <w:lang w:val="en-US" w:eastAsia="en-US"/>
              </w:rPr>
              <w:tab/>
              <w:t>149</w:t>
            </w:r>
          </w:hyperlink>
        </w:p>
        <w:p>
          <w:pPr>
            <w:pStyle w:val="Contents1"/>
            <w:tabs>
              <w:tab w:val="clear" w:pos="420"/>
              <w:tab w:val="right" w:pos="8296" w:leader="dot"/>
            </w:tabs>
            <w:rPr>
              <w:lang w:val="en-US" w:eastAsia="en-US"/>
            </w:rPr>
          </w:pPr>
          <w:hyperlink w:anchor="__RefHeading___Toc236296198">
            <w:r>
              <w:rPr>
                <w:rStyle w:val="IndexLink"/>
                <w:lang w:val="en-US" w:eastAsia="en-US"/>
              </w:rPr>
              <w:t>第</w:t>
            </w:r>
            <w:r>
              <w:rPr>
                <w:rStyle w:val="IndexLink"/>
                <w:lang w:val="en-US" w:eastAsia="en-US"/>
              </w:rPr>
              <w:t>22</w:t>
            </w:r>
            <w:r>
              <w:rPr>
                <w:rStyle w:val="IndexLink"/>
                <w:lang w:val="en-US" w:eastAsia="en-US"/>
              </w:rPr>
              <w:t>章</w:t>
            </w:r>
            <w:r>
              <w:rPr>
                <w:rStyle w:val="IndexLink"/>
                <w:rFonts w:eastAsia="Times New Roman"/>
                <w:lang w:val="en-US" w:eastAsia="en-US"/>
              </w:rPr>
              <w:t xml:space="preserve">  </w:t>
            </w:r>
            <w:r>
              <w:rPr>
                <w:rStyle w:val="IndexLink"/>
                <w:lang w:val="en-US" w:eastAsia="en-US"/>
              </w:rPr>
              <w:t>渠道管理量化考核与方案设计</w:t>
            </w:r>
            <w:r>
              <w:rPr>
                <w:rStyle w:val="IndexLink"/>
                <w:lang w:val="en-US" w:eastAsia="en-US"/>
              </w:rPr>
              <w:tab/>
              <w:t>152</w:t>
            </w:r>
          </w:hyperlink>
        </w:p>
        <w:p>
          <w:pPr>
            <w:pStyle w:val="Contents2"/>
            <w:tabs>
              <w:tab w:val="clear" w:pos="420"/>
              <w:tab w:val="right" w:pos="8296" w:leader="dot"/>
            </w:tabs>
            <w:rPr>
              <w:lang w:val="en-US" w:eastAsia="en-US"/>
            </w:rPr>
          </w:pPr>
          <w:hyperlink w:anchor="__RefHeading___Toc236296199">
            <w:r>
              <w:rPr>
                <w:rStyle w:val="IndexLink"/>
                <w:lang w:val="en-US" w:eastAsia="en-US"/>
              </w:rPr>
              <w:t>22</w:t>
            </w:r>
            <w:r>
              <w:rPr>
                <w:rStyle w:val="IndexLink"/>
                <w:lang w:val="en-US" w:eastAsia="en-US"/>
              </w:rPr>
              <w:t>．</w:t>
            </w:r>
            <w:r>
              <w:rPr>
                <w:rStyle w:val="IndexLink"/>
                <w:lang w:val="en-US" w:eastAsia="en-US"/>
              </w:rPr>
              <w:t xml:space="preserve">1  </w:t>
            </w:r>
            <w:r>
              <w:rPr>
                <w:rStyle w:val="IndexLink"/>
                <w:lang w:val="en-US" w:eastAsia="en-US"/>
              </w:rPr>
              <w:t>经销商管理量化考核与方案设计</w:t>
            </w:r>
            <w:r>
              <w:rPr>
                <w:rStyle w:val="IndexLink"/>
                <w:lang w:val="en-US" w:eastAsia="en-US"/>
              </w:rPr>
              <w:tab/>
              <w:t>152</w:t>
            </w:r>
          </w:hyperlink>
        </w:p>
        <w:p>
          <w:pPr>
            <w:pStyle w:val="Contents3"/>
            <w:tabs>
              <w:tab w:val="clear" w:pos="420"/>
              <w:tab w:val="right" w:pos="8296" w:leader="dot"/>
            </w:tabs>
            <w:rPr>
              <w:lang w:val="en-US" w:eastAsia="en-US"/>
            </w:rPr>
          </w:pPr>
          <w:hyperlink w:anchor="__RefHeading___Toc236296200">
            <w:r>
              <w:rPr>
                <w:rStyle w:val="IndexLink"/>
                <w:lang w:val="en-US" w:eastAsia="en-US"/>
              </w:rPr>
              <w:t>22</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1  </w:t>
            </w:r>
            <w:r>
              <w:rPr>
                <w:rStyle w:val="IndexLink"/>
                <w:lang w:val="en-US" w:eastAsia="en-US"/>
              </w:rPr>
              <w:t>经销商管理量化指标</w:t>
            </w:r>
            <w:r>
              <w:rPr>
                <w:rStyle w:val="IndexLink"/>
                <w:lang w:val="en-US" w:eastAsia="en-US"/>
              </w:rPr>
              <w:tab/>
              <w:t>152</w:t>
            </w:r>
          </w:hyperlink>
        </w:p>
        <w:p>
          <w:pPr>
            <w:pStyle w:val="Contents3"/>
            <w:tabs>
              <w:tab w:val="clear" w:pos="420"/>
              <w:tab w:val="right" w:pos="8296" w:leader="dot"/>
            </w:tabs>
            <w:rPr>
              <w:lang w:val="en-US" w:eastAsia="en-US"/>
            </w:rPr>
          </w:pPr>
          <w:hyperlink w:anchor="__RefHeading___Toc236296201">
            <w:r>
              <w:rPr>
                <w:rStyle w:val="IndexLink"/>
                <w:lang w:val="en-US" w:eastAsia="en-US"/>
              </w:rPr>
              <w:t>22</w:t>
            </w:r>
            <w:r>
              <w:rPr>
                <w:rStyle w:val="IndexLink"/>
                <w:lang w:val="en-US" w:eastAsia="en-US"/>
              </w:rPr>
              <w:t>．</w:t>
            </w:r>
            <w:r>
              <w:rPr>
                <w:rStyle w:val="IndexLink"/>
                <w:lang w:val="en-US" w:eastAsia="en-US"/>
              </w:rPr>
              <w:t>1</w:t>
            </w:r>
            <w:r>
              <w:rPr>
                <w:rStyle w:val="IndexLink"/>
                <w:lang w:val="en-US" w:eastAsia="en-US"/>
              </w:rPr>
              <w:t>．</w:t>
            </w:r>
            <w:r>
              <w:rPr>
                <w:rStyle w:val="IndexLink"/>
                <w:lang w:val="en-US" w:eastAsia="en-US"/>
              </w:rPr>
              <w:t xml:space="preserve">2  </w:t>
            </w:r>
            <w:r>
              <w:rPr>
                <w:rStyle w:val="IndexLink"/>
                <w:lang w:val="en-US" w:eastAsia="en-US"/>
              </w:rPr>
              <w:t>经销商综合考核方案</w:t>
            </w:r>
            <w:r>
              <w:rPr>
                <w:rStyle w:val="IndexLink"/>
                <w:lang w:val="en-US" w:eastAsia="en-US"/>
              </w:rPr>
              <w:tab/>
              <w:t>153</w:t>
            </w:r>
          </w:hyperlink>
        </w:p>
        <w:p>
          <w:pPr>
            <w:pStyle w:val="Contents2"/>
            <w:tabs>
              <w:tab w:val="clear" w:pos="420"/>
              <w:tab w:val="right" w:pos="8296" w:leader="dot"/>
            </w:tabs>
            <w:rPr>
              <w:lang w:val="en-US" w:eastAsia="en-US"/>
            </w:rPr>
          </w:pPr>
          <w:hyperlink w:anchor="__RefHeading___Toc236296202">
            <w:r>
              <w:rPr>
                <w:rStyle w:val="IndexLink"/>
                <w:lang w:val="en-US" w:eastAsia="en-US"/>
              </w:rPr>
              <w:t>22</w:t>
            </w:r>
            <w:r>
              <w:rPr>
                <w:rStyle w:val="IndexLink"/>
                <w:lang w:val="en-US" w:eastAsia="en-US"/>
              </w:rPr>
              <w:t>．</w:t>
            </w:r>
            <w:r>
              <w:rPr>
                <w:rStyle w:val="IndexLink"/>
                <w:lang w:val="en-US" w:eastAsia="en-US"/>
              </w:rPr>
              <w:t xml:space="preserve">2  </w:t>
            </w:r>
            <w:r>
              <w:rPr>
                <w:rStyle w:val="IndexLink"/>
                <w:lang w:val="en-US" w:eastAsia="en-US"/>
              </w:rPr>
              <w:t>代理商管理量化考核与方案设计</w:t>
            </w:r>
            <w:r>
              <w:rPr>
                <w:rStyle w:val="IndexLink"/>
                <w:lang w:val="en-US" w:eastAsia="en-US"/>
              </w:rPr>
              <w:tab/>
              <w:t>158</w:t>
            </w:r>
          </w:hyperlink>
        </w:p>
        <w:p>
          <w:pPr>
            <w:pStyle w:val="Contents3"/>
            <w:tabs>
              <w:tab w:val="clear" w:pos="420"/>
              <w:tab w:val="right" w:pos="8296" w:leader="dot"/>
            </w:tabs>
            <w:rPr>
              <w:lang w:val="en-US" w:eastAsia="en-US"/>
            </w:rPr>
          </w:pPr>
          <w:hyperlink w:anchor="__RefHeading___Toc236296203">
            <w:r>
              <w:rPr>
                <w:rStyle w:val="IndexLink"/>
                <w:lang w:val="en-US" w:eastAsia="en-US"/>
              </w:rPr>
              <w:t>22</w:t>
            </w:r>
            <w:r>
              <w:rPr>
                <w:rStyle w:val="IndexLink"/>
                <w:lang w:val="en-US" w:eastAsia="en-US"/>
              </w:rPr>
              <w:t>．</w:t>
            </w:r>
            <w:r>
              <w:rPr>
                <w:rStyle w:val="IndexLink"/>
                <w:lang w:val="en-US" w:eastAsia="en-US"/>
              </w:rPr>
              <w:t>2</w:t>
            </w:r>
            <w:r>
              <w:rPr>
                <w:rStyle w:val="IndexLink"/>
                <w:lang w:val="en-US" w:eastAsia="en-US"/>
              </w:rPr>
              <w:t>．</w:t>
            </w:r>
            <w:r>
              <w:rPr>
                <w:rStyle w:val="IndexLink"/>
                <w:lang w:val="en-US" w:eastAsia="en-US"/>
              </w:rPr>
              <w:t xml:space="preserve">1  </w:t>
            </w:r>
            <w:r>
              <w:rPr>
                <w:rStyle w:val="IndexLink"/>
                <w:lang w:val="en-US" w:eastAsia="en-US"/>
              </w:rPr>
              <w:t>代理商管理量化指标</w:t>
            </w:r>
            <w:r>
              <w:rPr>
                <w:rStyle w:val="IndexLink"/>
                <w:lang w:val="en-US" w:eastAsia="en-US"/>
              </w:rPr>
              <w:tab/>
              <w:t>158</w:t>
            </w:r>
          </w:hyperlink>
        </w:p>
        <w:p>
          <w:pPr>
            <w:pStyle w:val="Contents3"/>
            <w:tabs>
              <w:tab w:val="clear" w:pos="420"/>
              <w:tab w:val="right" w:pos="8296" w:leader="dot"/>
            </w:tabs>
            <w:rPr>
              <w:lang w:val="en-US" w:eastAsia="en-US"/>
            </w:rPr>
          </w:pPr>
          <w:hyperlink w:anchor="__RefHeading___Toc236296204">
            <w:r>
              <w:rPr>
                <w:rStyle w:val="IndexLink"/>
                <w:lang w:val="en-US" w:eastAsia="en-US"/>
              </w:rPr>
              <w:t>22</w:t>
            </w:r>
            <w:r>
              <w:rPr>
                <w:rStyle w:val="IndexLink"/>
                <w:lang w:val="en-US" w:eastAsia="en-US"/>
              </w:rPr>
              <w:t>．</w:t>
            </w:r>
            <w:r>
              <w:rPr>
                <w:rStyle w:val="IndexLink"/>
                <w:lang w:val="en-US" w:eastAsia="en-US"/>
              </w:rPr>
              <w:t>2</w:t>
            </w:r>
            <w:r>
              <w:rPr>
                <w:rStyle w:val="IndexLink"/>
                <w:lang w:val="en-US" w:eastAsia="en-US"/>
              </w:rPr>
              <w:t>．</w:t>
            </w:r>
            <w:r>
              <w:rPr>
                <w:rStyle w:val="IndexLink"/>
                <w:lang w:val="en-US" w:eastAsia="en-US"/>
              </w:rPr>
              <w:t xml:space="preserve">2  </w:t>
            </w:r>
            <w:r>
              <w:rPr>
                <w:rStyle w:val="IndexLink"/>
                <w:lang w:val="en-US" w:eastAsia="en-US"/>
              </w:rPr>
              <w:t>代理商信用考核方案</w:t>
            </w:r>
            <w:r>
              <w:rPr>
                <w:rStyle w:val="IndexLink"/>
                <w:lang w:val="en-US" w:eastAsia="en-US"/>
              </w:rPr>
              <w:tab/>
              <w:t>160</w:t>
            </w:r>
          </w:hyperlink>
        </w:p>
        <w:p>
          <w:pPr>
            <w:pStyle w:val="Contents2"/>
            <w:tabs>
              <w:tab w:val="clear" w:pos="420"/>
              <w:tab w:val="right" w:pos="8296" w:leader="dot"/>
            </w:tabs>
            <w:rPr>
              <w:lang w:val="en-US" w:eastAsia="en-US"/>
            </w:rPr>
          </w:pPr>
          <w:hyperlink w:anchor="__RefHeading___Toc236296205">
            <w:r>
              <w:rPr>
                <w:rStyle w:val="IndexLink"/>
                <w:lang w:val="en-US" w:eastAsia="en-US"/>
              </w:rPr>
              <w:t>22</w:t>
            </w:r>
            <w:r>
              <w:rPr>
                <w:rStyle w:val="IndexLink"/>
                <w:lang w:val="en-US" w:eastAsia="en-US"/>
              </w:rPr>
              <w:t>．</w:t>
            </w:r>
            <w:r>
              <w:rPr>
                <w:rStyle w:val="IndexLink"/>
                <w:lang w:val="en-US" w:eastAsia="en-US"/>
              </w:rPr>
              <w:t xml:space="preserve">3  </w:t>
            </w:r>
            <w:r>
              <w:rPr>
                <w:rStyle w:val="IndexLink"/>
                <w:lang w:val="en-US" w:eastAsia="en-US"/>
              </w:rPr>
              <w:t>零售商管理量化考核与方案设计</w:t>
            </w:r>
            <w:r>
              <w:rPr>
                <w:rStyle w:val="IndexLink"/>
                <w:lang w:val="en-US" w:eastAsia="en-US"/>
              </w:rPr>
              <w:tab/>
              <w:t>162</w:t>
            </w:r>
          </w:hyperlink>
        </w:p>
        <w:p>
          <w:pPr>
            <w:pStyle w:val="Contents3"/>
            <w:tabs>
              <w:tab w:val="clear" w:pos="420"/>
              <w:tab w:val="right" w:pos="8296" w:leader="dot"/>
            </w:tabs>
            <w:rPr>
              <w:lang w:val="en-US" w:eastAsia="en-US"/>
            </w:rPr>
          </w:pPr>
          <w:hyperlink w:anchor="__RefHeading___Toc236296206">
            <w:r>
              <w:rPr>
                <w:rStyle w:val="IndexLink"/>
                <w:lang w:val="en-US" w:eastAsia="en-US"/>
              </w:rPr>
              <w:t>22</w:t>
            </w:r>
            <w:r>
              <w:rPr>
                <w:rStyle w:val="IndexLink"/>
                <w:lang w:val="en-US" w:eastAsia="en-US"/>
              </w:rPr>
              <w:t>．</w:t>
            </w:r>
            <w:r>
              <w:rPr>
                <w:rStyle w:val="IndexLink"/>
                <w:lang w:val="en-US" w:eastAsia="en-US"/>
              </w:rPr>
              <w:t>3</w:t>
            </w:r>
            <w:r>
              <w:rPr>
                <w:rStyle w:val="IndexLink"/>
                <w:lang w:val="en-US" w:eastAsia="en-US"/>
              </w:rPr>
              <w:t>．</w:t>
            </w:r>
            <w:r>
              <w:rPr>
                <w:rStyle w:val="IndexLink"/>
                <w:lang w:val="en-US" w:eastAsia="en-US"/>
              </w:rPr>
              <w:t xml:space="preserve">1  </w:t>
            </w:r>
            <w:r>
              <w:rPr>
                <w:rStyle w:val="IndexLink"/>
                <w:lang w:val="en-US" w:eastAsia="en-US"/>
              </w:rPr>
              <w:t>零售商管理量化指标</w:t>
            </w:r>
            <w:r>
              <w:rPr>
                <w:rStyle w:val="IndexLink"/>
                <w:lang w:val="en-US" w:eastAsia="en-US"/>
              </w:rPr>
              <w:tab/>
              <w:t>162</w:t>
            </w:r>
          </w:hyperlink>
        </w:p>
        <w:p>
          <w:pPr>
            <w:pStyle w:val="Contents3"/>
            <w:tabs>
              <w:tab w:val="clear" w:pos="420"/>
              <w:tab w:val="right" w:pos="8296" w:leader="dot"/>
            </w:tabs>
            <w:rPr>
              <w:lang w:val="en-US" w:eastAsia="en-US"/>
            </w:rPr>
          </w:pPr>
          <w:hyperlink w:anchor="__RefHeading___Toc236296207">
            <w:r>
              <w:rPr>
                <w:rStyle w:val="IndexLink"/>
                <w:lang w:val="en-US" w:eastAsia="en-US"/>
              </w:rPr>
              <w:t>22</w:t>
            </w:r>
            <w:r>
              <w:rPr>
                <w:rStyle w:val="IndexLink"/>
                <w:lang w:val="en-US" w:eastAsia="en-US"/>
              </w:rPr>
              <w:t>．</w:t>
            </w:r>
            <w:r>
              <w:rPr>
                <w:rStyle w:val="IndexLink"/>
                <w:lang w:val="en-US" w:eastAsia="en-US"/>
              </w:rPr>
              <w:t>3</w:t>
            </w:r>
            <w:r>
              <w:rPr>
                <w:rStyle w:val="IndexLink"/>
                <w:lang w:val="en-US" w:eastAsia="en-US"/>
              </w:rPr>
              <w:t>．</w:t>
            </w:r>
            <w:r>
              <w:rPr>
                <w:rStyle w:val="IndexLink"/>
                <w:lang w:val="en-US" w:eastAsia="en-US"/>
              </w:rPr>
              <w:t xml:space="preserve">2  </w:t>
            </w:r>
            <w:r>
              <w:rPr>
                <w:rStyle w:val="IndexLink"/>
                <w:lang w:val="en-US" w:eastAsia="en-US"/>
              </w:rPr>
              <w:t>零售商终端活化考核方案</w:t>
            </w:r>
            <w:r>
              <w:rPr>
                <w:rStyle w:val="IndexLink"/>
                <w:lang w:val="en-US" w:eastAsia="en-US"/>
              </w:rPr>
              <w:tab/>
              <w:t>163</w:t>
            </w:r>
          </w:hyperlink>
          <w:r>
            <w:rPr>
              <w:rStyle w:val="IndexLink"/>
              <w:lang w:val="en-US" w:eastAsia="en-US"/>
            </w:rPr>
            <w:fldChar w:fldCharType="end"/>
          </w:r>
        </w:p>
      </w:sdtContent>
    </w:sdt>
    <w:p>
      <w:pPr>
        <w:pStyle w:val="Normal"/>
        <w:rPr>
          <w:lang w:val="en-US" w:eastAsia="en-US"/>
        </w:rPr>
      </w:pPr>
      <w:r>
        <w:rPr>
          <w:lang w:val="en-US" w:eastAsia="en-US"/>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Heading1"/>
        <w:rPr/>
      </w:pPr>
      <w:bookmarkStart w:id="0" w:name="__RefHeading___Toc236296093"/>
      <w:bookmarkEnd w:id="0"/>
      <w:r>
        <w:rPr/>
        <w:t>第</w:t>
      </w:r>
      <w:r>
        <w:rPr/>
        <w:t>1</w:t>
      </w:r>
      <w:r>
        <w:rPr/>
        <w:t>章</w:t>
      </w:r>
      <w:r>
        <w:rPr>
          <w:rFonts w:eastAsia="Times New Roman"/>
        </w:rPr>
        <w:t xml:space="preserve">  </w:t>
      </w:r>
      <w:r>
        <w:rPr/>
        <w:t>市场部考核指标量化</w:t>
      </w:r>
    </w:p>
    <w:p>
      <w:pPr>
        <w:pStyle w:val="Heading2"/>
        <w:rPr/>
      </w:pPr>
      <w:bookmarkStart w:id="1" w:name="__RefHeading___Toc236296094"/>
      <w:bookmarkEnd w:id="1"/>
      <w:r>
        <w:rPr/>
        <w:t>1</w:t>
      </w:r>
      <w:r>
        <w:rPr/>
        <w:t>．</w:t>
      </w:r>
      <w:r>
        <w:rPr/>
        <w:t xml:space="preserve">1  </w:t>
      </w:r>
      <w:r>
        <w:rPr/>
        <w:t>市场指标与考核制度设计</w:t>
      </w:r>
    </w:p>
    <w:p>
      <w:pPr>
        <w:pStyle w:val="Heading3"/>
        <w:rPr/>
      </w:pPr>
      <w:bookmarkStart w:id="2" w:name="__RefHeading___Toc236296095"/>
      <w:bookmarkEnd w:id="2"/>
      <w:r>
        <w:rPr/>
        <w:t>1</w:t>
      </w:r>
      <w:r>
        <w:rPr/>
        <w:t>．</w:t>
      </w:r>
      <w:r>
        <w:rPr/>
        <w:t>1</w:t>
      </w:r>
      <w:r>
        <w:rPr/>
        <w:t>．</w:t>
      </w:r>
      <w:r>
        <w:rPr/>
        <w:t xml:space="preserve">1  </w:t>
      </w:r>
      <w:r>
        <w:rPr/>
        <w:t>市场指标设计</w:t>
      </w:r>
    </w:p>
    <w:tbl>
      <w:tblPr>
        <w:tblW w:w="5000" w:type="pct"/>
        <w:jc w:val="start"/>
        <w:tblInd w:w="0" w:type="dxa"/>
        <w:tblLayout w:type="fixed"/>
        <w:tblCellMar>
          <w:top w:w="0" w:type="dxa"/>
          <w:start w:w="108" w:type="dxa"/>
          <w:bottom w:w="0" w:type="dxa"/>
          <w:end w:w="108" w:type="dxa"/>
        </w:tblCellMar>
      </w:tblPr>
      <w:tblGrid>
        <w:gridCol w:w="981"/>
        <w:gridCol w:w="1578"/>
        <w:gridCol w:w="1436"/>
        <w:gridCol w:w="1436"/>
        <w:gridCol w:w="1437"/>
        <w:gridCol w:w="1438"/>
      </w:tblGrid>
      <w:tr>
        <w:trPr/>
        <w:tc>
          <w:tcPr>
            <w:tcW w:w="98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部门名称</w:t>
            </w:r>
          </w:p>
        </w:tc>
        <w:tc>
          <w:tcPr>
            <w:tcW w:w="157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sz w:val="18"/>
                <w:szCs w:val="18"/>
              </w:rPr>
            </w:pPr>
            <w:r>
              <w:rPr>
                <w:sz w:val="18"/>
                <w:szCs w:val="18"/>
              </w:rPr>
              <w:t>市场部</w:t>
            </w:r>
          </w:p>
        </w:tc>
        <w:tc>
          <w:tcPr>
            <w:tcW w:w="143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部门负责人</w:t>
            </w:r>
          </w:p>
        </w:tc>
        <w:tc>
          <w:tcPr>
            <w:tcW w:w="143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sz w:val="18"/>
                <w:szCs w:val="18"/>
              </w:rPr>
            </w:pPr>
            <w:r>
              <w:rPr>
                <w:sz w:val="18"/>
                <w:szCs w:val="18"/>
              </w:rPr>
              <w:t>市场经理</w:t>
            </w:r>
          </w:p>
        </w:tc>
        <w:tc>
          <w:tcPr>
            <w:tcW w:w="1437"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主管领导</w:t>
            </w:r>
          </w:p>
        </w:tc>
        <w:tc>
          <w:tcPr>
            <w:tcW w:w="143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98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部门人数</w:t>
            </w:r>
          </w:p>
        </w:tc>
        <w:tc>
          <w:tcPr>
            <w:tcW w:w="157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43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任职人员</w:t>
            </w:r>
          </w:p>
        </w:tc>
        <w:tc>
          <w:tcPr>
            <w:tcW w:w="143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437"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任职人员</w:t>
            </w:r>
          </w:p>
        </w:tc>
        <w:tc>
          <w:tcPr>
            <w:tcW w:w="143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bl>
    <w:p>
      <w:pPr>
        <w:pStyle w:val="Normal"/>
        <w:rPr/>
      </w:pPr>
      <w:r>
        <w:rPr/>
      </w:r>
    </w:p>
    <w:tbl>
      <w:tblPr>
        <w:tblW w:w="5000" w:type="pct"/>
        <w:jc w:val="start"/>
        <w:tblInd w:w="0" w:type="dxa"/>
        <w:tblLayout w:type="fixed"/>
        <w:tblCellMar>
          <w:top w:w="0" w:type="dxa"/>
          <w:start w:w="108" w:type="dxa"/>
          <w:bottom w:w="0" w:type="dxa"/>
          <w:end w:w="108" w:type="dxa"/>
        </w:tblCellMar>
      </w:tblPr>
      <w:tblGrid>
        <w:gridCol w:w="630"/>
        <w:gridCol w:w="1931"/>
        <w:gridCol w:w="5745"/>
      </w:tblGrid>
      <w:tr>
        <w:trPr/>
        <w:tc>
          <w:tcPr>
            <w:tcW w:w="630"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序号</w:t>
            </w:r>
          </w:p>
        </w:tc>
        <w:tc>
          <w:tcPr>
            <w:tcW w:w="193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考核大项</w:t>
            </w:r>
          </w:p>
        </w:tc>
        <w:tc>
          <w:tcPr>
            <w:tcW w:w="5745"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考核细项</w:t>
            </w:r>
          </w:p>
        </w:tc>
      </w:tr>
      <w:tr>
        <w:trPr>
          <w:trHeight w:val="15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市场调研与分析</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）组织制定市场调研计划，并按计划及时组织开展企业市场调研活动</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）收集竞争品牌产品的性能、价格、促销手段等信息，并进行整理、分析，为营销决策提供有效的支持</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3</w:t>
            </w:r>
            <w:r>
              <w:rPr>
                <w:sz w:val="18"/>
                <w:szCs w:val="18"/>
              </w:rPr>
              <w:t>）收集、整理各类市场情报及相关行业政策信息，及时填写《市场信息调研表》</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4</w:t>
            </w:r>
            <w:r>
              <w:rPr>
                <w:sz w:val="18"/>
                <w:szCs w:val="18"/>
              </w:rPr>
              <w:t>）综合客户反馈的意见，定期撰写《市场调查报告》，为决策提供参考</w:t>
            </w:r>
          </w:p>
        </w:tc>
      </w:tr>
      <w:tr>
        <w:trPr>
          <w:trHeight w:val="15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2</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市场定位与产品定位</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）寻找企业产品的目标市场，对企业产品的市场供求信息进行跟踪、预测和分析</w:t>
            </w:r>
          </w:p>
        </w:tc>
      </w:tr>
      <w:tr>
        <w:trPr>
          <w:trHeight w:val="722"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）对目标市场的消费者群体的年龄、性别、职业、经济购买力、心理特点、购买习惯等要素进行周密的市场调查和研究</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3</w:t>
            </w:r>
            <w:r>
              <w:rPr>
                <w:sz w:val="18"/>
                <w:szCs w:val="18"/>
              </w:rPr>
              <w:t>）根据目标市场的机会增长点，研究、分析新产品开发的市场潜力，提出有效的新产品开发机会</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4</w:t>
            </w:r>
            <w:r>
              <w:rPr>
                <w:sz w:val="18"/>
                <w:szCs w:val="18"/>
              </w:rPr>
              <w:t>）组织做好企业产品的属性、利益、用途、用户、竞争者、品类、性价比等各方面的基本定位工作，为产品研发工作提供支持</w:t>
            </w:r>
          </w:p>
        </w:tc>
      </w:tr>
      <w:tr>
        <w:trPr>
          <w:trHeight w:val="15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3</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营销策划与策划案的组织执行</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）组织编制企业产品的《市场推广计划》，并按时开展各次市场推广活动的策划与实施工作，按时完成市场推广目标</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）对企业公关活动、产品促销活动等进行周密的策划及组织，及时组织效果评价与改进工作</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3</w:t>
            </w:r>
            <w:r>
              <w:rPr>
                <w:sz w:val="18"/>
                <w:szCs w:val="18"/>
              </w:rPr>
              <w:t>）组织开展企业广告规划与策划、制作工作，确保广告的形式与创意等符合市场需要</w:t>
            </w:r>
          </w:p>
        </w:tc>
      </w:tr>
      <w:tr>
        <w:trPr>
          <w:trHeight w:val="15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4</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品牌策划、推广与维护管理</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）根据企业经营目标、行业地位、市场环境等情况，确定企业的品牌定位，制定品牌发展规划，并制定有效的品牌管理标准</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）对本企业的营销策略和行为进行符合品牌发展规划的设计</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3</w:t>
            </w:r>
            <w:r>
              <w:rPr>
                <w:sz w:val="18"/>
                <w:szCs w:val="18"/>
              </w:rPr>
              <w:t>）规范品牌形象的使用和监督，指导相关部门涉及品牌使用部分工作，以确保企业品牌形象的统一和规范</w:t>
            </w:r>
          </w:p>
        </w:tc>
      </w:tr>
      <w:tr>
        <w:trPr>
          <w:trHeight w:val="15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新产品上市管理</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）根据企业发展战略、新产品的特点及目标定位，做好新产品上市规划工作</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）根据新产品上市规划，制定具体的产品上市策略与详细可行的各项执行计划，如招商计划、推广与销售配合计划、促销与公关计划等</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3</w:t>
            </w:r>
            <w:r>
              <w:rPr>
                <w:sz w:val="18"/>
                <w:szCs w:val="18"/>
              </w:rPr>
              <w:t>）组织实施新产品上市计划，确保新产品上市各项工作顺利、有效地执行，以利于新产品的上市销售</w:t>
            </w:r>
          </w:p>
        </w:tc>
      </w:tr>
    </w:tbl>
    <w:p>
      <w:pPr>
        <w:pStyle w:val="Heading3"/>
        <w:rPr/>
      </w:pPr>
      <w:bookmarkStart w:id="3" w:name="__RefHeading___Toc236296096"/>
      <w:bookmarkEnd w:id="3"/>
      <w:r>
        <w:rPr/>
        <w:t>1</w:t>
      </w:r>
      <w:r>
        <w:rPr/>
        <w:t>．</w:t>
      </w:r>
      <w:r>
        <w:rPr/>
        <w:t>1</w:t>
      </w:r>
      <w:r>
        <w:rPr/>
        <w:t>．</w:t>
      </w:r>
      <w:r>
        <w:rPr/>
        <w:t xml:space="preserve">2  </w:t>
      </w:r>
      <w:r>
        <w:rPr/>
        <w:t>市场部考核制度设计</w:t>
      </w:r>
    </w:p>
    <w:tbl>
      <w:tblPr>
        <w:tblW w:w="5000" w:type="pct"/>
        <w:jc w:val="center"/>
        <w:tblInd w:w="0" w:type="dxa"/>
        <w:tblLayout w:type="fixed"/>
        <w:tblCellMar>
          <w:top w:w="0" w:type="dxa"/>
          <w:start w:w="108" w:type="dxa"/>
          <w:bottom w:w="0" w:type="dxa"/>
          <w:end w:w="108" w:type="dxa"/>
        </w:tblCellMar>
      </w:tblPr>
      <w:tblGrid>
        <w:gridCol w:w="1026"/>
        <w:gridCol w:w="290"/>
        <w:gridCol w:w="1644"/>
        <w:gridCol w:w="1226"/>
        <w:gridCol w:w="1277"/>
        <w:gridCol w:w="416"/>
        <w:gridCol w:w="815"/>
        <w:gridCol w:w="267"/>
        <w:gridCol w:w="1345"/>
      </w:tblGrid>
      <w:tr>
        <w:trPr>
          <w:trHeight w:val="210" w:hRule="atLeast"/>
        </w:trPr>
        <w:tc>
          <w:tcPr>
            <w:tcW w:w="1026" w:type="dxa"/>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制度名称</w:t>
            </w:r>
          </w:p>
        </w:tc>
        <w:tc>
          <w:tcPr>
            <w:tcW w:w="4437" w:type="dxa"/>
            <w:gridSpan w:val="4"/>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市场部考核制度</w:t>
            </w:r>
          </w:p>
        </w:tc>
        <w:tc>
          <w:tcPr>
            <w:tcW w:w="1231"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受控状态</w:t>
            </w:r>
          </w:p>
        </w:tc>
        <w:tc>
          <w:tcPr>
            <w:tcW w:w="1612"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rHeight w:val="210" w:hRule="atLeast"/>
        </w:trPr>
        <w:tc>
          <w:tcPr>
            <w:tcW w:w="1026" w:type="dxa"/>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4437" w:type="dxa"/>
            <w:gridSpan w:val="4"/>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231"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编</w:t>
            </w:r>
            <w:r>
              <w:rPr>
                <w:rFonts w:eastAsia="Times New Roman"/>
                <w:b/>
                <w:sz w:val="18"/>
                <w:szCs w:val="18"/>
              </w:rPr>
              <w:t xml:space="preserve">    </w:t>
            </w:r>
            <w:r>
              <w:rPr>
                <w:b/>
                <w:sz w:val="18"/>
                <w:szCs w:val="18"/>
              </w:rPr>
              <w:t>号</w:t>
            </w:r>
          </w:p>
        </w:tc>
        <w:tc>
          <w:tcPr>
            <w:tcW w:w="1612"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8306" w:type="dxa"/>
            <w:gridSpan w:val="9"/>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第</w:t>
            </w:r>
            <w:r>
              <w:rPr>
                <w:b/>
                <w:sz w:val="18"/>
                <w:szCs w:val="18"/>
              </w:rPr>
              <w:t>1</w:t>
            </w:r>
            <w:r>
              <w:rPr>
                <w:b/>
                <w:sz w:val="18"/>
                <w:szCs w:val="18"/>
              </w:rPr>
              <w:t>章</w:t>
            </w:r>
            <w:r>
              <w:rPr>
                <w:rFonts w:eastAsia="Times New Roman"/>
                <w:b/>
                <w:sz w:val="18"/>
                <w:szCs w:val="18"/>
              </w:rPr>
              <w:t xml:space="preserve">  </w:t>
            </w:r>
            <w:r>
              <w:rPr>
                <w:b/>
                <w:sz w:val="18"/>
                <w:szCs w:val="18"/>
              </w:rPr>
              <w:t>总则</w:t>
            </w:r>
          </w:p>
          <w:p>
            <w:pPr>
              <w:pStyle w:val="Normal"/>
              <w:spacing w:lineRule="auto" w:line="360"/>
              <w:ind w:firstLine="360"/>
              <w:rPr>
                <w:sz w:val="18"/>
                <w:szCs w:val="18"/>
              </w:rPr>
            </w:pPr>
            <w:r>
              <w:rPr>
                <w:sz w:val="18"/>
                <w:szCs w:val="18"/>
              </w:rPr>
              <w:t>第</w:t>
            </w:r>
            <w:r>
              <w:rPr>
                <w:sz w:val="18"/>
                <w:szCs w:val="18"/>
              </w:rPr>
              <w:t>1</w:t>
            </w:r>
            <w:r>
              <w:rPr>
                <w:sz w:val="18"/>
                <w:szCs w:val="18"/>
              </w:rPr>
              <w:t>条目的</w:t>
            </w:r>
          </w:p>
          <w:p>
            <w:pPr>
              <w:pStyle w:val="Normal"/>
              <w:spacing w:lineRule="auto" w:line="360"/>
              <w:ind w:firstLine="360"/>
              <w:rPr>
                <w:sz w:val="18"/>
                <w:szCs w:val="18"/>
              </w:rPr>
            </w:pPr>
            <w:r>
              <w:rPr>
                <w:sz w:val="18"/>
                <w:szCs w:val="18"/>
              </w:rPr>
              <w:t>根据市场部的工作和企业薪酬制度的相关规定，为推行目标管理，规范市场部的绩效考核工作，达到科学全面、客观公正、简便实用、合理准确地评价市场部员工业绩并有效实施激励措施的目的，特制定本制度。</w:t>
            </w:r>
          </w:p>
          <w:p>
            <w:pPr>
              <w:pStyle w:val="Normal"/>
              <w:spacing w:lineRule="auto" w:line="360"/>
              <w:ind w:firstLine="360"/>
              <w:rPr>
                <w:sz w:val="18"/>
                <w:szCs w:val="18"/>
              </w:rPr>
            </w:pPr>
            <w:r>
              <w:rPr>
                <w:sz w:val="18"/>
                <w:szCs w:val="18"/>
              </w:rPr>
              <w:t>第</w:t>
            </w:r>
            <w:r>
              <w:rPr>
                <w:sz w:val="18"/>
                <w:szCs w:val="18"/>
              </w:rPr>
              <w:t>2</w:t>
            </w:r>
            <w:r>
              <w:rPr>
                <w:sz w:val="18"/>
                <w:szCs w:val="18"/>
              </w:rPr>
              <w:t>条适用范围</w:t>
            </w:r>
          </w:p>
          <w:p>
            <w:pPr>
              <w:pStyle w:val="Normal"/>
              <w:spacing w:lineRule="auto" w:line="360"/>
              <w:ind w:firstLine="360"/>
              <w:rPr>
                <w:sz w:val="18"/>
                <w:szCs w:val="18"/>
              </w:rPr>
            </w:pPr>
            <w:r>
              <w:rPr>
                <w:sz w:val="18"/>
                <w:szCs w:val="18"/>
              </w:rPr>
              <w:t>本制度适用于市场部全体员工（不含外派人员）。</w:t>
            </w:r>
          </w:p>
          <w:p>
            <w:pPr>
              <w:pStyle w:val="Normal"/>
              <w:spacing w:lineRule="auto" w:line="360"/>
              <w:ind w:firstLine="360"/>
              <w:rPr>
                <w:sz w:val="18"/>
                <w:szCs w:val="18"/>
              </w:rPr>
            </w:pPr>
            <w:r>
              <w:rPr>
                <w:sz w:val="18"/>
                <w:szCs w:val="18"/>
              </w:rPr>
              <w:t>第</w:t>
            </w:r>
            <w:r>
              <w:rPr>
                <w:sz w:val="18"/>
                <w:szCs w:val="18"/>
              </w:rPr>
              <w:t>3</w:t>
            </w:r>
            <w:r>
              <w:rPr>
                <w:sz w:val="18"/>
                <w:szCs w:val="18"/>
              </w:rPr>
              <w:t>条市场部考核类别</w:t>
            </w:r>
          </w:p>
          <w:p>
            <w:pPr>
              <w:pStyle w:val="Normal"/>
              <w:spacing w:lineRule="auto" w:line="360"/>
              <w:ind w:firstLine="360"/>
              <w:rPr>
                <w:sz w:val="18"/>
                <w:szCs w:val="18"/>
              </w:rPr>
            </w:pPr>
            <w:r>
              <w:rPr>
                <w:sz w:val="18"/>
                <w:szCs w:val="18"/>
              </w:rPr>
              <w:t>1</w:t>
            </w:r>
            <w:r>
              <w:rPr>
                <w:rFonts w:cs="宋体" w:ascii="宋体" w:hAnsi="宋体"/>
                <w:sz w:val="18"/>
                <w:szCs w:val="18"/>
              </w:rPr>
              <w:t></w:t>
            </w:r>
            <w:r>
              <w:rPr>
                <w:rFonts w:ascii="宋体" w:hAnsi="宋体" w:cs="宋体"/>
                <w:sz w:val="18"/>
                <w:szCs w:val="18"/>
              </w:rPr>
              <w:t>阶段考核</w:t>
            </w:r>
          </w:p>
          <w:p>
            <w:pPr>
              <w:pStyle w:val="Normal"/>
              <w:spacing w:lineRule="auto" w:line="360"/>
              <w:ind w:firstLine="360"/>
              <w:rPr>
                <w:sz w:val="18"/>
                <w:szCs w:val="18"/>
              </w:rPr>
            </w:pPr>
            <w:r>
              <w:rPr>
                <w:sz w:val="18"/>
                <w:szCs w:val="18"/>
              </w:rPr>
              <w:t>主要考核市场部员工在某一阶段的工作绩效、工作态度与工作能力等相关情况，包括季度考核、年中考核与年终考核。</w:t>
            </w:r>
          </w:p>
          <w:p>
            <w:pPr>
              <w:pStyle w:val="Normal"/>
              <w:spacing w:lineRule="auto" w:line="360"/>
              <w:ind w:firstLine="360"/>
              <w:rPr>
                <w:sz w:val="18"/>
                <w:szCs w:val="18"/>
              </w:rPr>
            </w:pPr>
            <w:r>
              <w:rPr>
                <w:sz w:val="18"/>
                <w:szCs w:val="18"/>
              </w:rPr>
              <w:t>2</w:t>
            </w:r>
            <w:r>
              <w:rPr>
                <w:rFonts w:cs="宋体" w:ascii="宋体" w:hAnsi="宋体"/>
                <w:sz w:val="18"/>
                <w:szCs w:val="18"/>
              </w:rPr>
              <w:t></w:t>
            </w:r>
            <w:r>
              <w:rPr>
                <w:rFonts w:ascii="宋体" w:hAnsi="宋体" w:cs="宋体"/>
                <w:sz w:val="18"/>
                <w:szCs w:val="18"/>
              </w:rPr>
              <w:t>月度考核</w:t>
            </w:r>
          </w:p>
          <w:p>
            <w:pPr>
              <w:pStyle w:val="Normal"/>
              <w:spacing w:lineRule="auto" w:line="360"/>
              <w:ind w:firstLine="360"/>
              <w:rPr>
                <w:sz w:val="18"/>
                <w:szCs w:val="18"/>
              </w:rPr>
            </w:pPr>
            <w:r>
              <w:rPr>
                <w:sz w:val="18"/>
                <w:szCs w:val="18"/>
              </w:rPr>
              <w:t>主要考核市场部员工的日常工作表现，可参照阶段考核的某些指标来执行。</w:t>
            </w:r>
          </w:p>
          <w:p>
            <w:pPr>
              <w:pStyle w:val="Normal"/>
              <w:spacing w:lineRule="auto" w:line="360"/>
              <w:ind w:firstLine="360"/>
              <w:rPr>
                <w:sz w:val="18"/>
                <w:szCs w:val="18"/>
              </w:rPr>
            </w:pPr>
            <w:r>
              <w:rPr>
                <w:sz w:val="18"/>
                <w:szCs w:val="18"/>
              </w:rPr>
              <w:t>3</w:t>
            </w:r>
            <w:r>
              <w:rPr>
                <w:rFonts w:cs="宋体" w:ascii="宋体" w:hAnsi="宋体"/>
                <w:sz w:val="18"/>
                <w:szCs w:val="18"/>
              </w:rPr>
              <w:t></w:t>
            </w:r>
            <w:r>
              <w:rPr>
                <w:rFonts w:ascii="宋体" w:hAnsi="宋体" w:cs="宋体"/>
                <w:sz w:val="18"/>
                <w:szCs w:val="18"/>
              </w:rPr>
              <w:t>即时考核</w:t>
            </w:r>
          </w:p>
          <w:p>
            <w:pPr>
              <w:pStyle w:val="Normal"/>
              <w:spacing w:lineRule="auto" w:line="360"/>
              <w:ind w:firstLine="360"/>
              <w:rPr>
                <w:sz w:val="18"/>
                <w:szCs w:val="18"/>
              </w:rPr>
            </w:pPr>
            <w:r>
              <w:rPr>
                <w:sz w:val="18"/>
                <w:szCs w:val="18"/>
              </w:rPr>
              <w:t>当市场部员工被辞退或辞职时，市场部经理或其主管人员可对其实施即时考核，该考核由人力资源部经理审核、总经理审批。</w:t>
            </w:r>
          </w:p>
          <w:p>
            <w:pPr>
              <w:pStyle w:val="Normal"/>
              <w:spacing w:lineRule="auto" w:line="360"/>
              <w:ind w:firstLine="360"/>
              <w:rPr>
                <w:sz w:val="18"/>
                <w:szCs w:val="18"/>
              </w:rPr>
            </w:pPr>
            <w:r>
              <w:rPr>
                <w:sz w:val="18"/>
                <w:szCs w:val="18"/>
              </w:rPr>
              <w:t>4</w:t>
            </w:r>
            <w:r>
              <w:rPr>
                <w:rFonts w:cs="宋体" w:ascii="宋体" w:hAnsi="宋体"/>
                <w:sz w:val="18"/>
                <w:szCs w:val="18"/>
              </w:rPr>
              <w:t></w:t>
            </w:r>
            <w:r>
              <w:rPr>
                <w:rFonts w:ascii="宋体" w:hAnsi="宋体" w:cs="宋体"/>
                <w:sz w:val="18"/>
                <w:szCs w:val="18"/>
              </w:rPr>
              <w:t>临时调岗考核</w:t>
            </w:r>
          </w:p>
          <w:p>
            <w:pPr>
              <w:pStyle w:val="Normal"/>
              <w:spacing w:lineRule="auto" w:line="360"/>
              <w:ind w:firstLine="360"/>
              <w:rPr>
                <w:sz w:val="18"/>
                <w:szCs w:val="18"/>
              </w:rPr>
            </w:pPr>
            <w:r>
              <w:rPr>
                <w:sz w:val="18"/>
                <w:szCs w:val="18"/>
              </w:rPr>
              <w:t>主要根据市场部员工的出勤时间，按原岗位及新岗位的相关规定进行考核。</w:t>
            </w:r>
          </w:p>
          <w:p>
            <w:pPr>
              <w:pStyle w:val="Normal"/>
              <w:spacing w:lineRule="auto" w:line="360"/>
              <w:ind w:firstLine="360"/>
              <w:rPr>
                <w:sz w:val="18"/>
                <w:szCs w:val="18"/>
              </w:rPr>
            </w:pPr>
            <w:r>
              <w:rPr>
                <w:sz w:val="18"/>
                <w:szCs w:val="18"/>
              </w:rPr>
              <w:t>第</w:t>
            </w:r>
            <w:r>
              <w:rPr>
                <w:sz w:val="18"/>
                <w:szCs w:val="18"/>
              </w:rPr>
              <w:t>2</w:t>
            </w:r>
            <w:r>
              <w:rPr>
                <w:sz w:val="18"/>
                <w:szCs w:val="18"/>
              </w:rPr>
              <w:t>章考核组织机构、考核人与被考核人</w:t>
            </w:r>
          </w:p>
          <w:p>
            <w:pPr>
              <w:pStyle w:val="Normal"/>
              <w:spacing w:lineRule="auto" w:line="360"/>
              <w:ind w:firstLine="360"/>
              <w:rPr>
                <w:sz w:val="18"/>
                <w:szCs w:val="18"/>
              </w:rPr>
            </w:pPr>
            <w:r>
              <w:rPr>
                <w:sz w:val="18"/>
                <w:szCs w:val="18"/>
              </w:rPr>
              <w:t>第</w:t>
            </w:r>
            <w:r>
              <w:rPr>
                <w:sz w:val="18"/>
                <w:szCs w:val="18"/>
              </w:rPr>
              <w:t>4</w:t>
            </w:r>
            <w:r>
              <w:rPr>
                <w:sz w:val="18"/>
                <w:szCs w:val="18"/>
              </w:rPr>
              <w:t>条考核组织机构</w:t>
            </w:r>
          </w:p>
          <w:p>
            <w:pPr>
              <w:pStyle w:val="Normal"/>
              <w:spacing w:lineRule="auto" w:line="360"/>
              <w:ind w:firstLine="360"/>
              <w:rPr>
                <w:sz w:val="18"/>
                <w:szCs w:val="18"/>
              </w:rPr>
            </w:pPr>
            <w:r>
              <w:rPr>
                <w:sz w:val="18"/>
                <w:szCs w:val="18"/>
              </w:rPr>
              <w:t>绩效考核委员会、人力资源部与市场部是市场部员工绩效考核的组织机构。</w:t>
            </w:r>
          </w:p>
          <w:p>
            <w:pPr>
              <w:pStyle w:val="Normal"/>
              <w:spacing w:lineRule="auto" w:line="360"/>
              <w:ind w:firstLine="360"/>
              <w:rPr>
                <w:sz w:val="18"/>
                <w:szCs w:val="18"/>
              </w:rPr>
            </w:pPr>
            <w:r>
              <w:rPr>
                <w:sz w:val="18"/>
                <w:szCs w:val="18"/>
              </w:rPr>
              <w:t>1</w:t>
            </w:r>
            <w:r>
              <w:rPr>
                <w:rFonts w:cs="宋体" w:ascii="宋体" w:hAnsi="宋体"/>
                <w:sz w:val="18"/>
                <w:szCs w:val="18"/>
              </w:rPr>
              <w:t></w:t>
            </w:r>
            <w:r>
              <w:rPr>
                <w:rFonts w:ascii="宋体" w:hAnsi="宋体" w:cs="宋体"/>
                <w:sz w:val="18"/>
                <w:szCs w:val="18"/>
              </w:rPr>
              <w:t>绩效考核委员会</w:t>
            </w:r>
          </w:p>
          <w:p>
            <w:pPr>
              <w:pStyle w:val="Normal"/>
              <w:spacing w:lineRule="auto" w:line="360"/>
              <w:ind w:firstLine="360"/>
              <w:rPr>
                <w:sz w:val="18"/>
                <w:szCs w:val="18"/>
              </w:rPr>
            </w:pPr>
            <w:r>
              <w:rPr>
                <w:sz w:val="18"/>
                <w:szCs w:val="18"/>
              </w:rPr>
              <w:t>（</w:t>
            </w:r>
            <w:r>
              <w:rPr>
                <w:sz w:val="18"/>
                <w:szCs w:val="18"/>
              </w:rPr>
              <w:t>1</w:t>
            </w:r>
            <w:r>
              <w:rPr>
                <w:sz w:val="18"/>
                <w:szCs w:val="18"/>
              </w:rPr>
              <w:t>）绩效考核委员会是企业在阶段考核期间设立的非常设机构，其主要职责是审核绩效考核方案的科学性、公正性和可行性，审定各职位绩效考核结果的真实性。</w:t>
            </w:r>
          </w:p>
          <w:p>
            <w:pPr>
              <w:pStyle w:val="Normal"/>
              <w:spacing w:lineRule="auto" w:line="360"/>
              <w:ind w:firstLine="360"/>
              <w:rPr>
                <w:sz w:val="18"/>
                <w:szCs w:val="18"/>
              </w:rPr>
            </w:pPr>
            <w:r>
              <w:rPr>
                <w:sz w:val="18"/>
                <w:szCs w:val="18"/>
              </w:rPr>
              <w:t>（</w:t>
            </w:r>
            <w:r>
              <w:rPr>
                <w:sz w:val="18"/>
                <w:szCs w:val="18"/>
              </w:rPr>
              <w:t>2</w:t>
            </w:r>
            <w:r>
              <w:rPr>
                <w:sz w:val="18"/>
                <w:szCs w:val="18"/>
              </w:rPr>
              <w:t>）绩效考核委员会由总经理、营销总监、人力资源部经理、财务部经理等组成，也可以聘请</w:t>
            </w:r>
            <w:r>
              <w:rPr>
                <w:sz w:val="18"/>
                <w:szCs w:val="18"/>
              </w:rPr>
              <w:t>1</w:t>
            </w:r>
            <w:r>
              <w:rPr>
                <w:sz w:val="18"/>
                <w:szCs w:val="18"/>
              </w:rPr>
              <w:t>～</w:t>
            </w:r>
            <w:r>
              <w:rPr>
                <w:sz w:val="18"/>
                <w:szCs w:val="18"/>
              </w:rPr>
              <w:t>2</w:t>
            </w:r>
            <w:r>
              <w:rPr>
                <w:sz w:val="18"/>
                <w:szCs w:val="18"/>
              </w:rPr>
              <w:t>名外部专家参与委员会工作。</w:t>
            </w:r>
          </w:p>
          <w:p>
            <w:pPr>
              <w:pStyle w:val="Normal"/>
              <w:spacing w:lineRule="auto" w:line="360"/>
              <w:ind w:firstLine="360"/>
              <w:rPr>
                <w:sz w:val="18"/>
                <w:szCs w:val="18"/>
              </w:rPr>
            </w:pPr>
            <w:r>
              <w:rPr>
                <w:sz w:val="18"/>
                <w:szCs w:val="18"/>
              </w:rPr>
              <w:t>2</w:t>
            </w:r>
            <w:r>
              <w:rPr>
                <w:rFonts w:cs="宋体" w:ascii="宋体" w:hAnsi="宋体"/>
                <w:sz w:val="18"/>
                <w:szCs w:val="18"/>
              </w:rPr>
              <w:t></w:t>
            </w:r>
            <w:r>
              <w:rPr>
                <w:rFonts w:ascii="宋体" w:hAnsi="宋体" w:cs="宋体"/>
                <w:sz w:val="18"/>
                <w:szCs w:val="18"/>
              </w:rPr>
              <w:t>人力资源部</w:t>
            </w:r>
          </w:p>
          <w:p>
            <w:pPr>
              <w:pStyle w:val="Normal"/>
              <w:spacing w:lineRule="auto" w:line="360"/>
              <w:ind w:firstLine="360"/>
              <w:rPr>
                <w:sz w:val="18"/>
                <w:szCs w:val="18"/>
              </w:rPr>
            </w:pPr>
            <w:r>
              <w:rPr>
                <w:sz w:val="18"/>
                <w:szCs w:val="18"/>
              </w:rPr>
              <w:t>人力资源部负责绩效考核方案的起草、考核人的培训、考核的组织与监督、考核结果的应用以及考核材料的存档工作。</w:t>
            </w:r>
          </w:p>
          <w:p>
            <w:pPr>
              <w:pStyle w:val="Normal"/>
              <w:spacing w:lineRule="auto" w:line="360"/>
              <w:ind w:firstLine="360"/>
              <w:rPr>
                <w:sz w:val="18"/>
                <w:szCs w:val="18"/>
              </w:rPr>
            </w:pPr>
            <w:r>
              <w:rPr>
                <w:sz w:val="18"/>
                <w:szCs w:val="18"/>
              </w:rPr>
              <w:t>3</w:t>
            </w:r>
            <w:r>
              <w:rPr>
                <w:rFonts w:cs="宋体" w:ascii="宋体" w:hAnsi="宋体"/>
                <w:sz w:val="18"/>
                <w:szCs w:val="18"/>
              </w:rPr>
              <w:t></w:t>
            </w:r>
            <w:r>
              <w:rPr>
                <w:rFonts w:ascii="宋体" w:hAnsi="宋体" w:cs="宋体"/>
                <w:sz w:val="18"/>
                <w:szCs w:val="18"/>
              </w:rPr>
              <w:t>市场部</w:t>
            </w:r>
          </w:p>
          <w:p>
            <w:pPr>
              <w:pStyle w:val="Normal"/>
              <w:spacing w:lineRule="auto" w:line="360"/>
              <w:ind w:firstLine="360"/>
              <w:rPr>
                <w:sz w:val="18"/>
                <w:szCs w:val="18"/>
              </w:rPr>
            </w:pPr>
            <w:r>
              <w:rPr>
                <w:sz w:val="18"/>
                <w:szCs w:val="18"/>
              </w:rPr>
              <w:t>市场部负责本部门员工绩效考核的具体工作，并将本部门员工的绩效考核结果上报人力资源部。</w:t>
            </w:r>
          </w:p>
          <w:p>
            <w:pPr>
              <w:pStyle w:val="Normal"/>
              <w:spacing w:lineRule="auto" w:line="360"/>
              <w:ind w:firstLine="360"/>
              <w:rPr>
                <w:sz w:val="18"/>
                <w:szCs w:val="18"/>
              </w:rPr>
            </w:pPr>
            <w:r>
              <w:rPr>
                <w:sz w:val="18"/>
                <w:szCs w:val="18"/>
              </w:rPr>
              <w:t>第</w:t>
            </w:r>
            <w:r>
              <w:rPr>
                <w:sz w:val="18"/>
                <w:szCs w:val="18"/>
              </w:rPr>
              <w:t>5</w:t>
            </w:r>
            <w:r>
              <w:rPr>
                <w:sz w:val="18"/>
                <w:szCs w:val="18"/>
              </w:rPr>
              <w:t>条考核人</w:t>
            </w:r>
          </w:p>
          <w:p>
            <w:pPr>
              <w:pStyle w:val="Normal"/>
              <w:spacing w:lineRule="auto" w:line="360"/>
              <w:ind w:firstLine="360"/>
              <w:rPr>
                <w:sz w:val="18"/>
                <w:szCs w:val="18"/>
              </w:rPr>
            </w:pPr>
            <w:r>
              <w:rPr>
                <w:sz w:val="18"/>
                <w:szCs w:val="18"/>
              </w:rPr>
              <w:t>考核人包括绩效考核委员会成员以及被考核人的直接主管、同事与直接下属。</w:t>
            </w:r>
          </w:p>
          <w:p>
            <w:pPr>
              <w:pStyle w:val="Normal"/>
              <w:spacing w:lineRule="auto" w:line="360"/>
              <w:ind w:firstLine="360"/>
              <w:rPr>
                <w:sz w:val="18"/>
                <w:szCs w:val="18"/>
              </w:rPr>
            </w:pPr>
            <w:r>
              <w:rPr>
                <w:sz w:val="18"/>
                <w:szCs w:val="18"/>
              </w:rPr>
              <w:t>第</w:t>
            </w:r>
            <w:r>
              <w:rPr>
                <w:sz w:val="18"/>
                <w:szCs w:val="18"/>
              </w:rPr>
              <w:t>6</w:t>
            </w:r>
            <w:r>
              <w:rPr>
                <w:sz w:val="18"/>
                <w:szCs w:val="18"/>
              </w:rPr>
              <w:t>条被考核人</w:t>
            </w:r>
          </w:p>
          <w:p>
            <w:pPr>
              <w:pStyle w:val="Normal"/>
              <w:spacing w:lineRule="auto" w:line="360"/>
              <w:ind w:firstLine="360"/>
              <w:rPr>
                <w:sz w:val="18"/>
                <w:szCs w:val="18"/>
              </w:rPr>
            </w:pPr>
            <w:r>
              <w:rPr>
                <w:sz w:val="18"/>
                <w:szCs w:val="18"/>
              </w:rPr>
              <w:t>1</w:t>
            </w:r>
            <w:r>
              <w:rPr>
                <w:rFonts w:cs="宋体" w:ascii="宋体" w:hAnsi="宋体"/>
                <w:sz w:val="18"/>
                <w:szCs w:val="18"/>
              </w:rPr>
              <w:t></w:t>
            </w:r>
            <w:r>
              <w:rPr>
                <w:rFonts w:ascii="宋体" w:hAnsi="宋体" w:cs="宋体"/>
                <w:sz w:val="18"/>
                <w:szCs w:val="18"/>
              </w:rPr>
              <w:t>被考核人在年初应与领导、同事在市场部部门会议上共同制定年度工作目标，确定目标考核的要素。在该年度结束时，被考核人要对照计划和考核要素汇报计划完成情况，以此作为考核的原始材料。</w:t>
            </w:r>
          </w:p>
          <w:p>
            <w:pPr>
              <w:pStyle w:val="Normal"/>
              <w:spacing w:lineRule="auto" w:line="360"/>
              <w:ind w:firstLine="360"/>
              <w:rPr>
                <w:sz w:val="18"/>
                <w:szCs w:val="18"/>
              </w:rPr>
            </w:pPr>
            <w:r>
              <w:rPr>
                <w:sz w:val="18"/>
                <w:szCs w:val="18"/>
              </w:rPr>
              <w:t>2</w:t>
            </w:r>
            <w:r>
              <w:rPr>
                <w:rFonts w:cs="宋体" w:ascii="宋体" w:hAnsi="宋体"/>
                <w:sz w:val="18"/>
                <w:szCs w:val="18"/>
              </w:rPr>
              <w:t></w:t>
            </w:r>
            <w:r>
              <w:rPr>
                <w:rFonts w:ascii="宋体" w:hAnsi="宋体" w:cs="宋体"/>
                <w:sz w:val="18"/>
                <w:szCs w:val="18"/>
              </w:rPr>
              <w:t>被考核人有权确认考核结果，并对结果有申诉权。</w:t>
            </w:r>
          </w:p>
          <w:p>
            <w:pPr>
              <w:pStyle w:val="Normal"/>
              <w:spacing w:lineRule="auto" w:line="360"/>
              <w:ind w:firstLine="360"/>
              <w:rPr>
                <w:sz w:val="18"/>
                <w:szCs w:val="18"/>
              </w:rPr>
            </w:pPr>
            <w:r>
              <w:rPr>
                <w:sz w:val="18"/>
                <w:szCs w:val="18"/>
              </w:rPr>
              <w:t>第</w:t>
            </w:r>
            <w:r>
              <w:rPr>
                <w:sz w:val="18"/>
                <w:szCs w:val="18"/>
              </w:rPr>
              <w:t>3</w:t>
            </w:r>
            <w:r>
              <w:rPr>
                <w:sz w:val="18"/>
                <w:szCs w:val="18"/>
              </w:rPr>
              <w:t>章考核流程与考核方案的制定</w:t>
            </w:r>
          </w:p>
          <w:p>
            <w:pPr>
              <w:pStyle w:val="Normal"/>
              <w:spacing w:lineRule="auto" w:line="360"/>
              <w:ind w:firstLine="360"/>
              <w:rPr>
                <w:sz w:val="18"/>
                <w:szCs w:val="18"/>
              </w:rPr>
            </w:pPr>
            <w:r>
              <w:rPr>
                <w:sz w:val="18"/>
                <w:szCs w:val="18"/>
              </w:rPr>
              <w:t>第</w:t>
            </w:r>
            <w:r>
              <w:rPr>
                <w:sz w:val="18"/>
                <w:szCs w:val="18"/>
              </w:rPr>
              <w:t>7</w:t>
            </w:r>
            <w:r>
              <w:rPr>
                <w:sz w:val="18"/>
                <w:szCs w:val="18"/>
              </w:rPr>
              <w:t>条考核流程</w:t>
            </w:r>
          </w:p>
          <w:p>
            <w:pPr>
              <w:pStyle w:val="Normal"/>
              <w:spacing w:lineRule="auto" w:line="360"/>
              <w:ind w:firstLine="360"/>
              <w:rPr>
                <w:sz w:val="18"/>
                <w:szCs w:val="18"/>
              </w:rPr>
            </w:pPr>
            <w:r>
              <w:rPr>
                <w:sz w:val="18"/>
                <w:szCs w:val="18"/>
              </w:rPr>
              <w:t>市场部绩效考核实施流程如图</w:t>
            </w:r>
            <w:r>
              <w:rPr>
                <w:sz w:val="18"/>
                <w:szCs w:val="18"/>
              </w:rPr>
              <w:t>1.1</w:t>
            </w:r>
            <w:r>
              <w:rPr>
                <w:sz w:val="18"/>
                <w:szCs w:val="18"/>
              </w:rPr>
              <w:t>所示。</w:t>
            </w:r>
          </w:p>
          <w:p>
            <w:pPr>
              <w:pStyle w:val="Normal"/>
              <w:spacing w:lineRule="auto" w:line="360"/>
              <w:ind w:firstLine="360"/>
              <w:rPr>
                <w:sz w:val="18"/>
                <w:szCs w:val="18"/>
              </w:rPr>
            </w:pPr>
            <w:r>
              <w:rPr>
                <w:sz w:val="18"/>
                <w:szCs w:val="18"/>
              </w:rPr>
              <mc:AlternateContent>
                <mc:Choice Requires="wpg">
                  <w:drawing>
                    <wp:inline distT="0" distB="0" distL="0" distR="0">
                      <wp:extent cx="5258435" cy="5494655"/>
                      <wp:effectExtent l="0" t="0" r="0" b="0"/>
                      <wp:docPr id="1" name="画布 871"/>
                      <a:graphic xmlns:a="http://schemas.openxmlformats.org/drawingml/2006/main">
                        <a:graphicData uri="http://schemas.microsoft.com/office/word/2010/wordprocessingGroup">
                          <wpg:wgp>
                            <wpg:cNvGrpSpPr/>
                            <wpg:grpSpPr>
                              <a:xfrm>
                                <a:off x="0" y="0"/>
                                <a:ext cx="5257800" cy="5493960"/>
                                <a:chOff x="0" y="0"/>
                                <a:chExt cx="5257800" cy="5493960"/>
                              </a:xfrm>
                            </wpg:grpSpPr>
                            <wps:wsp>
                              <wps:cNvSpPr/>
                              <wps:nvSpPr>
                                <wps:cNvPr id="0" name=""/>
                                <wps:cNvSpPr/>
                              </wps:nvSpPr>
                              <wps:spPr>
                                <a:xfrm>
                                  <a:off x="0" y="0"/>
                                  <a:ext cx="5257800" cy="5493960"/>
                                </a:xfrm>
                                <a:prstGeom prst="rect">
                                  <a:avLst/>
                                </a:prstGeom>
                                <a:noFill/>
                                <a:ln w="0">
                                  <a:noFill/>
                                </a:ln>
                              </wps:spPr>
                              <wps:bodyPr/>
                            </wps:wsp>
                            <wps:wsp>
                              <wps:cNvSpPr txBox="1"/>
                              <wps:spPr>
                                <a:xfrm>
                                  <a:off x="2847240" y="4269240"/>
                                  <a:ext cx="343080" cy="297360"/>
                                </a:xfrm>
                                <a:prstGeom prst="rect">
                                  <a:avLst/>
                                </a:prstGeom>
                                <a:noFill/>
                                <a:ln w="0">
                                  <a:noFill/>
                                </a:ln>
                              </wps:spPr>
                              <wps:txbx>
                                <w:txbxContent>
                                  <w:p>
                                    <w:pPr>
                                      <w:overflowPunct w:val="false"/>
                                      <w:bidi w:val="0"/>
                                      <w:jc w:val="center"/>
                                      <w:rPr/>
                                    </w:pPr>
                                    <w:r>
                                      <w:rPr>
                                        <w:kern w:val="2"/>
                                        <w:sz w:val="18"/>
                                        <w:szCs w:val="24"/>
                                        <w:rFonts w:ascii="Times New Roman" w:hAnsi="Times New Roman" w:eastAsia="宋体" w:cs="Times New Roman"/>
                                        <w:color w:val="auto"/>
                                        <w:lang w:val="en-US" w:eastAsia="zh-CN" w:bidi="ar-SA"/>
                                      </w:rPr>
                                      <w:t>是</w:t>
                                    </w:r>
                                  </w:p>
                                </w:txbxContent>
                              </wps:txbx>
                              <wps:bodyPr wrap="square">
                                <a:noAutofit/>
                              </wps:bodyPr>
                            </wps:wsp>
                            <wps:wsp>
                              <wps:cNvSpPr txBox="1"/>
                              <wps:spPr>
                                <a:xfrm>
                                  <a:off x="2456640" y="1816200"/>
                                  <a:ext cx="800280" cy="297360"/>
                                </a:xfrm>
                                <a:prstGeom prst="rect">
                                  <a:avLst/>
                                </a:prstGeom>
                                <a:solidFill>
                                  <a:srgbClr val="ffffff"/>
                                </a:solidFill>
                                <a:ln w="9360">
                                  <a:solidFill>
                                    <a:srgbClr val="000000"/>
                                  </a:solidFill>
                                  <a:miter/>
                                </a:ln>
                              </wps:spPr>
                              <wps:txbx>
                                <w:txbxContent>
                                  <w:p>
                                    <w:pPr>
                                      <w:overflowPunct w:val="false"/>
                                      <w:bidi w:val="0"/>
                                      <w:jc w:val="center"/>
                                      <w:rPr/>
                                    </w:pPr>
                                    <w:r>
                                      <w:rPr>
                                        <w:kern w:val="2"/>
                                        <w:sz w:val="18"/>
                                        <w:szCs w:val="24"/>
                                        <w:rFonts w:ascii="Times New Roman" w:hAnsi="Times New Roman" w:eastAsia="宋体" w:cs="Times New Roman"/>
                                        <w:color w:val="auto"/>
                                        <w:lang w:val="en-US" w:eastAsia="zh-CN" w:bidi="ar-SA"/>
                                      </w:rPr>
                                      <w:t>被考核者</w:t>
                                    </w:r>
                                  </w:p>
                                </w:txbxContent>
                              </wps:txbx>
                              <wps:bodyPr wrap="square">
                                <a:noAutofit/>
                              </wps:bodyPr>
                            </wps:wsp>
                            <wps:wsp>
                              <wps:cNvSpPr txBox="1"/>
                              <wps:spPr>
                                <a:xfrm>
                                  <a:off x="1200240" y="1816200"/>
                                  <a:ext cx="800280" cy="297360"/>
                                </a:xfrm>
                                <a:prstGeom prst="rect">
                                  <a:avLst/>
                                </a:prstGeom>
                                <a:solidFill>
                                  <a:srgbClr val="ffffff"/>
                                </a:solidFill>
                                <a:ln w="9360">
                                  <a:solidFill>
                                    <a:srgbClr val="000000"/>
                                  </a:solidFill>
                                  <a:miter/>
                                </a:ln>
                              </wps:spPr>
                              <wps:txbx>
                                <w:txbxContent>
                                  <w:p>
                                    <w:pPr>
                                      <w:overflowPunct w:val="false"/>
                                      <w:bidi w:val="0"/>
                                      <w:jc w:val="center"/>
                                      <w:rPr/>
                                    </w:pPr>
                                    <w:r>
                                      <w:rPr>
                                        <w:kern w:val="2"/>
                                        <w:sz w:val="18"/>
                                        <w:szCs w:val="24"/>
                                        <w:rFonts w:ascii="Times New Roman" w:hAnsi="Times New Roman" w:eastAsia="宋体" w:cs="Times New Roman"/>
                                        <w:color w:val="auto"/>
                                        <w:lang w:val="en-US" w:eastAsia="zh-CN" w:bidi="ar-SA"/>
                                      </w:rPr>
                                      <w:t>同级</w:t>
                                    </w:r>
                                  </w:p>
                                </w:txbxContent>
                              </wps:txbx>
                              <wps:bodyPr wrap="square">
                                <a:noAutofit/>
                              </wps:bodyPr>
                            </wps:wsp>
                            <wps:wsp>
                              <wps:cNvSpPr txBox="1"/>
                              <wps:spPr>
                                <a:xfrm>
                                  <a:off x="3714120" y="1816200"/>
                                  <a:ext cx="800280" cy="297360"/>
                                </a:xfrm>
                                <a:prstGeom prst="rect">
                                  <a:avLst/>
                                </a:prstGeom>
                                <a:solidFill>
                                  <a:srgbClr val="ffffff"/>
                                </a:solidFill>
                                <a:ln w="9360">
                                  <a:solidFill>
                                    <a:srgbClr val="000000"/>
                                  </a:solidFill>
                                  <a:miter/>
                                </a:ln>
                              </wps:spPr>
                              <wps:txbx>
                                <w:txbxContent>
                                  <w:p>
                                    <w:pPr>
                                      <w:overflowPunct w:val="false"/>
                                      <w:bidi w:val="0"/>
                                      <w:jc w:val="center"/>
                                      <w:rPr/>
                                    </w:pPr>
                                    <w:r>
                                      <w:rPr>
                                        <w:kern w:val="2"/>
                                        <w:sz w:val="18"/>
                                        <w:szCs w:val="24"/>
                                        <w:rFonts w:ascii="Times New Roman" w:hAnsi="Times New Roman" w:eastAsia="宋体" w:cs="Times New Roman"/>
                                        <w:color w:val="auto"/>
                                        <w:lang w:val="en-US" w:eastAsia="zh-CN" w:bidi="ar-SA"/>
                                      </w:rPr>
                                      <w:t>财务部</w:t>
                                    </w:r>
                                  </w:p>
                                </w:txbxContent>
                              </wps:txbx>
                              <wps:bodyPr wrap="square">
                                <a:noAutofit/>
                              </wps:bodyPr>
                            </wps:wsp>
                            <wps:wsp>
                              <wps:cNvSpPr txBox="1"/>
                              <wps:spPr>
                                <a:xfrm>
                                  <a:off x="3657600" y="1217880"/>
                                  <a:ext cx="914400" cy="297360"/>
                                </a:xfrm>
                                <a:prstGeom prst="rect">
                                  <a:avLst/>
                                </a:prstGeom>
                                <a:noFill/>
                                <a:ln w="0">
                                  <a:noFill/>
                                </a:ln>
                              </wps:spPr>
                              <wps:txbx>
                                <w:txbxContent>
                                  <w:p>
                                    <w:pPr>
                                      <w:overflowPunct w:val="false"/>
                                      <w:bidi w:val="0"/>
                                      <w:jc w:val="center"/>
                                      <w:rPr/>
                                    </w:pPr>
                                    <w:r>
                                      <w:rPr>
                                        <w:sz w:val="18"/>
                                        <w:kern w:val="2"/>
                                        <w:szCs w:val="24"/>
                                        <w:rFonts w:ascii="Times New Roman" w:hAnsi="Times New Roman" w:eastAsia="宋体" w:cs="Times New Roman"/>
                                        <w:color w:val="auto"/>
                                        <w:lang w:val="en-US" w:eastAsia="zh-CN" w:bidi="ar-SA"/>
                                      </w:rPr>
                                      <w:t>360度考核</w:t>
                                    </w:r>
                                  </w:p>
                                </w:txbxContent>
                              </wps:txbx>
                              <wps:bodyPr wrap="square">
                                <a:noAutofit/>
                              </wps:bodyPr>
                            </wps:wsp>
                            <wps:wsp>
                              <wps:cNvSpPr txBox="1"/>
                              <wps:spPr>
                                <a:xfrm>
                                  <a:off x="2047320" y="4665240"/>
                                  <a:ext cx="1713960" cy="297360"/>
                                </a:xfrm>
                                <a:prstGeom prst="rect">
                                  <a:avLst/>
                                </a:prstGeom>
                                <a:solidFill>
                                  <a:srgbClr val="ffffff"/>
                                </a:solidFill>
                                <a:ln w="9360">
                                  <a:solidFill>
                                    <a:srgbClr val="000000"/>
                                  </a:solidFill>
                                  <a:miter/>
                                </a:ln>
                              </wps:spPr>
                              <wps:txbx>
                                <w:txbxContent>
                                  <w:p>
                                    <w:pPr>
                                      <w:overflowPunct w:val="false"/>
                                      <w:bidi w:val="0"/>
                                      <w:jc w:val="center"/>
                                      <w:rPr/>
                                    </w:pPr>
                                    <w:r>
                                      <w:rPr>
                                        <w:kern w:val="2"/>
                                        <w:sz w:val="18"/>
                                        <w:szCs w:val="24"/>
                                        <w:rFonts w:ascii="Times New Roman" w:hAnsi="Times New Roman" w:eastAsia="宋体" w:cs="Times New Roman"/>
                                        <w:color w:val="auto"/>
                                        <w:lang w:val="en-US" w:eastAsia="zh-CN" w:bidi="ar-SA"/>
                                      </w:rPr>
                                      <w:t>考核结果确认、存档</w:t>
                                    </w:r>
                                  </w:p>
                                </w:txbxContent>
                              </wps:txbx>
                              <wps:bodyPr wrap="square">
                                <a:noAutofit/>
                              </wps:bodyPr>
                            </wps:wsp>
                            <wps:wsp>
                              <wps:cNvSpPr txBox="1"/>
                              <wps:spPr>
                                <a:xfrm>
                                  <a:off x="2047320" y="3000240"/>
                                  <a:ext cx="1713960" cy="297360"/>
                                </a:xfrm>
                                <a:prstGeom prst="rect">
                                  <a:avLst/>
                                </a:prstGeom>
                                <a:solidFill>
                                  <a:srgbClr val="ffffff"/>
                                </a:solidFill>
                                <a:ln w="9360">
                                  <a:solidFill>
                                    <a:srgbClr val="000000"/>
                                  </a:solidFill>
                                  <a:miter/>
                                </a:ln>
                              </wps:spPr>
                              <wps:txbx>
                                <w:txbxContent>
                                  <w:p>
                                    <w:pPr>
                                      <w:overflowPunct w:val="false"/>
                                      <w:bidi w:val="0"/>
                                      <w:jc w:val="center"/>
                                      <w:rPr/>
                                    </w:pPr>
                                    <w:r>
                                      <w:rPr>
                                        <w:kern w:val="2"/>
                                        <w:sz w:val="18"/>
                                        <w:szCs w:val="24"/>
                                        <w:rFonts w:ascii="Times New Roman" w:hAnsi="Times New Roman" w:eastAsia="宋体" w:cs="Times New Roman"/>
                                        <w:color w:val="auto"/>
                                        <w:lang w:val="en-US" w:eastAsia="zh-CN" w:bidi="ar-SA"/>
                                      </w:rPr>
                                      <w:t>考核结果汇总</w:t>
                                    </w:r>
                                  </w:p>
                                </w:txbxContent>
                              </wps:txbx>
                              <wps:bodyPr wrap="square">
                                <a:noAutofit/>
                              </wps:bodyPr>
                            </wps:wsp>
                            <wps:wsp>
                              <wps:cNvSpPr txBox="1"/>
                              <wps:spPr>
                                <a:xfrm>
                                  <a:off x="2047320" y="5196960"/>
                                  <a:ext cx="1713960" cy="297360"/>
                                </a:xfrm>
                                <a:prstGeom prst="rect">
                                  <a:avLst/>
                                </a:prstGeom>
                                <a:solidFill>
                                  <a:srgbClr val="ffffff"/>
                                </a:solidFill>
                                <a:ln w="9360">
                                  <a:solidFill>
                                    <a:srgbClr val="000000"/>
                                  </a:solidFill>
                                  <a:miter/>
                                </a:ln>
                              </wps:spPr>
                              <wps:txbx>
                                <w:txbxContent>
                                  <w:p>
                                    <w:pPr>
                                      <w:overflowPunct w:val="false"/>
                                      <w:bidi w:val="0"/>
                                      <w:jc w:val="center"/>
                                      <w:rPr/>
                                    </w:pPr>
                                    <w:r>
                                      <w:rPr>
                                        <w:kern w:val="2"/>
                                        <w:sz w:val="18"/>
                                        <w:szCs w:val="24"/>
                                        <w:rFonts w:ascii="Times New Roman" w:hAnsi="Times New Roman" w:eastAsia="宋体" w:cs="Times New Roman"/>
                                        <w:color w:val="auto"/>
                                        <w:lang w:val="en-US" w:eastAsia="zh-CN" w:bidi="ar-SA"/>
                                      </w:rPr>
                                      <w:t>考核结果应用</w:t>
                                    </w:r>
                                  </w:p>
                                </w:txbxContent>
                              </wps:txbx>
                              <wps:bodyPr wrap="square">
                                <a:noAutofit/>
                              </wps:bodyPr>
                            </wps:wsp>
                            <wps:wsp>
                              <wps:cNvSpPr txBox="1"/>
                              <wps:spPr>
                                <a:xfrm>
                                  <a:off x="1486080" y="3453840"/>
                                  <a:ext cx="342360" cy="1089720"/>
                                </a:xfrm>
                                <a:prstGeom prst="rect">
                                  <a:avLst/>
                                </a:prstGeom>
                                <a:solidFill>
                                  <a:srgbClr val="ffffff"/>
                                </a:solidFill>
                                <a:ln w="9360">
                                  <a:solidFill>
                                    <a:srgbClr val="000000"/>
                                  </a:solidFill>
                                  <a:miter/>
                                </a:ln>
                              </wps:spPr>
                              <wps:txbx>
                                <w:txbxContent>
                                  <w:p>
                                    <w:pPr>
                                      <w:overflowPunct w:val="false"/>
                                      <w:bidi w:val="0"/>
                                      <w:jc w:val="center"/>
                                      <w:rPr/>
                                    </w:pPr>
                                    <w:r>
                                      <w:rPr>
                                        <w:kern w:val="2"/>
                                        <w:sz w:val="18"/>
                                        <w:szCs w:val="24"/>
                                        <w:rFonts w:ascii="Times New Roman" w:hAnsi="Times New Roman" w:eastAsia="宋体" w:cs="Times New Roman"/>
                                        <w:color w:val="auto"/>
                                        <w:lang w:val="en-US" w:eastAsia="zh-CN" w:bidi="ar-SA"/>
                                      </w:rPr>
                                      <w:t>考核委员会</w:t>
                                    </w:r>
                                  </w:p>
                                </w:txbxContent>
                              </wps:txbx>
                              <wps:bodyPr wrap="square">
                                <a:noAutofit/>
                              </wps:bodyPr>
                            </wps:wsp>
                            <wps:wsp>
                              <wps:cNvSpPr/>
                              <wps:spPr>
                                <a:xfrm flipH="1">
                                  <a:off x="1837800" y="3990960"/>
                                  <a:ext cx="456480" cy="72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2857680" y="249480"/>
                                  <a:ext cx="720" cy="29736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2857680" y="821160"/>
                                  <a:ext cx="720" cy="39636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2857680" y="2703240"/>
                                  <a:ext cx="720" cy="29736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2847240" y="4971960"/>
                                  <a:ext cx="720" cy="22680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2876040" y="1518840"/>
                                  <a:ext cx="720" cy="29736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2000160" y="1956960"/>
                                  <a:ext cx="456480" cy="720"/>
                                </a:xfrm>
                                <a:prstGeom prst="line">
                                  <a:avLst/>
                                </a:prstGeom>
                                <a:ln w="9360">
                                  <a:solidFill>
                                    <a:srgbClr val="000000"/>
                                  </a:solidFill>
                                  <a:miter/>
                                  <a:tailEnd len="med" type="triangle" w="med"/>
                                </a:ln>
                              </wps:spPr>
                              <wps:style>
                                <a:lnRef idx="0"/>
                                <a:fillRef idx="0"/>
                                <a:effectRef idx="0"/>
                                <a:fontRef idx="minor"/>
                              </wps:style>
                              <wps:bodyPr/>
                            </wps:wsp>
                            <wps:wsp>
                              <wps:cNvSpPr/>
                              <wps:spPr>
                                <a:xfrm flipH="1">
                                  <a:off x="3256920" y="1956960"/>
                                  <a:ext cx="457200" cy="720"/>
                                </a:xfrm>
                                <a:prstGeom prst="line">
                                  <a:avLst/>
                                </a:prstGeom>
                                <a:ln w="9360">
                                  <a:solidFill>
                                    <a:srgbClr val="000000"/>
                                  </a:solidFill>
                                  <a:miter/>
                                  <a:tailEnd len="med" type="triangle" w="med"/>
                                </a:ln>
                              </wps:spPr>
                              <wps:style>
                                <a:lnRef idx="0"/>
                                <a:fillRef idx="0"/>
                                <a:effectRef idx="0"/>
                                <a:fontRef idx="minor"/>
                              </wps:style>
                              <wps:bodyPr/>
                            </wps:wsp>
                            <wps:wsp>
                              <wps:cNvSpPr/>
                              <wps:spPr>
                                <a:xfrm flipV="1">
                                  <a:off x="2876040" y="2113200"/>
                                  <a:ext cx="720" cy="29736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2847240" y="3297600"/>
                                  <a:ext cx="720" cy="39636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2847240" y="4269240"/>
                                  <a:ext cx="720" cy="396360"/>
                                </a:xfrm>
                                <a:prstGeom prst="line">
                                  <a:avLst/>
                                </a:prstGeom>
                                <a:ln w="9360">
                                  <a:solidFill>
                                    <a:srgbClr val="000000"/>
                                  </a:solidFill>
                                  <a:miter/>
                                  <a:tailEnd len="med" type="triangle" w="med"/>
                                </a:ln>
                              </wps:spPr>
                              <wps:style>
                                <a:lnRef idx="0"/>
                                <a:fillRef idx="0"/>
                                <a:effectRef idx="0"/>
                                <a:fontRef idx="minor"/>
                              </wps:style>
                              <wps:bodyPr/>
                            </wps:wsp>
                            <wps:wsp>
                              <wps:cNvSpPr txBox="1"/>
                              <wps:spPr>
                                <a:xfrm>
                                  <a:off x="1931040" y="3693960"/>
                                  <a:ext cx="342360" cy="297360"/>
                                </a:xfrm>
                                <a:prstGeom prst="rect">
                                  <a:avLst/>
                                </a:prstGeom>
                                <a:noFill/>
                                <a:ln w="0">
                                  <a:noFill/>
                                </a:ln>
                              </wps:spPr>
                              <wps:txbx>
                                <w:txbxContent>
                                  <w:p>
                                    <w:pPr>
                                      <w:overflowPunct w:val="false"/>
                                      <w:bidi w:val="0"/>
                                      <w:jc w:val="center"/>
                                      <w:rPr/>
                                    </w:pPr>
                                    <w:r>
                                      <w:rPr>
                                        <w:kern w:val="2"/>
                                        <w:sz w:val="18"/>
                                        <w:szCs w:val="24"/>
                                        <w:rFonts w:ascii="Times New Roman" w:hAnsi="Times New Roman" w:eastAsia="宋体" w:cs="Times New Roman"/>
                                        <w:color w:val="auto"/>
                                        <w:lang w:val="en-US" w:eastAsia="zh-CN" w:bidi="ar-SA"/>
                                      </w:rPr>
                                      <w:t>否</w:t>
                                    </w:r>
                                  </w:p>
                                </w:txbxContent>
                              </wps:txbx>
                              <wps:bodyPr wrap="square">
                                <a:noAutofit/>
                              </wps:bodyPr>
                            </wps:wsp>
                            <wps:wsp>
                              <wps:cNvSpPr/>
                              <wps:spPr>
                                <a:xfrm flipH="1">
                                  <a:off x="1257840" y="3990960"/>
                                  <a:ext cx="228600" cy="720"/>
                                </a:xfrm>
                                <a:prstGeom prst="line">
                                  <a:avLst/>
                                </a:prstGeom>
                                <a:ln w="9360">
                                  <a:solidFill>
                                    <a:srgbClr val="000000"/>
                                  </a:solidFill>
                                  <a:miter/>
                                  <a:tailEnd len="med" type="triangle" w="med"/>
                                </a:ln>
                              </wps:spPr>
                              <wps:style>
                                <a:lnRef idx="0"/>
                                <a:fillRef idx="0"/>
                                <a:effectRef idx="0"/>
                                <a:fontRef idx="minor"/>
                              </wps:style>
                              <wps:bodyPr/>
                            </wps:wsp>
                            <wps:wsp>
                              <wps:cNvSpPr/>
                              <wps:spPr>
                                <a:xfrm flipV="1">
                                  <a:off x="686520" y="1019160"/>
                                  <a:ext cx="720" cy="2575440"/>
                                </a:xfrm>
                                <a:prstGeom prst="line">
                                  <a:avLst/>
                                </a:prstGeom>
                                <a:ln w="9360">
                                  <a:solidFill>
                                    <a:srgbClr val="000000"/>
                                  </a:solidFill>
                                  <a:miter/>
                                </a:ln>
                              </wps:spPr>
                              <wps:style>
                                <a:lnRef idx="0"/>
                                <a:fillRef idx="0"/>
                                <a:effectRef idx="0"/>
                                <a:fontRef idx="minor"/>
                              </wps:style>
                              <wps:bodyPr/>
                            </wps:wsp>
                            <wps:wsp>
                              <wps:cNvSpPr/>
                              <wps:spPr>
                                <a:xfrm>
                                  <a:off x="686520" y="1019160"/>
                                  <a:ext cx="2171160" cy="720"/>
                                </a:xfrm>
                                <a:prstGeom prst="line">
                                  <a:avLst/>
                                </a:prstGeom>
                                <a:ln w="9360">
                                  <a:solidFill>
                                    <a:srgbClr val="000000"/>
                                  </a:solidFill>
                                  <a:miter/>
                                  <a:tailEnd len="med" type="triangle" w="med"/>
                                </a:ln>
                              </wps:spPr>
                              <wps:style>
                                <a:lnRef idx="0"/>
                                <a:fillRef idx="0"/>
                                <a:effectRef idx="0"/>
                                <a:fontRef idx="minor"/>
                              </wps:style>
                              <wps:bodyPr/>
                            </wps:wsp>
                            <wps:wsp>
                              <wps:cNvSpPr txBox="1"/>
                              <wps:spPr>
                                <a:xfrm>
                                  <a:off x="686520" y="3297600"/>
                                  <a:ext cx="343080" cy="297360"/>
                                </a:xfrm>
                                <a:prstGeom prst="rect">
                                  <a:avLst/>
                                </a:prstGeom>
                                <a:noFill/>
                                <a:ln w="0">
                                  <a:noFill/>
                                </a:ln>
                              </wps:spPr>
                              <wps:txbx>
                                <w:txbxContent>
                                  <w:p>
                                    <w:pPr>
                                      <w:overflowPunct w:val="false"/>
                                      <w:bidi w:val="0"/>
                                      <w:jc w:val="center"/>
                                      <w:rPr/>
                                    </w:pPr>
                                    <w:r>
                                      <w:rPr>
                                        <w:kern w:val="2"/>
                                        <w:sz w:val="18"/>
                                        <w:szCs w:val="18"/>
                                        <w:rFonts w:ascii="Times New Roman" w:hAnsi="Times New Roman" w:eastAsia="宋体" w:cs="Times New Roman"/>
                                        <w:color w:val="auto"/>
                                        <w:lang w:val="en-US" w:eastAsia="zh-CN" w:bidi="ar-SA"/>
                                      </w:rPr>
                                      <w:t>是</w:t>
                                    </w:r>
                                  </w:p>
                                </w:txbxContent>
                              </wps:txbx>
                              <wps:bodyPr wrap="square">
                                <a:noAutofit/>
                              </wps:bodyPr>
                            </wps:wsp>
                            <wps:wsp>
                              <wps:cNvSpPr/>
                              <wps:spPr>
                                <a:xfrm>
                                  <a:off x="686520" y="4345200"/>
                                  <a:ext cx="720" cy="466560"/>
                                </a:xfrm>
                                <a:prstGeom prst="line">
                                  <a:avLst/>
                                </a:prstGeom>
                                <a:ln w="9360">
                                  <a:solidFill>
                                    <a:srgbClr val="000000"/>
                                  </a:solidFill>
                                  <a:miter/>
                                </a:ln>
                              </wps:spPr>
                              <wps:style>
                                <a:lnRef idx="0"/>
                                <a:fillRef idx="0"/>
                                <a:effectRef idx="0"/>
                                <a:fontRef idx="minor"/>
                              </wps:style>
                              <wps:bodyPr/>
                            </wps:wsp>
                            <wps:wsp>
                              <wps:cNvSpPr/>
                              <wps:spPr>
                                <a:xfrm>
                                  <a:off x="686520" y="4815720"/>
                                  <a:ext cx="1370880" cy="720"/>
                                </a:xfrm>
                                <a:prstGeom prst="line">
                                  <a:avLst/>
                                </a:prstGeom>
                                <a:ln w="9360">
                                  <a:solidFill>
                                    <a:srgbClr val="000000"/>
                                  </a:solidFill>
                                  <a:miter/>
                                  <a:tailEnd len="med" type="triangle" w="med"/>
                                </a:ln>
                              </wps:spPr>
                              <wps:style>
                                <a:lnRef idx="0"/>
                                <a:fillRef idx="0"/>
                                <a:effectRef idx="0"/>
                                <a:fontRef idx="minor"/>
                              </wps:style>
                              <wps:bodyPr/>
                            </wps:wsp>
                            <wps:wsp>
                              <wps:cNvSpPr txBox="1"/>
                              <wps:spPr>
                                <a:xfrm>
                                  <a:off x="686520" y="4486320"/>
                                  <a:ext cx="343080" cy="297360"/>
                                </a:xfrm>
                                <a:prstGeom prst="rect">
                                  <a:avLst/>
                                </a:prstGeom>
                                <a:noFill/>
                                <a:ln w="0">
                                  <a:noFill/>
                                </a:ln>
                              </wps:spPr>
                              <wps:txbx>
                                <w:txbxContent>
                                  <w:p>
                                    <w:pPr>
                                      <w:overflowPunct w:val="false"/>
                                      <w:bidi w:val="0"/>
                                      <w:jc w:val="center"/>
                                      <w:rPr/>
                                    </w:pPr>
                                    <w:r>
                                      <w:rPr>
                                        <w:kern w:val="2"/>
                                        <w:sz w:val="18"/>
                                        <w:szCs w:val="24"/>
                                        <w:rFonts w:ascii="Times New Roman" w:hAnsi="Times New Roman" w:eastAsia="宋体" w:cs="Times New Roman"/>
                                        <w:color w:val="auto"/>
                                        <w:lang w:val="en-US" w:eastAsia="zh-CN" w:bidi="ar-SA"/>
                                      </w:rPr>
                                      <w:t>否</w:t>
                                    </w:r>
                                  </w:p>
                                </w:txbxContent>
                              </wps:txbx>
                              <wps:bodyPr wrap="square">
                                <a:noAutofit/>
                              </wps:bodyPr>
                            </wps:wsp>
                            <wps:wsp>
                              <wps:cNvSpPr/>
                              <wps:spPr>
                                <a:xfrm>
                                  <a:off x="114840" y="3594600"/>
                                  <a:ext cx="1143000" cy="792360"/>
                                </a:xfrm>
                                <a:prstGeom prst="flowChartDecision">
                                  <a:avLst/>
                                </a:prstGeom>
                                <a:solidFill>
                                  <a:srgbClr val="ffffff"/>
                                </a:solidFill>
                                <a:ln w="9360">
                                  <a:solidFill>
                                    <a:srgbClr val="000000"/>
                                  </a:solidFill>
                                  <a:miter/>
                                </a:ln>
                              </wps:spPr>
                              <wps:style>
                                <a:lnRef idx="0"/>
                                <a:fillRef idx="0"/>
                                <a:effectRef idx="0"/>
                                <a:fontRef idx="minor"/>
                              </wps:style>
                              <wps:txbx>
                                <w:txbxContent>
                                  <w:p>
                                    <w:pPr>
                                      <w:overflowPunct w:val="false"/>
                                      <w:bidi w:val="0"/>
                                      <w:spacing w:lineRule="exact" w:line="200"/>
                                      <w:jc w:val="center"/>
                                      <w:rPr/>
                                    </w:pPr>
                                    <w:r>
                                      <w:rPr>
                                        <w:kern w:val="2"/>
                                        <w:sz w:val="18"/>
                                        <w:szCs w:val="18"/>
                                        <w:rFonts w:ascii="Times New Roman" w:hAnsi="Times New Roman" w:eastAsia="宋体" w:cs="Times New Roman"/>
                                        <w:color w:val="auto"/>
                                        <w:lang w:val="en-US" w:eastAsia="zh-CN" w:bidi="ar-SA"/>
                                      </w:rPr>
                                      <w:t>审查考核结果后是否有疑义</w:t>
                                    </w:r>
                                  </w:p>
                                  <w:p>
                                    <w:pPr>
                                      <w:overflowPunct w:val="false"/>
                                      <w:bidi w:val="0"/>
                                      <w:jc w:val="both"/>
                                      <w:rPr/>
                                    </w:pPr>
                                    <w:r>
                                      <w:rPr>
                                        <w:sz w:val="24"/>
                                        <w:rFonts w:ascii="Liberation Serif" w:hAnsi="Liberation Serif" w:eastAsia="Droid Sans Fallback" w:cs="Droid Sans Devanagari"/>
                                        <w:lang w:bidi="hi-IN"/>
                                      </w:rPr>
                                    </w:r>
                                  </w:p>
                                </w:txbxContent>
                              </wps:txbx>
                              <wps:bodyPr lIns="0" rIns="0" tIns="10800" bIns="10800">
                                <a:noAutofit/>
                              </wps:bodyPr>
                            </wps:wsp>
                            <wps:wsp>
                              <wps:cNvSpPr txBox="1"/>
                              <wps:spPr>
                                <a:xfrm>
                                  <a:off x="2456640" y="2330280"/>
                                  <a:ext cx="800280" cy="297360"/>
                                </a:xfrm>
                                <a:prstGeom prst="rect">
                                  <a:avLst/>
                                </a:prstGeom>
                                <a:solidFill>
                                  <a:srgbClr val="ffffff"/>
                                </a:solidFill>
                                <a:ln w="9360">
                                  <a:solidFill>
                                    <a:srgbClr val="000000"/>
                                  </a:solidFill>
                                  <a:miter/>
                                </a:ln>
                              </wps:spPr>
                              <wps:txbx>
                                <w:txbxContent>
                                  <w:p>
                                    <w:pPr>
                                      <w:overflowPunct w:val="false"/>
                                      <w:bidi w:val="0"/>
                                      <w:jc w:val="center"/>
                                      <w:rPr/>
                                    </w:pPr>
                                    <w:r>
                                      <w:rPr>
                                        <w:kern w:val="2"/>
                                        <w:sz w:val="18"/>
                                        <w:szCs w:val="24"/>
                                        <w:rFonts w:ascii="Times New Roman" w:hAnsi="Times New Roman" w:eastAsia="宋体" w:cs="Times New Roman"/>
                                        <w:color w:val="auto"/>
                                        <w:lang w:val="en-US" w:eastAsia="zh-CN" w:bidi="ar-SA"/>
                                      </w:rPr>
                                      <w:t>下属</w:t>
                                    </w:r>
                                  </w:p>
                                </w:txbxContent>
                              </wps:txbx>
                              <wps:bodyPr wrap="square">
                                <a:noAutofit/>
                              </wps:bodyPr>
                            </wps:wsp>
                            <wps:wsp>
                              <wps:cNvSpPr txBox="1"/>
                              <wps:spPr>
                                <a:xfrm>
                                  <a:off x="2456640" y="1301760"/>
                                  <a:ext cx="800280" cy="297360"/>
                                </a:xfrm>
                                <a:prstGeom prst="rect">
                                  <a:avLst/>
                                </a:prstGeom>
                                <a:solidFill>
                                  <a:srgbClr val="ffffff"/>
                                </a:solidFill>
                                <a:ln w="9360">
                                  <a:solidFill>
                                    <a:srgbClr val="000000"/>
                                  </a:solidFill>
                                  <a:miter/>
                                </a:ln>
                              </wps:spPr>
                              <wps:txbx>
                                <w:txbxContent>
                                  <w:p>
                                    <w:pPr>
                                      <w:overflowPunct w:val="false"/>
                                      <w:bidi w:val="0"/>
                                      <w:jc w:val="center"/>
                                      <w:rPr/>
                                    </w:pPr>
                                    <w:r>
                                      <w:rPr>
                                        <w:kern w:val="2"/>
                                        <w:sz w:val="18"/>
                                        <w:szCs w:val="24"/>
                                        <w:rFonts w:ascii="Times New Roman" w:hAnsi="Times New Roman" w:eastAsia="宋体" w:cs="Times New Roman"/>
                                        <w:color w:val="auto"/>
                                        <w:lang w:val="en-US" w:eastAsia="zh-CN" w:bidi="ar-SA"/>
                                      </w:rPr>
                                      <w:t>直接主管</w:t>
                                    </w:r>
                                  </w:p>
                                </w:txbxContent>
                              </wps:txbx>
                              <wps:bodyPr wrap="square">
                                <a:noAutofit/>
                              </wps:bodyPr>
                            </wps:wsp>
                            <wpg:grpSp>
                              <wpg:cNvGrpSpPr/>
                              <wpg:grpSpPr>
                                <a:xfrm>
                                  <a:off x="1028880" y="1217160"/>
                                  <a:ext cx="3658320" cy="1485360"/>
                                </a:xfrm>
                              </wpg:grpSpPr>
                              <wps:wsp>
                                <wps:cNvSpPr/>
                                <wps:spPr>
                                  <a:xfrm>
                                    <a:off x="0" y="0"/>
                                    <a:ext cx="720" cy="1484640"/>
                                  </a:xfrm>
                                  <a:prstGeom prst="line">
                                    <a:avLst/>
                                  </a:prstGeom>
                                  <a:ln w="9360">
                                    <a:solidFill>
                                      <a:srgbClr val="000000"/>
                                    </a:solidFill>
                                    <a:prstDash val="dash"/>
                                    <a:miter/>
                                  </a:ln>
                                </wps:spPr>
                                <wps:style>
                                  <a:lnRef idx="0"/>
                                  <a:fillRef idx="0"/>
                                  <a:effectRef idx="0"/>
                                  <a:fontRef idx="minor"/>
                                </wps:style>
                                <wps:bodyPr/>
                              </wps:wsp>
                              <wps:wsp>
                                <wps:cNvSpPr/>
                                <wps:spPr>
                                  <a:xfrm>
                                    <a:off x="0" y="1485360"/>
                                    <a:ext cx="3657600" cy="0"/>
                                  </a:xfrm>
                                  <a:prstGeom prst="line">
                                    <a:avLst/>
                                  </a:prstGeom>
                                  <a:ln w="9360">
                                    <a:solidFill>
                                      <a:srgbClr val="000000"/>
                                    </a:solidFill>
                                    <a:prstDash val="dash"/>
                                    <a:miter/>
                                  </a:ln>
                                </wps:spPr>
                                <wps:style>
                                  <a:lnRef idx="0"/>
                                  <a:fillRef idx="0"/>
                                  <a:effectRef idx="0"/>
                                  <a:fontRef idx="minor"/>
                                </wps:style>
                                <wps:bodyPr/>
                              </wps:wsp>
                              <wps:wsp>
                                <wps:cNvSpPr/>
                                <wps:spPr>
                                  <a:xfrm>
                                    <a:off x="0" y="0"/>
                                    <a:ext cx="3657600" cy="0"/>
                                  </a:xfrm>
                                  <a:prstGeom prst="line">
                                    <a:avLst/>
                                  </a:prstGeom>
                                  <a:ln w="9360">
                                    <a:solidFill>
                                      <a:srgbClr val="000000"/>
                                    </a:solidFill>
                                    <a:prstDash val="dash"/>
                                    <a:miter/>
                                  </a:ln>
                                </wps:spPr>
                                <wps:style>
                                  <a:lnRef idx="0"/>
                                  <a:fillRef idx="0"/>
                                  <a:effectRef idx="0"/>
                                  <a:fontRef idx="minor"/>
                                </wps:style>
                                <wps:bodyPr/>
                              </wps:wsp>
                              <wps:wsp>
                                <wps:cNvSpPr/>
                                <wps:spPr>
                                  <a:xfrm>
                                    <a:off x="3657600" y="0"/>
                                    <a:ext cx="720" cy="1484640"/>
                                  </a:xfrm>
                                  <a:prstGeom prst="line">
                                    <a:avLst/>
                                  </a:prstGeom>
                                  <a:ln w="9360">
                                    <a:solidFill>
                                      <a:srgbClr val="000000"/>
                                    </a:solidFill>
                                    <a:prstDash val="dash"/>
                                    <a:miter/>
                                  </a:ln>
                                </wps:spPr>
                                <wps:style>
                                  <a:lnRef idx="0"/>
                                  <a:fillRef idx="0"/>
                                  <a:effectRef idx="0"/>
                                  <a:fontRef idx="minor"/>
                                </wps:style>
                                <wps:bodyPr/>
                              </wps:wsp>
                            </wpg:grpSp>
                            <wps:wsp>
                              <wps:cNvSpPr txBox="1"/>
                              <wps:spPr>
                                <a:xfrm>
                                  <a:off x="1943280" y="552600"/>
                                  <a:ext cx="1828080" cy="297360"/>
                                </a:xfrm>
                                <a:prstGeom prst="rect">
                                  <a:avLst/>
                                </a:prstGeom>
                                <a:solidFill>
                                  <a:srgbClr val="ffffff"/>
                                </a:solidFill>
                                <a:ln w="9360">
                                  <a:solidFill>
                                    <a:srgbClr val="000000"/>
                                  </a:solidFill>
                                  <a:miter/>
                                </a:ln>
                              </wps:spPr>
                              <wps:txbx>
                                <w:txbxContent>
                                  <w:p>
                                    <w:pPr>
                                      <w:overflowPunct w:val="false"/>
                                      <w:bidi w:val="0"/>
                                      <w:jc w:val="center"/>
                                      <w:rPr/>
                                    </w:pPr>
                                    <w:r>
                                      <w:rPr>
                                        <w:kern w:val="2"/>
                                        <w:sz w:val="18"/>
                                        <w:szCs w:val="24"/>
                                        <w:rFonts w:ascii="Times New Roman" w:hAnsi="Times New Roman" w:eastAsia="宋体" w:cs="Times New Roman"/>
                                        <w:color w:val="auto"/>
                                        <w:lang w:val="en-US" w:eastAsia="zh-CN" w:bidi="ar-SA"/>
                                      </w:rPr>
                                      <w:t>职位绩效计划（业绩合同）</w:t>
                                    </w:r>
                                  </w:p>
                                </w:txbxContent>
                              </wps:txbx>
                              <wps:bodyPr wrap="square">
                                <a:noAutofit/>
                              </wps:bodyPr>
                            </wps:wsp>
                            <wps:wsp>
                              <wps:cNvSpPr txBox="1"/>
                              <wps:spPr>
                                <a:xfrm>
                                  <a:off x="1943280" y="0"/>
                                  <a:ext cx="1713960" cy="297360"/>
                                </a:xfrm>
                                <a:prstGeom prst="rect">
                                  <a:avLst/>
                                </a:prstGeom>
                                <a:solidFill>
                                  <a:srgbClr val="ffffff"/>
                                </a:solidFill>
                                <a:ln w="9360">
                                  <a:solidFill>
                                    <a:srgbClr val="000000"/>
                                  </a:solidFill>
                                  <a:miter/>
                                </a:ln>
                              </wps:spPr>
                              <wps:txbx>
                                <w:txbxContent>
                                  <w:p>
                                    <w:pPr>
                                      <w:overflowPunct w:val="false"/>
                                      <w:bidi w:val="0"/>
                                      <w:jc w:val="center"/>
                                      <w:rPr/>
                                    </w:pPr>
                                    <w:r>
                                      <w:rPr>
                                        <w:kern w:val="2"/>
                                        <w:sz w:val="18"/>
                                        <w:szCs w:val="18"/>
                                        <w:rFonts w:ascii="Times New Roman" w:hAnsi="Times New Roman" w:eastAsia="宋体" w:cs="Times New Roman"/>
                                        <w:color w:val="auto"/>
                                        <w:lang w:val="en-US" w:eastAsia="zh-CN" w:bidi="ar-SA"/>
                                      </w:rPr>
                                      <w:t>经营计划与职位说明书</w:t>
                                    </w:r>
                                  </w:p>
                                </w:txbxContent>
                              </wps:txbx>
                              <wps:bodyPr wrap="square">
                                <a:noAutofit/>
                              </wps:bodyPr>
                            </wps:wsp>
                            <wps:wsp>
                              <wps:cNvSpPr/>
                              <wps:spPr>
                                <a:xfrm>
                                  <a:off x="2275920" y="3693960"/>
                                  <a:ext cx="1143000" cy="594360"/>
                                </a:xfrm>
                                <a:prstGeom prst="flowChartDecision">
                                  <a:avLst/>
                                </a:prstGeom>
                                <a:solidFill>
                                  <a:srgbClr val="ffffff"/>
                                </a:solidFill>
                                <a:ln w="9360">
                                  <a:solidFill>
                                    <a:srgbClr val="000000"/>
                                  </a:solidFill>
                                  <a:miter/>
                                </a:ln>
                              </wps:spPr>
                              <wps:style>
                                <a:lnRef idx="0"/>
                                <a:fillRef idx="0"/>
                                <a:effectRef idx="0"/>
                                <a:fontRef idx="minor"/>
                              </wps:style>
                              <wps:txbx>
                                <w:txbxContent>
                                  <w:p>
                                    <w:pPr>
                                      <w:overflowPunct w:val="false"/>
                                      <w:bidi w:val="0"/>
                                      <w:spacing w:lineRule="exact" w:line="200"/>
                                      <w:jc w:val="both"/>
                                      <w:rPr/>
                                    </w:pPr>
                                    <w:r>
                                      <w:rPr>
                                        <w:kern w:val="2"/>
                                        <w:sz w:val="18"/>
                                        <w:szCs w:val="18"/>
                                        <w:rFonts w:ascii="Times New Roman" w:hAnsi="Times New Roman" w:eastAsia="宋体" w:cs="Times New Roman"/>
                                        <w:color w:val="auto"/>
                                        <w:lang w:val="en-US" w:eastAsia="zh-CN" w:bidi="ar-SA"/>
                                      </w:rPr>
                                      <w:t>是否同意</w:t>
                                    </w:r>
                                  </w:p>
                                  <w:p>
                                    <w:pPr>
                                      <w:overflowPunct w:val="false"/>
                                      <w:bidi w:val="0"/>
                                      <w:spacing w:lineRule="exact" w:line="200"/>
                                      <w:jc w:val="both"/>
                                      <w:rPr/>
                                    </w:pPr>
                                    <w:r>
                                      <w:rPr>
                                        <w:kern w:val="2"/>
                                        <w:sz w:val="18"/>
                                        <w:szCs w:val="18"/>
                                        <w:rFonts w:ascii="Times New Roman" w:hAnsi="Times New Roman" w:eastAsia="宋体" w:cs="Times New Roman"/>
                                        <w:color w:val="auto"/>
                                        <w:lang w:val="en-US" w:eastAsia="zh-CN" w:bidi="ar-SA"/>
                                      </w:rPr>
                                      <w:t>考核结果</w:t>
                                    </w:r>
                                  </w:p>
                                </w:txbxContent>
                              </wps:txbx>
                              <wps:bodyPr tIns="10800" bIns="10800">
                                <a:noAutofit/>
                              </wps:bodyPr>
                            </wps:wsp>
                          </wpg:wgp>
                        </a:graphicData>
                      </a:graphic>
                    </wp:inline>
                  </w:drawing>
                </mc:Choice>
                <mc:Fallback>
                  <w:pict>
                    <v:group id="shape_0" alt="画布 871" style="position:absolute;margin-left:0pt;margin-top:0pt;width:414pt;height:432.6pt" coordorigin="0,0" coordsize="8280,8652">
                      <v:rect id="shape_0" stroked="f" style="position:absolute;left:0;top:0;width:8279;height:8651;mso-wrap-style:none;v-text-anchor:middle;mso-position-horizontal-relative:char">
                        <v:fill o:detectmouseclick="t" on="false"/>
                        <v:stroke color="#3465a4" joinstyle="round" endcap="flat"/>
                        <w10:wrap type="none"/>
                      </v:rect>
                      <v:shapetype id="_x0000_t202" coordsize="21600,21600" o:spt="202" path="m,l,21600l21600,21600l21600,xe">
                        <v:stroke joinstyle="miter"/>
                        <v:path gradientshapeok="t" o:connecttype="rect"/>
                      </v:shapetype>
                      <v:shape id="shape_0" stroked="f" style="position:absolute;left:4484;top:6723;width:539;height:467;mso-wrap-style:square;v-text-anchor:top;mso-position-horizontal-relative:char" type="shapetype_202">
                        <v:textbox>
                          <w:txbxContent>
                            <w:p>
                              <w:pPr>
                                <w:overflowPunct w:val="false"/>
                                <w:bidi w:val="0"/>
                                <w:jc w:val="center"/>
                                <w:rPr/>
                              </w:pPr>
                              <w:r>
                                <w:rPr>
                                  <w:kern w:val="2"/>
                                  <w:sz w:val="18"/>
                                  <w:szCs w:val="24"/>
                                  <w:rFonts w:ascii="Times New Roman" w:hAnsi="Times New Roman" w:eastAsia="宋体" w:cs="Times New Roman"/>
                                  <w:color w:val="auto"/>
                                  <w:lang w:val="en-US" w:eastAsia="zh-CN" w:bidi="ar-SA"/>
                                </w:rPr>
                                <w:t>是</w:t>
                              </w:r>
                            </w:p>
                          </w:txbxContent>
                        </v:textbox>
                        <v:fill o:detectmouseclick="t" on="false"/>
                        <v:stroke color="#3465a4" joinstyle="round" endcap="flat"/>
                      </v:shape>
                      <v:shape id="shape_0" fillcolor="white" stroked="t" style="position:absolute;left:3869;top:2860;width:1259;height:467;mso-wrap-style:square;v-text-anchor:top;mso-position-horizontal-relative:char" type="shapetype_202">
                        <v:textbox>
                          <w:txbxContent>
                            <w:p>
                              <w:pPr>
                                <w:overflowPunct w:val="false"/>
                                <w:bidi w:val="0"/>
                                <w:jc w:val="center"/>
                                <w:rPr/>
                              </w:pPr>
                              <w:r>
                                <w:rPr>
                                  <w:kern w:val="2"/>
                                  <w:sz w:val="18"/>
                                  <w:szCs w:val="24"/>
                                  <w:rFonts w:ascii="Times New Roman" w:hAnsi="Times New Roman" w:eastAsia="宋体" w:cs="Times New Roman"/>
                                  <w:color w:val="auto"/>
                                  <w:lang w:val="en-US" w:eastAsia="zh-CN" w:bidi="ar-SA"/>
                                </w:rPr>
                                <w:t>被考核者</w:t>
                              </w:r>
                            </w:p>
                          </w:txbxContent>
                        </v:textbox>
                        <v:fill o:detectmouseclick="t" type="solid" color2="black"/>
                        <v:stroke color="black" weight="9360" joinstyle="miter" endcap="flat"/>
                      </v:shape>
                      <v:shape id="shape_0" fillcolor="white" stroked="t" style="position:absolute;left:1890;top:2860;width:1259;height:467;mso-wrap-style:square;v-text-anchor:top;mso-position-horizontal-relative:char" type="shapetype_202">
                        <v:textbox>
                          <w:txbxContent>
                            <w:p>
                              <w:pPr>
                                <w:overflowPunct w:val="false"/>
                                <w:bidi w:val="0"/>
                                <w:jc w:val="center"/>
                                <w:rPr/>
                              </w:pPr>
                              <w:r>
                                <w:rPr>
                                  <w:kern w:val="2"/>
                                  <w:sz w:val="18"/>
                                  <w:szCs w:val="24"/>
                                  <w:rFonts w:ascii="Times New Roman" w:hAnsi="Times New Roman" w:eastAsia="宋体" w:cs="Times New Roman"/>
                                  <w:color w:val="auto"/>
                                  <w:lang w:val="en-US" w:eastAsia="zh-CN" w:bidi="ar-SA"/>
                                </w:rPr>
                                <w:t>同级</w:t>
                              </w:r>
                            </w:p>
                          </w:txbxContent>
                        </v:textbox>
                        <v:fill o:detectmouseclick="t" type="solid" color2="black"/>
                        <v:stroke color="black" weight="9360" joinstyle="miter" endcap="flat"/>
                      </v:shape>
                      <v:shape id="shape_0" fillcolor="white" stroked="t" style="position:absolute;left:5849;top:2860;width:1259;height:467;mso-wrap-style:square;v-text-anchor:top;mso-position-horizontal-relative:char" type="shapetype_202">
                        <v:textbox>
                          <w:txbxContent>
                            <w:p>
                              <w:pPr>
                                <w:overflowPunct w:val="false"/>
                                <w:bidi w:val="0"/>
                                <w:jc w:val="center"/>
                                <w:rPr/>
                              </w:pPr>
                              <w:r>
                                <w:rPr>
                                  <w:kern w:val="2"/>
                                  <w:sz w:val="18"/>
                                  <w:szCs w:val="24"/>
                                  <w:rFonts w:ascii="Times New Roman" w:hAnsi="Times New Roman" w:eastAsia="宋体" w:cs="Times New Roman"/>
                                  <w:color w:val="auto"/>
                                  <w:lang w:val="en-US" w:eastAsia="zh-CN" w:bidi="ar-SA"/>
                                </w:rPr>
                                <w:t>财务部</w:t>
                              </w:r>
                            </w:p>
                          </w:txbxContent>
                        </v:textbox>
                        <v:fill o:detectmouseclick="t" type="solid" color2="black"/>
                        <v:stroke color="black" weight="9360" joinstyle="miter" endcap="flat"/>
                      </v:shape>
                      <v:shape id="shape_0" stroked="f" style="position:absolute;left:5760;top:1918;width:1439;height:467;mso-wrap-style:square;v-text-anchor:top;mso-position-horizontal-relative:char" type="shapetype_202">
                        <v:textbox>
                          <w:txbxContent>
                            <w:p>
                              <w:pPr>
                                <w:overflowPunct w:val="false"/>
                                <w:bidi w:val="0"/>
                                <w:jc w:val="center"/>
                                <w:rPr/>
                              </w:pPr>
                              <w:r>
                                <w:rPr>
                                  <w:sz w:val="18"/>
                                  <w:kern w:val="2"/>
                                  <w:szCs w:val="24"/>
                                  <w:rFonts w:ascii="Times New Roman" w:hAnsi="Times New Roman" w:eastAsia="宋体" w:cs="Times New Roman"/>
                                  <w:color w:val="auto"/>
                                  <w:lang w:val="en-US" w:eastAsia="zh-CN" w:bidi="ar-SA"/>
                                </w:rPr>
                                <w:t>360度考核</w:t>
                              </w:r>
                            </w:p>
                          </w:txbxContent>
                        </v:textbox>
                        <v:fill o:detectmouseclick="t" on="false"/>
                        <v:stroke color="#3465a4" joinstyle="round" endcap="flat"/>
                      </v:shape>
                      <v:shape id="shape_0" fillcolor="white" stroked="t" style="position:absolute;left:3224;top:7347;width:2698;height:467;mso-wrap-style:square;v-text-anchor:top;mso-position-horizontal-relative:char" type="shapetype_202">
                        <v:textbox>
                          <w:txbxContent>
                            <w:p>
                              <w:pPr>
                                <w:overflowPunct w:val="false"/>
                                <w:bidi w:val="0"/>
                                <w:jc w:val="center"/>
                                <w:rPr/>
                              </w:pPr>
                              <w:r>
                                <w:rPr>
                                  <w:kern w:val="2"/>
                                  <w:sz w:val="18"/>
                                  <w:szCs w:val="24"/>
                                  <w:rFonts w:ascii="Times New Roman" w:hAnsi="Times New Roman" w:eastAsia="宋体" w:cs="Times New Roman"/>
                                  <w:color w:val="auto"/>
                                  <w:lang w:val="en-US" w:eastAsia="zh-CN" w:bidi="ar-SA"/>
                                </w:rPr>
                                <w:t>考核结果确认、存档</w:t>
                              </w:r>
                            </w:p>
                          </w:txbxContent>
                        </v:textbox>
                        <v:fill o:detectmouseclick="t" type="solid" color2="black"/>
                        <v:stroke color="black" weight="9360" joinstyle="miter" endcap="flat"/>
                      </v:shape>
                      <v:shape id="shape_0" fillcolor="white" stroked="t" style="position:absolute;left:3224;top:4725;width:2698;height:467;mso-wrap-style:square;v-text-anchor:top;mso-position-horizontal-relative:char" type="shapetype_202">
                        <v:textbox>
                          <w:txbxContent>
                            <w:p>
                              <w:pPr>
                                <w:overflowPunct w:val="false"/>
                                <w:bidi w:val="0"/>
                                <w:jc w:val="center"/>
                                <w:rPr/>
                              </w:pPr>
                              <w:r>
                                <w:rPr>
                                  <w:kern w:val="2"/>
                                  <w:sz w:val="18"/>
                                  <w:szCs w:val="24"/>
                                  <w:rFonts w:ascii="Times New Roman" w:hAnsi="Times New Roman" w:eastAsia="宋体" w:cs="Times New Roman"/>
                                  <w:color w:val="auto"/>
                                  <w:lang w:val="en-US" w:eastAsia="zh-CN" w:bidi="ar-SA"/>
                                </w:rPr>
                                <w:t>考核结果汇总</w:t>
                              </w:r>
                            </w:p>
                          </w:txbxContent>
                        </v:textbox>
                        <v:fill o:detectmouseclick="t" type="solid" color2="black"/>
                        <v:stroke color="black" weight="9360" joinstyle="miter" endcap="flat"/>
                      </v:shape>
                      <v:shape id="shape_0" fillcolor="white" stroked="t" style="position:absolute;left:3224;top:8184;width:2698;height:467;mso-wrap-style:square;v-text-anchor:top;mso-position-horizontal-relative:char" type="shapetype_202">
                        <v:textbox>
                          <w:txbxContent>
                            <w:p>
                              <w:pPr>
                                <w:overflowPunct w:val="false"/>
                                <w:bidi w:val="0"/>
                                <w:jc w:val="center"/>
                                <w:rPr/>
                              </w:pPr>
                              <w:r>
                                <w:rPr>
                                  <w:kern w:val="2"/>
                                  <w:sz w:val="18"/>
                                  <w:szCs w:val="24"/>
                                  <w:rFonts w:ascii="Times New Roman" w:hAnsi="Times New Roman" w:eastAsia="宋体" w:cs="Times New Roman"/>
                                  <w:color w:val="auto"/>
                                  <w:lang w:val="en-US" w:eastAsia="zh-CN" w:bidi="ar-SA"/>
                                </w:rPr>
                                <w:t>考核结果应用</w:t>
                              </w:r>
                            </w:p>
                          </w:txbxContent>
                        </v:textbox>
                        <v:fill o:detectmouseclick="t" type="solid" color2="black"/>
                        <v:stroke color="black" weight="9360" joinstyle="miter" endcap="flat"/>
                      </v:shape>
                      <v:shape id="shape_0" fillcolor="white" stroked="t" style="position:absolute;left:2340;top:5439;width:538;height:1715;mso-wrap-style:square;v-text-anchor:top;mso-position-horizontal-relative:char" type="shapetype_202">
                        <v:textbox>
                          <w:txbxContent>
                            <w:p>
                              <w:pPr>
                                <w:overflowPunct w:val="false"/>
                                <w:bidi w:val="0"/>
                                <w:jc w:val="center"/>
                                <w:rPr/>
                              </w:pPr>
                              <w:r>
                                <w:rPr>
                                  <w:kern w:val="2"/>
                                  <w:sz w:val="18"/>
                                  <w:szCs w:val="24"/>
                                  <w:rFonts w:ascii="Times New Roman" w:hAnsi="Times New Roman" w:eastAsia="宋体" w:cs="Times New Roman"/>
                                  <w:color w:val="auto"/>
                                  <w:lang w:val="en-US" w:eastAsia="zh-CN" w:bidi="ar-SA"/>
                                </w:rPr>
                                <w:t>考核委员会</w:t>
                              </w:r>
                            </w:p>
                          </w:txbxContent>
                        </v:textbox>
                        <v:fill o:detectmouseclick="t" type="solid" color2="black"/>
                        <v:stroke color="black" weight="9360" joinstyle="miter" endcap="flat"/>
                      </v:shape>
                      <v:line id="shape_0" from="2894,6285" to="3612,6285" ID="直线 882" stroked="t" style="position:absolute;flip:x;mso-position-horizontal-relative:char">
                        <v:stroke color="black" weight="9360" endarrow="block" endarrowwidth="medium" endarrowlength="medium" joinstyle="miter" endcap="flat"/>
                        <v:fill o:detectmouseclick="t" on="false"/>
                      </v:line>
                      <v:line id="shape_0" from="4500,393" to="4500,860" ID="直线 883" stroked="t" style="position:absolute;mso-position-horizontal-relative:char">
                        <v:stroke color="black" weight="9360" endarrow="block" endarrowwidth="medium" endarrowlength="medium" joinstyle="miter" endcap="flat"/>
                        <v:fill o:detectmouseclick="t" on="false"/>
                      </v:line>
                      <v:line id="shape_0" from="4500,1293" to="4500,1916" ID="直线 884" stroked="t" style="position:absolute;mso-position-horizontal-relative:char">
                        <v:stroke color="black" weight="9360" endarrow="block" endarrowwidth="medium" endarrowlength="medium" joinstyle="miter" endcap="flat"/>
                        <v:fill o:detectmouseclick="t" on="false"/>
                      </v:line>
                      <v:line id="shape_0" from="4500,4257" to="4500,4724" ID="直线 885" stroked="t" style="position:absolute;mso-position-horizontal-relative:char">
                        <v:stroke color="black" weight="9360" endarrow="block" endarrowwidth="medium" endarrowlength="medium" joinstyle="miter" endcap="flat"/>
                        <v:fill o:detectmouseclick="t" on="false"/>
                      </v:line>
                      <v:line id="shape_0" from="4484,7830" to="4484,8186" ID="直线 886" stroked="t" style="position:absolute;mso-position-horizontal-relative:char">
                        <v:stroke color="black" weight="9360" endarrow="block" endarrowwidth="medium" endarrowlength="medium" joinstyle="miter" endcap="flat"/>
                        <v:fill o:detectmouseclick="t" on="false"/>
                      </v:line>
                      <v:line id="shape_0" from="4529,2392" to="4529,2859" ID="直线 887" stroked="t" style="position:absolute;mso-position-horizontal-relative:char">
                        <v:stroke color="black" weight="9360" endarrow="block" endarrowwidth="medium" endarrowlength="medium" joinstyle="miter" endcap="flat"/>
                        <v:fill o:detectmouseclick="t" on="false"/>
                      </v:line>
                      <v:line id="shape_0" from="3150,3082" to="3868,3082" ID="直线 888" stroked="t" style="position:absolute;mso-position-horizontal-relative:char">
                        <v:stroke color="black" weight="9360" endarrow="block" endarrowwidth="medium" endarrowlength="medium" joinstyle="miter" endcap="flat"/>
                        <v:fill o:detectmouseclick="t" on="false"/>
                      </v:line>
                      <v:line id="shape_0" from="5129,3082" to="5848,3082" ID="直线 889" stroked="t" style="position:absolute;flip:x;mso-position-horizontal-relative:char">
                        <v:stroke color="black" weight="9360" endarrow="block" endarrowwidth="medium" endarrowlength="medium" joinstyle="miter" endcap="flat"/>
                        <v:fill o:detectmouseclick="t" on="false"/>
                      </v:line>
                      <v:line id="shape_0" from="4529,3328" to="4529,3795" ID="直线 890" stroked="t" style="position:absolute;flip:y;mso-position-horizontal-relative:char">
                        <v:stroke color="black" weight="9360" endarrow="block" endarrowwidth="medium" endarrowlength="medium" joinstyle="miter" endcap="flat"/>
                        <v:fill o:detectmouseclick="t" on="false"/>
                      </v:line>
                      <v:line id="shape_0" from="4484,5193" to="4484,5816" ID="直线 891" stroked="t" style="position:absolute;mso-position-horizontal-relative:char">
                        <v:stroke color="black" weight="9360" endarrow="block" endarrowwidth="medium" endarrowlength="medium" joinstyle="miter" endcap="flat"/>
                        <v:fill o:detectmouseclick="t" on="false"/>
                      </v:line>
                      <v:line id="shape_0" from="4484,6723" to="4484,7346" ID="直线 892" stroked="t" style="position:absolute;mso-position-horizontal-relative:char">
                        <v:stroke color="black" weight="9360" endarrow="block" endarrowwidth="medium" endarrowlength="medium" joinstyle="miter" endcap="flat"/>
                        <v:fill o:detectmouseclick="t" on="false"/>
                      </v:line>
                      <v:shape id="shape_0" stroked="f" style="position:absolute;left:3041;top:5817;width:538;height:467;mso-wrap-style:square;v-text-anchor:top;mso-position-horizontal-relative:char" type="shapetype_202">
                        <v:textbox>
                          <w:txbxContent>
                            <w:p>
                              <w:pPr>
                                <w:overflowPunct w:val="false"/>
                                <w:bidi w:val="0"/>
                                <w:jc w:val="center"/>
                                <w:rPr/>
                              </w:pPr>
                              <w:r>
                                <w:rPr>
                                  <w:kern w:val="2"/>
                                  <w:sz w:val="18"/>
                                  <w:szCs w:val="24"/>
                                  <w:rFonts w:ascii="Times New Roman" w:hAnsi="Times New Roman" w:eastAsia="宋体" w:cs="Times New Roman"/>
                                  <w:color w:val="auto"/>
                                  <w:lang w:val="en-US" w:eastAsia="zh-CN" w:bidi="ar-SA"/>
                                </w:rPr>
                                <w:t>否</w:t>
                              </w:r>
                            </w:p>
                          </w:txbxContent>
                        </v:textbox>
                        <v:fill o:detectmouseclick="t" on="false"/>
                        <v:stroke color="#3465a4" joinstyle="round" endcap="flat"/>
                      </v:shape>
                      <v:line id="shape_0" from="1981,6285" to="2340,6285" ID="直线 894" stroked="t" style="position:absolute;flip:x;mso-position-horizontal-relative:char">
                        <v:stroke color="black" weight="9360" endarrow="block" endarrowwidth="medium" endarrowlength="medium" joinstyle="miter" endcap="flat"/>
                        <v:fill o:detectmouseclick="t" on="false"/>
                      </v:line>
                      <v:line id="shape_0" from="1081,1605" to="1081,5660" ID="直线 895" stroked="t" style="position:absolute;flip:y;mso-position-horizontal-relative:char">
                        <v:stroke color="black" weight="9360" joinstyle="miter" endcap="flat"/>
                        <v:fill o:detectmouseclick="t" on="false"/>
                      </v:line>
                      <v:line id="shape_0" from="1081,1605" to="4499,1605" ID="直线 896" stroked="t" style="position:absolute;mso-position-horizontal-relative:char">
                        <v:stroke color="black" weight="9360" endarrow="block" endarrowwidth="medium" endarrowlength="medium" joinstyle="miter" endcap="flat"/>
                        <v:fill o:detectmouseclick="t" on="false"/>
                      </v:line>
                      <v:shape id="shape_0" stroked="f" style="position:absolute;left:1081;top:5193;width:539;height:467;mso-wrap-style:square;v-text-anchor:top;mso-position-horizontal-relative:char" type="shapetype_202">
                        <v:textbox>
                          <w:txbxContent>
                            <w:p>
                              <w:pPr>
                                <w:overflowPunct w:val="false"/>
                                <w:bidi w:val="0"/>
                                <w:jc w:val="center"/>
                                <w:rPr/>
                              </w:pPr>
                              <w:r>
                                <w:rPr>
                                  <w:kern w:val="2"/>
                                  <w:sz w:val="18"/>
                                  <w:szCs w:val="18"/>
                                  <w:rFonts w:ascii="Times New Roman" w:hAnsi="Times New Roman" w:eastAsia="宋体" w:cs="Times New Roman"/>
                                  <w:color w:val="auto"/>
                                  <w:lang w:val="en-US" w:eastAsia="zh-CN" w:bidi="ar-SA"/>
                                </w:rPr>
                                <w:t>是</w:t>
                              </w:r>
                            </w:p>
                          </w:txbxContent>
                        </v:textbox>
                        <v:fill o:detectmouseclick="t" on="false"/>
                        <v:stroke color="#3465a4" joinstyle="round" endcap="flat"/>
                      </v:shape>
                      <v:line id="shape_0" from="1081,6843" to="1081,7577" ID="直线 898" stroked="t" style="position:absolute;mso-position-horizontal-relative:char">
                        <v:stroke color="black" weight="9360" joinstyle="miter" endcap="flat"/>
                        <v:fill o:detectmouseclick="t" on="false"/>
                      </v:line>
                      <v:line id="shape_0" from="1081,7584" to="3239,7584" ID="直线 899" stroked="t" style="position:absolute;mso-position-horizontal-relative:char">
                        <v:stroke color="black" weight="9360" endarrow="block" endarrowwidth="medium" endarrowlength="medium" joinstyle="miter" endcap="flat"/>
                        <v:fill o:detectmouseclick="t" on="false"/>
                      </v:line>
                      <v:shape id="shape_0" stroked="f" style="position:absolute;left:1081;top:7065;width:539;height:467;mso-wrap-style:square;v-text-anchor:top;mso-position-horizontal-relative:char" type="shapetype_202">
                        <v:textbox>
                          <w:txbxContent>
                            <w:p>
                              <w:pPr>
                                <w:overflowPunct w:val="false"/>
                                <w:bidi w:val="0"/>
                                <w:jc w:val="center"/>
                                <w:rPr/>
                              </w:pPr>
                              <w:r>
                                <w:rPr>
                                  <w:kern w:val="2"/>
                                  <w:sz w:val="18"/>
                                  <w:szCs w:val="24"/>
                                  <w:rFonts w:ascii="Times New Roman" w:hAnsi="Times New Roman" w:eastAsia="宋体" w:cs="Times New Roman"/>
                                  <w:color w:val="auto"/>
                                  <w:lang w:val="en-US" w:eastAsia="zh-CN" w:bidi="ar-SA"/>
                                </w:rPr>
                                <w:t>否</w:t>
                              </w:r>
                            </w:p>
                          </w:txbxContent>
                        </v:textbox>
                        <v:fill o:detectmouseclick="t" on="false"/>
                        <v:stroke color="#3465a4" joinstyle="round" endcap="flat"/>
                      </v:shape>
                      <v:shapetype id="shapetype_110" coordsize="21600,21600" o:spt="110" path="m,10800l10800,l21600,10800l10800,21600xe">
                        <v:stroke joinstyle="miter"/>
                        <v:formulas>
                          <v:f eqn="prod width 3 4"/>
                          <v:f eqn="prod height 3 4"/>
                        </v:formulas>
                        <v:path gradientshapeok="t" o:connecttype="rect" textboxrect="5400,5400,@0,@1"/>
                      </v:shapetype>
                      <v:shape id="shape_0" ID="自选图形 901" fillcolor="white" stroked="t" style="position:absolute;left:181;top:5661;width:1799;height:1247;mso-wrap-style:square;v-text-anchor:top;mso-position-horizontal-relative:char" type="shapetype_110">
                        <v:textbox>
                          <w:txbxContent>
                            <w:p>
                              <w:pPr>
                                <w:overflowPunct w:val="false"/>
                                <w:bidi w:val="0"/>
                                <w:spacing w:lineRule="exact" w:line="200"/>
                                <w:jc w:val="center"/>
                                <w:rPr/>
                              </w:pPr>
                              <w:r>
                                <w:rPr>
                                  <w:kern w:val="2"/>
                                  <w:sz w:val="18"/>
                                  <w:szCs w:val="18"/>
                                  <w:rFonts w:ascii="Times New Roman" w:hAnsi="Times New Roman" w:eastAsia="宋体" w:cs="Times New Roman"/>
                                  <w:color w:val="auto"/>
                                  <w:lang w:val="en-US" w:eastAsia="zh-CN" w:bidi="ar-SA"/>
                                </w:rPr>
                                <w:t>审查考核结果后是否有疑义</w:t>
                              </w:r>
                            </w:p>
                            <w:p>
                              <w:pPr>
                                <w:overflowPunct w:val="false"/>
                                <w:bidi w:val="0"/>
                                <w:jc w:val="both"/>
                                <w:rPr/>
                              </w:pPr>
                              <w:r>
                                <w:rPr>
                                  <w:sz w:val="24"/>
                                  <w:rFonts w:ascii="Liberation Serif" w:hAnsi="Liberation Serif" w:eastAsia="Droid Sans Fallback" w:cs="Droid Sans Devanagari"/>
                                  <w:lang w:bidi="hi-IN"/>
                                </w:rPr>
                              </w:r>
                            </w:p>
                          </w:txbxContent>
                        </v:textbox>
                        <v:fill o:detectmouseclick="t" type="solid" color2="black"/>
                        <v:stroke color="black" weight="9360" joinstyle="miter" endcap="flat"/>
                      </v:shape>
                      <v:shape id="shape_0" fillcolor="white" stroked="t" style="position:absolute;left:3869;top:3670;width:1259;height:467;mso-wrap-style:square;v-text-anchor:top;mso-position-horizontal-relative:char" type="shapetype_202">
                        <v:textbox>
                          <w:txbxContent>
                            <w:p>
                              <w:pPr>
                                <w:overflowPunct w:val="false"/>
                                <w:bidi w:val="0"/>
                                <w:jc w:val="center"/>
                                <w:rPr/>
                              </w:pPr>
                              <w:r>
                                <w:rPr>
                                  <w:kern w:val="2"/>
                                  <w:sz w:val="18"/>
                                  <w:szCs w:val="24"/>
                                  <w:rFonts w:ascii="Times New Roman" w:hAnsi="Times New Roman" w:eastAsia="宋体" w:cs="Times New Roman"/>
                                  <w:color w:val="auto"/>
                                  <w:lang w:val="en-US" w:eastAsia="zh-CN" w:bidi="ar-SA"/>
                                </w:rPr>
                                <w:t>下属</w:t>
                              </w:r>
                            </w:p>
                          </w:txbxContent>
                        </v:textbox>
                        <v:fill o:detectmouseclick="t" type="solid" color2="black"/>
                        <v:stroke color="black" weight="9360" joinstyle="miter" endcap="flat"/>
                      </v:shape>
                      <v:shape id="shape_0" fillcolor="white" stroked="t" style="position:absolute;left:3869;top:2050;width:1259;height:467;mso-wrap-style:square;v-text-anchor:top;mso-position-horizontal-relative:char" type="shapetype_202">
                        <v:textbox>
                          <w:txbxContent>
                            <w:p>
                              <w:pPr>
                                <w:overflowPunct w:val="false"/>
                                <w:bidi w:val="0"/>
                                <w:jc w:val="center"/>
                                <w:rPr/>
                              </w:pPr>
                              <w:r>
                                <w:rPr>
                                  <w:kern w:val="2"/>
                                  <w:sz w:val="18"/>
                                  <w:szCs w:val="24"/>
                                  <w:rFonts w:ascii="Times New Roman" w:hAnsi="Times New Roman" w:eastAsia="宋体" w:cs="Times New Roman"/>
                                  <w:color w:val="auto"/>
                                  <w:lang w:val="en-US" w:eastAsia="zh-CN" w:bidi="ar-SA"/>
                                </w:rPr>
                                <w:t>直接主管</w:t>
                              </w:r>
                            </w:p>
                          </w:txbxContent>
                        </v:textbox>
                        <v:fill o:detectmouseclick="t" type="solid" color2="black"/>
                        <v:stroke color="black" weight="9360" joinstyle="miter" endcap="flat"/>
                      </v:shape>
                      <v:group id="shape_0" alt="组合 904" style="position:absolute;left:1620;top:1917;width:5760;height:2338">
                        <v:line id="shape_0" from="1620,1917" to="1620,4254" ID="直线 905" stroked="t" style="position:absolute;mso-position-horizontal-relative:char">
                          <v:stroke color="black" weight="9360" dashstyle="dash" joinstyle="miter" endcap="flat"/>
                          <v:fill o:detectmouseclick="t" on="false"/>
                        </v:line>
                        <v:line id="shape_0" from="1620,4256" to="7379,4256" ID="直线 906" stroked="t" style="position:absolute;mso-position-horizontal-relative:char">
                          <v:stroke color="black" weight="9360" dashstyle="dash" joinstyle="miter" endcap="flat"/>
                          <v:fill o:detectmouseclick="t" on="false"/>
                        </v:line>
                        <v:line id="shape_0" from="1620,1917" to="7379,1917" ID="直线 907" stroked="t" style="position:absolute;mso-position-horizontal-relative:char">
                          <v:stroke color="black" weight="9360" dashstyle="dash" joinstyle="miter" endcap="flat"/>
                          <v:fill o:detectmouseclick="t" on="false"/>
                        </v:line>
                        <v:line id="shape_0" from="7380,1917" to="7380,4254" ID="直线 908" stroked="t" style="position:absolute;mso-position-horizontal-relative:char">
                          <v:stroke color="black" weight="9360" dashstyle="dash" joinstyle="miter" endcap="flat"/>
                          <v:fill o:detectmouseclick="t" on="false"/>
                        </v:line>
                      </v:group>
                      <v:shape id="shape_0" fillcolor="white" stroked="t" style="position:absolute;left:3060;top:870;width:2878;height:467;mso-wrap-style:square;v-text-anchor:top;mso-position-horizontal-relative:char" type="shapetype_202">
                        <v:textbox>
                          <w:txbxContent>
                            <w:p>
                              <w:pPr>
                                <w:overflowPunct w:val="false"/>
                                <w:bidi w:val="0"/>
                                <w:jc w:val="center"/>
                                <w:rPr/>
                              </w:pPr>
                              <w:r>
                                <w:rPr>
                                  <w:kern w:val="2"/>
                                  <w:sz w:val="18"/>
                                  <w:szCs w:val="24"/>
                                  <w:rFonts w:ascii="Times New Roman" w:hAnsi="Times New Roman" w:eastAsia="宋体" w:cs="Times New Roman"/>
                                  <w:color w:val="auto"/>
                                  <w:lang w:val="en-US" w:eastAsia="zh-CN" w:bidi="ar-SA"/>
                                </w:rPr>
                                <w:t>职位绩效计划（业绩合同）</w:t>
                              </w:r>
                            </w:p>
                          </w:txbxContent>
                        </v:textbox>
                        <v:fill o:detectmouseclick="t" type="solid" color2="black"/>
                        <v:stroke color="black" weight="9360" joinstyle="miter" endcap="flat"/>
                      </v:shape>
                      <v:shape id="shape_0" fillcolor="white" stroked="t" style="position:absolute;left:3060;top:0;width:2698;height:467;mso-wrap-style:square;v-text-anchor:top;mso-position-horizontal-relative:char" type="shapetype_202">
                        <v:textbox>
                          <w:txbxContent>
                            <w:p>
                              <w:pPr>
                                <w:overflowPunct w:val="false"/>
                                <w:bidi w:val="0"/>
                                <w:jc w:val="center"/>
                                <w:rPr/>
                              </w:pPr>
                              <w:r>
                                <w:rPr>
                                  <w:kern w:val="2"/>
                                  <w:sz w:val="18"/>
                                  <w:szCs w:val="18"/>
                                  <w:rFonts w:ascii="Times New Roman" w:hAnsi="Times New Roman" w:eastAsia="宋体" w:cs="Times New Roman"/>
                                  <w:color w:val="auto"/>
                                  <w:lang w:val="en-US" w:eastAsia="zh-CN" w:bidi="ar-SA"/>
                                </w:rPr>
                                <w:t>经营计划与职位说明书</w:t>
                              </w:r>
                            </w:p>
                          </w:txbxContent>
                        </v:textbox>
                        <v:fill o:detectmouseclick="t" type="solid" color2="black"/>
                        <v:stroke color="black" weight="9360" joinstyle="miter" endcap="flat"/>
                      </v:shape>
                      <v:shape id="shape_0" ID="自选图形 911" fillcolor="white" stroked="t" style="position:absolute;left:3584;top:5817;width:1799;height:935;mso-wrap-style:square;v-text-anchor:top;mso-position-horizontal-relative:char" type="shapetype_110">
                        <v:textbox>
                          <w:txbxContent>
                            <w:p>
                              <w:pPr>
                                <w:overflowPunct w:val="false"/>
                                <w:bidi w:val="0"/>
                                <w:spacing w:lineRule="exact" w:line="200"/>
                                <w:jc w:val="both"/>
                                <w:rPr/>
                              </w:pPr>
                              <w:r>
                                <w:rPr>
                                  <w:kern w:val="2"/>
                                  <w:sz w:val="18"/>
                                  <w:szCs w:val="18"/>
                                  <w:rFonts w:ascii="Times New Roman" w:hAnsi="Times New Roman" w:eastAsia="宋体" w:cs="Times New Roman"/>
                                  <w:color w:val="auto"/>
                                  <w:lang w:val="en-US" w:eastAsia="zh-CN" w:bidi="ar-SA"/>
                                </w:rPr>
                                <w:t>是否同意</w:t>
                              </w:r>
                            </w:p>
                            <w:p>
                              <w:pPr>
                                <w:overflowPunct w:val="false"/>
                                <w:bidi w:val="0"/>
                                <w:spacing w:lineRule="exact" w:line="200"/>
                                <w:jc w:val="both"/>
                                <w:rPr/>
                              </w:pPr>
                              <w:r>
                                <w:rPr>
                                  <w:kern w:val="2"/>
                                  <w:sz w:val="18"/>
                                  <w:szCs w:val="18"/>
                                  <w:rFonts w:ascii="Times New Roman" w:hAnsi="Times New Roman" w:eastAsia="宋体" w:cs="Times New Roman"/>
                                  <w:color w:val="auto"/>
                                  <w:lang w:val="en-US" w:eastAsia="zh-CN" w:bidi="ar-SA"/>
                                </w:rPr>
                                <w:t>考核结果</w:t>
                              </w:r>
                            </w:p>
                          </w:txbxContent>
                        </v:textbox>
                        <v:fill o:detectmouseclick="t" type="solid" color2="black"/>
                        <v:stroke color="black" weight="9360" joinstyle="miter" endcap="flat"/>
                      </v:shape>
                    </v:group>
                  </w:pict>
                </mc:Fallback>
              </mc:AlternateContent>
            </w:r>
          </w:p>
          <w:p>
            <w:pPr>
              <w:pStyle w:val="Normal"/>
              <w:spacing w:lineRule="auto" w:line="360"/>
              <w:jc w:val="center"/>
              <w:rPr>
                <w:b/>
                <w:b/>
                <w:sz w:val="18"/>
                <w:szCs w:val="18"/>
              </w:rPr>
            </w:pPr>
            <w:r>
              <w:rPr>
                <w:b/>
                <w:sz w:val="18"/>
                <w:szCs w:val="18"/>
              </w:rPr>
              <w:t>市场部绩效考核实施流程图</w:t>
            </w:r>
          </w:p>
          <w:p>
            <w:pPr>
              <w:pStyle w:val="Normal"/>
              <w:spacing w:lineRule="auto" w:line="360"/>
              <w:ind w:firstLine="360"/>
              <w:rPr>
                <w:sz w:val="18"/>
                <w:szCs w:val="18"/>
              </w:rPr>
            </w:pPr>
            <w:r>
              <w:rPr>
                <w:sz w:val="18"/>
                <w:szCs w:val="18"/>
              </w:rPr>
              <w:t>第</w:t>
            </w:r>
            <w:r>
              <w:rPr>
                <w:sz w:val="18"/>
                <w:szCs w:val="18"/>
              </w:rPr>
              <w:t>8</w:t>
            </w:r>
            <w:r>
              <w:rPr>
                <w:sz w:val="18"/>
                <w:szCs w:val="18"/>
              </w:rPr>
              <w:t>条考核依据</w:t>
            </w:r>
          </w:p>
          <w:p>
            <w:pPr>
              <w:pStyle w:val="Normal"/>
              <w:spacing w:lineRule="auto" w:line="360"/>
              <w:ind w:firstLine="360"/>
              <w:rPr>
                <w:sz w:val="18"/>
                <w:szCs w:val="18"/>
              </w:rPr>
            </w:pPr>
            <w:r>
              <w:rPr>
                <w:sz w:val="18"/>
                <w:szCs w:val="18"/>
              </w:rPr>
              <w:t>市场部绩效考核的依据是市场部年度工作计划、《任职者职位说明书》、由职位说明书确定的《职位年度关键绩效目标书》。</w:t>
            </w:r>
          </w:p>
          <w:p>
            <w:pPr>
              <w:pStyle w:val="Normal"/>
              <w:spacing w:lineRule="auto" w:line="360"/>
              <w:ind w:firstLine="360"/>
              <w:rPr>
                <w:sz w:val="18"/>
                <w:szCs w:val="18"/>
              </w:rPr>
            </w:pPr>
            <w:r>
              <w:rPr>
                <w:sz w:val="18"/>
                <w:szCs w:val="18"/>
              </w:rPr>
              <w:t>第</w:t>
            </w:r>
            <w:r>
              <w:rPr>
                <w:sz w:val="18"/>
                <w:szCs w:val="18"/>
              </w:rPr>
              <w:t>9</w:t>
            </w:r>
            <w:r>
              <w:rPr>
                <w:sz w:val="18"/>
                <w:szCs w:val="18"/>
              </w:rPr>
              <w:t>条考核模式与周期</w:t>
            </w:r>
          </w:p>
          <w:p>
            <w:pPr>
              <w:pStyle w:val="Normal"/>
              <w:spacing w:lineRule="auto" w:line="360"/>
              <w:ind w:firstLine="360"/>
              <w:rPr>
                <w:sz w:val="18"/>
                <w:szCs w:val="18"/>
              </w:rPr>
            </w:pPr>
            <w:r>
              <w:rPr>
                <w:sz w:val="18"/>
                <w:szCs w:val="18"/>
              </w:rPr>
              <w:t>根据被考核人的职位、职责和在市场部中的重要程度，实行不同的考核模式与周期。</w:t>
            </w:r>
          </w:p>
          <w:p>
            <w:pPr>
              <w:pStyle w:val="Normal"/>
              <w:spacing w:lineRule="auto" w:line="360"/>
              <w:ind w:firstLine="360"/>
              <w:rPr>
                <w:sz w:val="18"/>
                <w:szCs w:val="18"/>
              </w:rPr>
            </w:pPr>
            <w:r>
              <w:rPr>
                <w:sz w:val="18"/>
                <w:szCs w:val="18"/>
              </w:rPr>
              <w:t>1</w:t>
            </w:r>
            <w:r>
              <w:rPr>
                <w:rFonts w:cs="宋体" w:ascii="宋体" w:hAnsi="宋体"/>
                <w:sz w:val="18"/>
                <w:szCs w:val="18"/>
              </w:rPr>
              <w:t></w:t>
            </w:r>
            <w:r>
              <w:rPr>
                <w:rFonts w:ascii="宋体" w:hAnsi="宋体" w:cs="宋体"/>
                <w:sz w:val="18"/>
                <w:szCs w:val="18"/>
              </w:rPr>
              <w:t>对高层经理（如市场总监、市场部经理等）实行绩效考核委员会模式，每半年考核一次，在每年七月和财年结束后一个月内实施。</w:t>
            </w:r>
          </w:p>
          <w:p>
            <w:pPr>
              <w:pStyle w:val="Normal"/>
              <w:spacing w:lineRule="auto" w:line="360"/>
              <w:ind w:firstLine="360"/>
              <w:rPr>
                <w:sz w:val="18"/>
                <w:szCs w:val="18"/>
              </w:rPr>
            </w:pPr>
            <w:r>
              <w:rPr>
                <w:sz w:val="18"/>
                <w:szCs w:val="18"/>
              </w:rPr>
              <w:t>2</w:t>
            </w:r>
            <w:r>
              <w:rPr>
                <w:rFonts w:cs="宋体" w:ascii="宋体" w:hAnsi="宋体"/>
                <w:sz w:val="18"/>
                <w:szCs w:val="18"/>
              </w:rPr>
              <w:t></w:t>
            </w:r>
            <w:r>
              <w:rPr>
                <w:rFonts w:ascii="宋体" w:hAnsi="宋体" w:cs="宋体"/>
                <w:sz w:val="18"/>
                <w:szCs w:val="18"/>
              </w:rPr>
              <w:t>对中层主管（如市场调研主管、市场推广主管、促销主管、广告主管等）实行</w:t>
            </w:r>
            <w:r>
              <w:rPr>
                <w:sz w:val="18"/>
                <w:szCs w:val="18"/>
              </w:rPr>
              <w:t>360</w:t>
            </w:r>
            <w:r>
              <w:rPr>
                <w:sz w:val="18"/>
                <w:szCs w:val="18"/>
              </w:rPr>
              <w:t>度考核模式，其中直接主管的考核结果起决定作用，每季度考核一次，在下季度开始后两周内实施。</w:t>
            </w:r>
          </w:p>
          <w:p>
            <w:pPr>
              <w:pStyle w:val="Normal"/>
              <w:spacing w:lineRule="auto" w:line="360"/>
              <w:ind w:firstLine="360"/>
              <w:rPr>
                <w:sz w:val="18"/>
                <w:szCs w:val="18"/>
              </w:rPr>
            </w:pPr>
            <w:r>
              <w:rPr>
                <w:sz w:val="18"/>
                <w:szCs w:val="18"/>
              </w:rPr>
              <w:t>3</w:t>
            </w:r>
            <w:r>
              <w:rPr>
                <w:rFonts w:cs="宋体" w:ascii="宋体" w:hAnsi="宋体"/>
                <w:sz w:val="18"/>
                <w:szCs w:val="18"/>
              </w:rPr>
              <w:t></w:t>
            </w:r>
            <w:r>
              <w:rPr>
                <w:rFonts w:ascii="宋体" w:hAnsi="宋体" w:cs="宋体"/>
                <w:sz w:val="18"/>
                <w:szCs w:val="18"/>
              </w:rPr>
              <w:t>对基层员工实行直接主管考核模式，直接主管应在遵循</w:t>
            </w:r>
            <w:r>
              <w:rPr>
                <w:sz w:val="18"/>
                <w:szCs w:val="18"/>
              </w:rPr>
              <w:t>360</w:t>
            </w:r>
            <w:r>
              <w:rPr>
                <w:sz w:val="18"/>
                <w:szCs w:val="18"/>
              </w:rPr>
              <w:t>度考核模式的基础上进行考核，每季度（或每月）考核一次，在下季度（或下月）开始后一周内完成。</w:t>
            </w:r>
          </w:p>
          <w:p>
            <w:pPr>
              <w:pStyle w:val="Normal"/>
              <w:spacing w:lineRule="auto" w:line="360"/>
              <w:ind w:firstLine="360"/>
              <w:rPr>
                <w:sz w:val="18"/>
                <w:szCs w:val="18"/>
              </w:rPr>
            </w:pPr>
            <w:r>
              <w:rPr>
                <w:sz w:val="18"/>
                <w:szCs w:val="18"/>
              </w:rPr>
              <w:t>第</w:t>
            </w:r>
            <w:r>
              <w:rPr>
                <w:sz w:val="18"/>
                <w:szCs w:val="18"/>
              </w:rPr>
              <w:t>10</w:t>
            </w:r>
            <w:r>
              <w:rPr>
                <w:sz w:val="18"/>
                <w:szCs w:val="18"/>
              </w:rPr>
              <w:t>条拟订阶段考核重点及要求</w:t>
            </w:r>
          </w:p>
          <w:p>
            <w:pPr>
              <w:pStyle w:val="Normal"/>
              <w:spacing w:lineRule="auto" w:line="360"/>
              <w:ind w:firstLine="360"/>
              <w:rPr>
                <w:sz w:val="18"/>
                <w:szCs w:val="18"/>
              </w:rPr>
            </w:pPr>
            <w:r>
              <w:rPr>
                <w:sz w:val="18"/>
                <w:szCs w:val="18"/>
              </w:rPr>
              <w:t>1.</w:t>
            </w:r>
            <w:r>
              <w:rPr>
                <w:rFonts w:ascii="宋体" w:hAnsi="宋体" w:cs="宋体"/>
                <w:sz w:val="18"/>
                <w:szCs w:val="18"/>
              </w:rPr>
              <w:t>人力资源部根据与销售部、财务部的沟通意</w:t>
            </w:r>
            <w:r>
              <w:rPr>
                <w:sz w:val="18"/>
                <w:szCs w:val="18"/>
              </w:rPr>
              <w:t>见，拟订市场部的阶段（季度、年中、年终）考核重点及要求（具体如表</w:t>
            </w:r>
            <w:r>
              <w:rPr>
                <w:sz w:val="18"/>
                <w:szCs w:val="18"/>
              </w:rPr>
              <w:t>1.1</w:t>
            </w:r>
            <w:r>
              <w:rPr>
                <w:sz w:val="18"/>
                <w:szCs w:val="18"/>
              </w:rPr>
              <w:t>所示），报总经理审批。</w:t>
            </w:r>
          </w:p>
          <w:p>
            <w:pPr>
              <w:pStyle w:val="Normal"/>
              <w:spacing w:lineRule="auto" w:line="360"/>
              <w:ind w:firstLine="361"/>
              <w:rPr>
                <w:b/>
                <w:b/>
                <w:sz w:val="18"/>
                <w:szCs w:val="18"/>
              </w:rPr>
            </w:pPr>
            <w:r>
              <w:rPr>
                <w:b/>
                <w:sz w:val="18"/>
                <w:szCs w:val="18"/>
              </w:rPr>
              <w:t>市场部阶段考核重点及要求</w:t>
            </w:r>
          </w:p>
          <w:tbl>
            <w:tblPr>
              <w:tblW w:w="5000" w:type="pct"/>
              <w:jc w:val="center"/>
              <w:tblInd w:w="0" w:type="dxa"/>
              <w:tblLayout w:type="fixed"/>
              <w:tblCellMar>
                <w:top w:w="0" w:type="dxa"/>
                <w:start w:w="108" w:type="dxa"/>
                <w:bottom w:w="0" w:type="dxa"/>
                <w:end w:w="108" w:type="dxa"/>
              </w:tblCellMar>
            </w:tblPr>
            <w:tblGrid>
              <w:gridCol w:w="847"/>
              <w:gridCol w:w="736"/>
              <w:gridCol w:w="1508"/>
              <w:gridCol w:w="2870"/>
              <w:gridCol w:w="1065"/>
              <w:gridCol w:w="1064"/>
            </w:tblGrid>
            <w:tr>
              <w:trPr/>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考核</w:t>
                  </w:r>
                </w:p>
                <w:p>
                  <w:pPr>
                    <w:pStyle w:val="Normal"/>
                    <w:spacing w:lineRule="auto" w:line="360"/>
                    <w:jc w:val="center"/>
                    <w:rPr>
                      <w:sz w:val="18"/>
                    </w:rPr>
                  </w:pPr>
                  <w:r>
                    <w:rPr>
                      <w:sz w:val="18"/>
                    </w:rPr>
                    <w:t>指标</w:t>
                  </w:r>
                </w:p>
              </w:tc>
              <w:tc>
                <w:tcPr>
                  <w:tcW w:w="73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考核频率</w:t>
                  </w:r>
                </w:p>
              </w:tc>
              <w:tc>
                <w:tcPr>
                  <w:tcW w:w="150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考核时间安排</w:t>
                  </w:r>
                </w:p>
              </w:tc>
              <w:tc>
                <w:tcPr>
                  <w:tcW w:w="287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考核指标说明</w:t>
                  </w:r>
                  <w:r>
                    <w:rPr>
                      <w:sz w:val="18"/>
                    </w:rPr>
                    <w:t>/</w:t>
                  </w:r>
                  <w:r>
                    <w:rPr>
                      <w:sz w:val="18"/>
                    </w:rPr>
                    <w:t>公式</w:t>
                  </w:r>
                </w:p>
              </w:tc>
              <w:tc>
                <w:tcPr>
                  <w:tcW w:w="10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数据来源</w:t>
                  </w:r>
                </w:p>
              </w:tc>
              <w:tc>
                <w:tcPr>
                  <w:tcW w:w="10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考核对象</w:t>
                  </w:r>
                </w:p>
              </w:tc>
            </w:tr>
            <w:tr>
              <w:trPr>
                <w:trHeight w:val="705" w:hRule="atLeast"/>
              </w:trPr>
              <w:tc>
                <w:tcPr>
                  <w:tcW w:w="84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市场调研计划达成率</w:t>
                  </w:r>
                </w:p>
              </w:tc>
              <w:tc>
                <w:tcPr>
                  <w:tcW w:w="73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季度</w:t>
                  </w:r>
                </w:p>
              </w:tc>
              <w:tc>
                <w:tcPr>
                  <w:tcW w:w="150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3</w:t>
                  </w:r>
                  <w:r>
                    <w:rPr>
                      <w:sz w:val="18"/>
                    </w:rPr>
                    <w:t>、</w:t>
                  </w:r>
                  <w:r>
                    <w:rPr>
                      <w:sz w:val="18"/>
                    </w:rPr>
                    <w:t>6</w:t>
                  </w:r>
                  <w:r>
                    <w:rPr>
                      <w:sz w:val="18"/>
                    </w:rPr>
                    <w:t>、</w:t>
                  </w:r>
                  <w:r>
                    <w:rPr>
                      <w:sz w:val="18"/>
                    </w:rPr>
                    <w:t>9</w:t>
                  </w:r>
                  <w:r>
                    <w:rPr>
                      <w:sz w:val="18"/>
                    </w:rPr>
                    <w:t>月</w:t>
                  </w:r>
                  <w:r>
                    <w:rPr>
                      <w:sz w:val="18"/>
                    </w:rPr>
                    <w:t>5</w:t>
                  </w:r>
                  <w:r>
                    <w:rPr>
                      <w:sz w:val="18"/>
                    </w:rPr>
                    <w:t>日</w:t>
                  </w:r>
                </w:p>
              </w:tc>
              <w:tc>
                <w:tcPr>
                  <w:tcW w:w="287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r>
                  <m:oMathPara xmlns:m="http://schemas.openxmlformats.org/officeDocument/2006/math">
                    <m:oMathParaPr>
                      <m:jc m:val="left"/>
                    </m:oMathParaPr>
                    <m:oMath>
                      <m:f>
                        <m:num>
                          <m:r>
                            <m:rPr>
                              <m:lit/>
                              <m:nor/>
                            </m:rPr>
                            <m:t xml:space="preserve">实际完成市场调研数量</m:t>
                          </m:r>
                        </m:num>
                        <m:den>
                          <m:r>
                            <m:rPr>
                              <m:lit/>
                              <m:nor/>
                            </m:rPr>
                            <m:t xml:space="preserve">计划完成的市场调研数量</m:t>
                          </m:r>
                        </m:den>
                      </m:f>
                      <m:r>
                        <m:t xml:space="preserve">×</m:t>
                      </m:r>
                      <m:r>
                        <m:rPr>
                          <m:lit/>
                          <m:nor/>
                        </m:rPr>
                        <m:t xml:space="preserve">100</m:t>
                      </m:r>
                      <m:r>
                        <m:rPr>
                          <m:lit/>
                          <m:nor/>
                        </m:rPr>
                        <m:t xml:space="preserve">%</m:t>
                      </m:r>
                    </m:oMath>
                  </m:oMathPara>
                </w:p>
              </w:tc>
              <w:tc>
                <w:tcPr>
                  <w:tcW w:w="106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《市场调研工作报告》</w:t>
                  </w:r>
                </w:p>
              </w:tc>
              <w:tc>
                <w:tcPr>
                  <w:tcW w:w="10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市场总监、市场经理及市场调研人员</w:t>
                  </w:r>
                </w:p>
              </w:tc>
            </w:tr>
            <w:tr>
              <w:trPr>
                <w:trHeight w:val="705" w:hRule="atLeast"/>
              </w:trPr>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73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年度</w:t>
                  </w:r>
                </w:p>
              </w:tc>
              <w:tc>
                <w:tcPr>
                  <w:tcW w:w="150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1</w:t>
                  </w:r>
                  <w:r>
                    <w:rPr>
                      <w:sz w:val="18"/>
                    </w:rPr>
                    <w:t>月</w:t>
                  </w:r>
                  <w:r>
                    <w:rPr>
                      <w:sz w:val="18"/>
                    </w:rPr>
                    <w:t>10</w:t>
                  </w:r>
                  <w:r>
                    <w:rPr>
                      <w:sz w:val="18"/>
                    </w:rPr>
                    <w:t>日</w:t>
                  </w:r>
                </w:p>
              </w:tc>
              <w:tc>
                <w:tcPr>
                  <w:tcW w:w="28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rPr>
                  </w:pPr>
                  <w:r>
                    <w:rPr>
                      <w:sz w:val="18"/>
                    </w:rPr>
                  </w:r>
                </w:p>
              </w:tc>
              <w:tc>
                <w:tcPr>
                  <w:tcW w:w="106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0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rHeight w:val="705" w:hRule="atLeast"/>
              </w:trPr>
              <w:tc>
                <w:tcPr>
                  <w:tcW w:w="84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市场策划方案成功率</w:t>
                  </w:r>
                </w:p>
              </w:tc>
              <w:tc>
                <w:tcPr>
                  <w:tcW w:w="73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季度</w:t>
                  </w:r>
                </w:p>
              </w:tc>
              <w:tc>
                <w:tcPr>
                  <w:tcW w:w="150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3</w:t>
                  </w:r>
                  <w:r>
                    <w:rPr>
                      <w:sz w:val="18"/>
                    </w:rPr>
                    <w:t>、</w:t>
                  </w:r>
                  <w:r>
                    <w:rPr>
                      <w:sz w:val="18"/>
                    </w:rPr>
                    <w:t>6</w:t>
                  </w:r>
                  <w:r>
                    <w:rPr>
                      <w:sz w:val="18"/>
                    </w:rPr>
                    <w:t>、</w:t>
                  </w:r>
                  <w:r>
                    <w:rPr>
                      <w:sz w:val="18"/>
                    </w:rPr>
                    <w:t>9</w:t>
                  </w:r>
                  <w:r>
                    <w:rPr>
                      <w:sz w:val="18"/>
                    </w:rPr>
                    <w:t>月</w:t>
                  </w:r>
                  <w:r>
                    <w:rPr>
                      <w:sz w:val="18"/>
                    </w:rPr>
                    <w:t>5</w:t>
                  </w:r>
                  <w:r>
                    <w:rPr>
                      <w:sz w:val="18"/>
                    </w:rPr>
                    <w:t>日</w:t>
                  </w:r>
                </w:p>
              </w:tc>
              <w:tc>
                <w:tcPr>
                  <w:tcW w:w="287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r>
                  <m:oMathPara xmlns:m="http://schemas.openxmlformats.org/officeDocument/2006/math">
                    <m:oMathParaPr>
                      <m:jc m:val="left"/>
                    </m:oMathParaPr>
                    <m:oMath>
                      <m:f>
                        <m:num>
                          <m:r>
                            <m:rPr>
                              <m:lit/>
                              <m:nor/>
                            </m:rPr>
                            <m:t xml:space="preserve">成功方案数</m:t>
                          </m:r>
                        </m:num>
                        <m:den>
                          <m:r>
                            <m:rPr>
                              <m:lit/>
                              <m:nor/>
                            </m:rPr>
                            <m:t xml:space="preserve">提交方案数</m:t>
                          </m:r>
                        </m:den>
                      </m:f>
                      <m:r>
                        <m:t xml:space="preserve">×</m:t>
                      </m:r>
                      <m:r>
                        <m:rPr>
                          <m:lit/>
                          <m:nor/>
                        </m:rPr>
                        <m:t xml:space="preserve">100</m:t>
                      </m:r>
                      <m:r>
                        <m:rPr>
                          <m:lit/>
                          <m:nor/>
                        </m:rPr>
                        <m:t xml:space="preserve">%</m:t>
                      </m:r>
                    </m:oMath>
                  </m:oMathPara>
                </w:p>
              </w:tc>
              <w:tc>
                <w:tcPr>
                  <w:tcW w:w="106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《市场策划方案实施成果报告》</w:t>
                  </w:r>
                </w:p>
              </w:tc>
              <w:tc>
                <w:tcPr>
                  <w:tcW w:w="10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市场总监、市场经理及市场策划人员</w:t>
                  </w:r>
                </w:p>
              </w:tc>
            </w:tr>
            <w:tr>
              <w:trPr>
                <w:trHeight w:val="705" w:hRule="atLeast"/>
              </w:trPr>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73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年度</w:t>
                  </w:r>
                </w:p>
              </w:tc>
              <w:tc>
                <w:tcPr>
                  <w:tcW w:w="150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1</w:t>
                  </w:r>
                  <w:r>
                    <w:rPr>
                      <w:sz w:val="18"/>
                    </w:rPr>
                    <w:t>月</w:t>
                  </w:r>
                  <w:r>
                    <w:rPr>
                      <w:sz w:val="18"/>
                    </w:rPr>
                    <w:t>10</w:t>
                  </w:r>
                  <w:r>
                    <w:rPr>
                      <w:sz w:val="18"/>
                    </w:rPr>
                    <w:t>日</w:t>
                  </w:r>
                </w:p>
              </w:tc>
              <w:tc>
                <w:tcPr>
                  <w:tcW w:w="28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rPr>
                  </w:pPr>
                  <w:r>
                    <w:rPr>
                      <w:sz w:val="18"/>
                    </w:rPr>
                  </w:r>
                </w:p>
              </w:tc>
              <w:tc>
                <w:tcPr>
                  <w:tcW w:w="106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0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rHeight w:val="697" w:hRule="atLeast"/>
              </w:trPr>
              <w:tc>
                <w:tcPr>
                  <w:tcW w:w="84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新产品市场占有率</w:t>
                  </w:r>
                </w:p>
              </w:tc>
              <w:tc>
                <w:tcPr>
                  <w:tcW w:w="73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半年</w:t>
                  </w:r>
                </w:p>
              </w:tc>
              <w:tc>
                <w:tcPr>
                  <w:tcW w:w="150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7</w:t>
                  </w:r>
                  <w:r>
                    <w:rPr>
                      <w:sz w:val="18"/>
                    </w:rPr>
                    <w:t>月</w:t>
                  </w:r>
                  <w:r>
                    <w:rPr>
                      <w:sz w:val="18"/>
                    </w:rPr>
                    <w:t>10</w:t>
                  </w:r>
                  <w:r>
                    <w:rPr>
                      <w:sz w:val="18"/>
                    </w:rPr>
                    <w:t>日</w:t>
                  </w:r>
                </w:p>
              </w:tc>
              <w:tc>
                <w:tcPr>
                  <w:tcW w:w="287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rFonts w:eastAsia="楷体_GB2312;楷体" w:ascii="楷体_GB2312;楷体" w:hAnsi="楷体_GB2312;楷体"/>
                      <w:sz w:val="18"/>
                      <w:szCs w:val="18"/>
                    </w:rPr>
                  </w:r>
                  <m:oMathPara xmlns:m="http://schemas.openxmlformats.org/officeDocument/2006/math">
                    <m:oMathParaPr>
                      <m:jc m:val="left"/>
                    </m:oMathParaPr>
                    <m:oMath>
                      <m:f>
                        <m:num>
                          <m:r>
                            <m:rPr>
                              <m:lit/>
                              <m:nor/>
                            </m:rPr>
                            <m:t xml:space="preserve">新产品销售收入</m:t>
                          </m:r>
                        </m:num>
                        <m:den>
                          <m:r>
                            <m:rPr>
                              <m:lit/>
                              <m:nor/>
                            </m:rPr>
                            <m:t xml:space="preserve">销售总收入</m:t>
                          </m:r>
                        </m:den>
                      </m:f>
                      <m:r>
                        <m:t xml:space="preserve">×</m:t>
                      </m:r>
                      <m:r>
                        <m:rPr>
                          <m:lit/>
                          <m:nor/>
                        </m:rPr>
                        <m:t xml:space="preserve">100%</m:t>
                      </m:r>
                    </m:oMath>
                  </m:oMathPara>
                </w:p>
              </w:tc>
              <w:tc>
                <w:tcPr>
                  <w:tcW w:w="106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新产品上市监控数据</w:t>
                  </w:r>
                </w:p>
              </w:tc>
              <w:tc>
                <w:tcPr>
                  <w:tcW w:w="10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市场总监、市场经理及新产品上市操作人员</w:t>
                  </w:r>
                </w:p>
              </w:tc>
            </w:tr>
            <w:tr>
              <w:trPr>
                <w:trHeight w:val="698" w:hRule="atLeast"/>
              </w:trPr>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73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年度</w:t>
                  </w:r>
                </w:p>
              </w:tc>
              <w:tc>
                <w:tcPr>
                  <w:tcW w:w="150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1</w:t>
                  </w:r>
                  <w:r>
                    <w:rPr>
                      <w:sz w:val="18"/>
                    </w:rPr>
                    <w:t>月</w:t>
                  </w:r>
                  <w:r>
                    <w:rPr>
                      <w:sz w:val="18"/>
                    </w:rPr>
                    <w:t>10</w:t>
                  </w:r>
                  <w:r>
                    <w:rPr>
                      <w:sz w:val="18"/>
                    </w:rPr>
                    <w:t>日</w:t>
                  </w:r>
                </w:p>
              </w:tc>
              <w:tc>
                <w:tcPr>
                  <w:tcW w:w="28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106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10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rHeight w:val="938" w:hRule="atLeast"/>
              </w:trPr>
              <w:tc>
                <w:tcPr>
                  <w:tcW w:w="847" w:type="dxa"/>
                  <w:vMerge w:val="restart"/>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18"/>
                      <w:szCs w:val="18"/>
                    </w:rPr>
                  </w:pPr>
                  <w:r>
                    <w:rPr>
                      <w:sz w:val="18"/>
                      <w:szCs w:val="18"/>
                    </w:rPr>
                    <w:t>新产品市场开发成功率</w:t>
                  </w:r>
                </w:p>
              </w:tc>
              <w:tc>
                <w:tcPr>
                  <w:tcW w:w="73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半年</w:t>
                  </w:r>
                </w:p>
              </w:tc>
              <w:tc>
                <w:tcPr>
                  <w:tcW w:w="150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7</w:t>
                  </w:r>
                  <w:r>
                    <w:rPr>
                      <w:sz w:val="18"/>
                    </w:rPr>
                    <w:t>月</w:t>
                  </w:r>
                  <w:r>
                    <w:rPr>
                      <w:sz w:val="18"/>
                    </w:rPr>
                    <w:t>10</w:t>
                  </w:r>
                  <w:r>
                    <w:rPr>
                      <w:sz w:val="18"/>
                    </w:rPr>
                    <w:t>日</w:t>
                  </w:r>
                </w:p>
              </w:tc>
              <w:tc>
                <w:tcPr>
                  <w:tcW w:w="2870"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pPr>
                  <w:r>
                    <w:rPr/>
                  </w:r>
                  <m:oMathPara xmlns:m="http://schemas.openxmlformats.org/officeDocument/2006/math">
                    <m:oMathParaPr>
                      <m:jc m:val="left"/>
                    </m:oMathParaPr>
                    <m:oMath>
                      <m:f>
                        <m:num>
                          <m:r>
                            <m:rPr>
                              <m:lit/>
                              <m:nor/>
                            </m:rPr>
                            <m:t xml:space="preserve">新产品市场开发成功数</m:t>
                          </m:r>
                        </m:num>
                        <m:den>
                          <m:r>
                            <m:rPr>
                              <m:lit/>
                              <m:nor/>
                            </m:rPr>
                            <m:t xml:space="preserve">新产品市场开发总次数</m:t>
                          </m:r>
                        </m:den>
                      </m:f>
                      <m:r>
                        <m:t xml:space="preserve">×</m:t>
                      </m:r>
                      <m:r>
                        <m:rPr>
                          <m:lit/>
                          <m:nor/>
                        </m:rPr>
                        <m:t xml:space="preserve">100</m:t>
                      </m:r>
                      <m:r>
                        <m:rPr>
                          <m:lit/>
                          <m:nor/>
                        </m:rPr>
                        <m:t xml:space="preserve">%</m:t>
                      </m:r>
                    </m:oMath>
                  </m:oMathPara>
                </w:p>
              </w:tc>
              <w:tc>
                <w:tcPr>
                  <w:tcW w:w="106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0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rHeight w:val="937" w:hRule="atLeast"/>
              </w:trPr>
              <w:tc>
                <w:tcPr>
                  <w:tcW w:w="84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18"/>
                      <w:szCs w:val="18"/>
                    </w:rPr>
                  </w:pPr>
                  <w:r>
                    <w:rPr>
                      <w:sz w:val="18"/>
                      <w:szCs w:val="18"/>
                    </w:rPr>
                  </w:r>
                </w:p>
              </w:tc>
              <w:tc>
                <w:tcPr>
                  <w:tcW w:w="73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年度</w:t>
                  </w:r>
                </w:p>
              </w:tc>
              <w:tc>
                <w:tcPr>
                  <w:tcW w:w="150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1</w:t>
                  </w:r>
                  <w:r>
                    <w:rPr>
                      <w:sz w:val="18"/>
                    </w:rPr>
                    <w:t>月</w:t>
                  </w:r>
                  <w:r>
                    <w:rPr>
                      <w:sz w:val="18"/>
                    </w:rPr>
                    <w:t>10</w:t>
                  </w:r>
                  <w:r>
                    <w:rPr>
                      <w:sz w:val="18"/>
                    </w:rPr>
                    <w:t>日</w:t>
                  </w:r>
                </w:p>
              </w:tc>
              <w:tc>
                <w:tcPr>
                  <w:tcW w:w="28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106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0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84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18"/>
                      <w:szCs w:val="18"/>
                    </w:rPr>
                  </w:pPr>
                  <w:r>
                    <w:rPr>
                      <w:sz w:val="18"/>
                      <w:szCs w:val="18"/>
                    </w:rPr>
                    <w:t>促销前后产品销量变动幅度</w:t>
                  </w:r>
                </w:p>
              </w:tc>
              <w:tc>
                <w:tcPr>
                  <w:tcW w:w="73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视促销活动时间而定</w:t>
                  </w:r>
                </w:p>
              </w:tc>
              <w:tc>
                <w:tcPr>
                  <w:tcW w:w="150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促销活动开展后</w:t>
                  </w:r>
                  <w:r>
                    <w:rPr>
                      <w:sz w:val="18"/>
                    </w:rPr>
                    <w:t>3</w:t>
                  </w:r>
                  <w:r>
                    <w:rPr>
                      <w:sz w:val="18"/>
                    </w:rPr>
                    <w:t>个月后的</w:t>
                  </w:r>
                  <w:r>
                    <w:rPr>
                      <w:sz w:val="18"/>
                    </w:rPr>
                    <w:t>1</w:t>
                  </w:r>
                  <w:r>
                    <w:rPr>
                      <w:sz w:val="18"/>
                    </w:rPr>
                    <w:t>周内</w:t>
                  </w:r>
                </w:p>
              </w:tc>
              <w:tc>
                <w:tcPr>
                  <w:tcW w:w="287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r>
                  <m:oMathPara xmlns:m="http://schemas.openxmlformats.org/officeDocument/2006/math">
                    <m:oMathParaPr>
                      <m:jc m:val="left"/>
                    </m:oMathParaPr>
                    <m:oMath>
                      <m:f>
                        <m:num>
                          <m:r>
                            <m:rPr>
                              <m:lit/>
                              <m:nor/>
                            </m:rPr>
                            <m:t xml:space="preserve">促销后</m:t>
                          </m:r>
                          <m:r>
                            <m:t xml:space="preserve">3</m:t>
                          </m:r>
                          <m:r>
                            <m:rPr>
                              <m:lit/>
                              <m:nor/>
                            </m:rPr>
                            <m:t xml:space="preserve">个月的销量</m:t>
                          </m:r>
                        </m:num>
                        <m:den>
                          <m:r>
                            <m:rPr>
                              <m:lit/>
                              <m:nor/>
                            </m:rPr>
                            <m:t xml:space="preserve">促销前</m:t>
                          </m:r>
                          <m:r>
                            <m:t xml:space="preserve">3</m:t>
                          </m:r>
                          <m:r>
                            <m:rPr>
                              <m:lit/>
                              <m:nor/>
                            </m:rPr>
                            <m:t xml:space="preserve">个月的销量</m:t>
                          </m:r>
                        </m:den>
                      </m:f>
                    </m:oMath>
                  </m:oMathPara>
                </w:p>
              </w:tc>
              <w:tc>
                <w:tcPr>
                  <w:tcW w:w="10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促销活动监控数据</w:t>
                  </w:r>
                </w:p>
              </w:tc>
              <w:tc>
                <w:tcPr>
                  <w:tcW w:w="10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rPr>
                    <w:t>市场总监、市场经理、促销组织管理人员</w:t>
                  </w:r>
                </w:p>
              </w:tc>
            </w:tr>
            <w:tr>
              <w:trPr>
                <w:trHeight w:val="705" w:hRule="atLeast"/>
              </w:trPr>
              <w:tc>
                <w:tcPr>
                  <w:tcW w:w="84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媒体正面曝光次数</w:t>
                  </w:r>
                </w:p>
              </w:tc>
              <w:tc>
                <w:tcPr>
                  <w:tcW w:w="73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半年</w:t>
                  </w:r>
                </w:p>
              </w:tc>
              <w:tc>
                <w:tcPr>
                  <w:tcW w:w="150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7</w:t>
                  </w:r>
                  <w:r>
                    <w:rPr>
                      <w:sz w:val="18"/>
                    </w:rPr>
                    <w:t>月</w:t>
                  </w:r>
                  <w:r>
                    <w:rPr>
                      <w:sz w:val="18"/>
                    </w:rPr>
                    <w:t>10</w:t>
                  </w:r>
                  <w:r>
                    <w:rPr>
                      <w:sz w:val="18"/>
                    </w:rPr>
                    <w:t>日</w:t>
                  </w:r>
                </w:p>
              </w:tc>
              <w:tc>
                <w:tcPr>
                  <w:tcW w:w="287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t>在公众媒体上发表宣传公司的新闻报道及宣传广告的次数</w:t>
                  </w:r>
                </w:p>
              </w:tc>
              <w:tc>
                <w:tcPr>
                  <w:tcW w:w="106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公众媒体宣传报道监控数据</w:t>
                  </w:r>
                </w:p>
              </w:tc>
              <w:tc>
                <w:tcPr>
                  <w:tcW w:w="10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rPr>
                    <w:t>市场总监、市场经理、公关人员</w:t>
                  </w:r>
                </w:p>
              </w:tc>
            </w:tr>
            <w:tr>
              <w:trPr>
                <w:trHeight w:val="705" w:hRule="atLeast"/>
              </w:trPr>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73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年度</w:t>
                  </w:r>
                </w:p>
              </w:tc>
              <w:tc>
                <w:tcPr>
                  <w:tcW w:w="150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1</w:t>
                  </w:r>
                  <w:r>
                    <w:rPr>
                      <w:sz w:val="18"/>
                    </w:rPr>
                    <w:t>月</w:t>
                  </w:r>
                  <w:r>
                    <w:rPr>
                      <w:sz w:val="18"/>
                    </w:rPr>
                    <w:t>10</w:t>
                  </w:r>
                  <w:r>
                    <w:rPr>
                      <w:sz w:val="18"/>
                    </w:rPr>
                    <w:t>日</w:t>
                  </w:r>
                </w:p>
              </w:tc>
              <w:tc>
                <w:tcPr>
                  <w:tcW w:w="28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rPr>
                  </w:pPr>
                  <w:r>
                    <w:rPr>
                      <w:sz w:val="18"/>
                    </w:rPr>
                  </w:r>
                </w:p>
              </w:tc>
              <w:tc>
                <w:tcPr>
                  <w:tcW w:w="106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0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rHeight w:val="705" w:hRule="atLeast"/>
              </w:trPr>
              <w:tc>
                <w:tcPr>
                  <w:tcW w:w="84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市场推广费效比</w:t>
                  </w:r>
                </w:p>
              </w:tc>
              <w:tc>
                <w:tcPr>
                  <w:tcW w:w="73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半年</w:t>
                  </w:r>
                </w:p>
              </w:tc>
              <w:tc>
                <w:tcPr>
                  <w:tcW w:w="150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7</w:t>
                  </w:r>
                  <w:r>
                    <w:rPr>
                      <w:sz w:val="18"/>
                    </w:rPr>
                    <w:t>月</w:t>
                  </w:r>
                  <w:r>
                    <w:rPr>
                      <w:sz w:val="18"/>
                    </w:rPr>
                    <w:t>10</w:t>
                  </w:r>
                  <w:r>
                    <w:rPr>
                      <w:sz w:val="18"/>
                    </w:rPr>
                    <w:t>日</w:t>
                  </w:r>
                </w:p>
              </w:tc>
              <w:tc>
                <w:tcPr>
                  <w:tcW w:w="287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r>
                  <m:oMathPara xmlns:m="http://schemas.openxmlformats.org/officeDocument/2006/math">
                    <m:oMathParaPr>
                      <m:jc m:val="left"/>
                    </m:oMathParaPr>
                    <m:oMath>
                      <m:f>
                        <m:num>
                          <m:r>
                            <m:rPr>
                              <m:lit/>
                              <m:nor/>
                            </m:rPr>
                            <m:t xml:space="preserve">市场推广费用</m:t>
                          </m:r>
                        </m:num>
                        <m:den>
                          <m:r>
                            <m:rPr>
                              <m:lit/>
                              <m:nor/>
                            </m:rPr>
                            <m:t xml:space="preserve">品牌第一提及率</m:t>
                          </m:r>
                          <m:r>
                            <m:t xml:space="preserve">(</m:t>
                          </m:r>
                          <m:r>
                            <m:rPr>
                              <m:lit/>
                              <m:nor/>
                            </m:rPr>
                            <m:t xml:space="preserve">购买率</m:t>
                          </m:r>
                          <m:r>
                            <m:t xml:space="preserve">)</m:t>
                          </m:r>
                        </m:den>
                      </m:f>
                    </m:oMath>
                  </m:oMathPara>
                </w:p>
              </w:tc>
              <w:tc>
                <w:tcPr>
                  <w:tcW w:w="106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品牌调研报告、财务部数据</w:t>
                  </w:r>
                </w:p>
              </w:tc>
              <w:tc>
                <w:tcPr>
                  <w:tcW w:w="10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市场总监、市场经理</w:t>
                  </w:r>
                </w:p>
              </w:tc>
            </w:tr>
            <w:tr>
              <w:trPr>
                <w:trHeight w:val="705" w:hRule="atLeast"/>
              </w:trPr>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73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年度</w:t>
                  </w:r>
                </w:p>
              </w:tc>
              <w:tc>
                <w:tcPr>
                  <w:tcW w:w="150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1</w:t>
                  </w:r>
                  <w:r>
                    <w:rPr>
                      <w:sz w:val="18"/>
                    </w:rPr>
                    <w:t>月</w:t>
                  </w:r>
                  <w:r>
                    <w:rPr>
                      <w:sz w:val="18"/>
                    </w:rPr>
                    <w:t>10</w:t>
                  </w:r>
                  <w:r>
                    <w:rPr>
                      <w:sz w:val="18"/>
                    </w:rPr>
                    <w:t>日</w:t>
                  </w:r>
                </w:p>
              </w:tc>
              <w:tc>
                <w:tcPr>
                  <w:tcW w:w="28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106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0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rHeight w:val="705" w:hRule="atLeast"/>
              </w:trPr>
              <w:tc>
                <w:tcPr>
                  <w:tcW w:w="84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品牌市场价值增长率</w:t>
                  </w:r>
                </w:p>
              </w:tc>
              <w:tc>
                <w:tcPr>
                  <w:tcW w:w="73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季度</w:t>
                  </w:r>
                </w:p>
              </w:tc>
              <w:tc>
                <w:tcPr>
                  <w:tcW w:w="150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3</w:t>
                  </w:r>
                  <w:r>
                    <w:rPr>
                      <w:sz w:val="18"/>
                    </w:rPr>
                    <w:t>、</w:t>
                  </w:r>
                  <w:r>
                    <w:rPr>
                      <w:sz w:val="18"/>
                    </w:rPr>
                    <w:t>6</w:t>
                  </w:r>
                  <w:r>
                    <w:rPr>
                      <w:sz w:val="18"/>
                    </w:rPr>
                    <w:t>、</w:t>
                  </w:r>
                  <w:r>
                    <w:rPr>
                      <w:sz w:val="18"/>
                    </w:rPr>
                    <w:t>9</w:t>
                  </w:r>
                  <w:r>
                    <w:rPr>
                      <w:sz w:val="18"/>
                    </w:rPr>
                    <w:t>月</w:t>
                  </w:r>
                  <w:r>
                    <w:rPr>
                      <w:sz w:val="18"/>
                    </w:rPr>
                    <w:t>5</w:t>
                  </w:r>
                  <w:r>
                    <w:rPr>
                      <w:sz w:val="18"/>
                    </w:rPr>
                    <w:t>日</w:t>
                  </w:r>
                </w:p>
              </w:tc>
              <w:tc>
                <w:tcPr>
                  <w:tcW w:w="287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t>品牌市场价值数据由第三方权威机构测评获得</w:t>
                  </w:r>
                </w:p>
              </w:tc>
              <w:tc>
                <w:tcPr>
                  <w:tcW w:w="106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rPr>
                    <w:t>第三方权威机构提供的报告</w:t>
                  </w:r>
                </w:p>
              </w:tc>
              <w:tc>
                <w:tcPr>
                  <w:tcW w:w="10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rPr>
                    <w:t>市场总监、市场经理</w:t>
                  </w:r>
                </w:p>
              </w:tc>
            </w:tr>
            <w:tr>
              <w:trPr>
                <w:trHeight w:val="705" w:hRule="atLeast"/>
              </w:trPr>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73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年度</w:t>
                  </w:r>
                </w:p>
              </w:tc>
              <w:tc>
                <w:tcPr>
                  <w:tcW w:w="150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1</w:t>
                  </w:r>
                  <w:r>
                    <w:rPr>
                      <w:sz w:val="18"/>
                    </w:rPr>
                    <w:t>月</w:t>
                  </w:r>
                  <w:r>
                    <w:rPr>
                      <w:sz w:val="18"/>
                    </w:rPr>
                    <w:t>10</w:t>
                  </w:r>
                  <w:r>
                    <w:rPr>
                      <w:sz w:val="18"/>
                    </w:rPr>
                    <w:t>日</w:t>
                  </w:r>
                </w:p>
              </w:tc>
              <w:tc>
                <w:tcPr>
                  <w:tcW w:w="28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rPr>
                  </w:pPr>
                  <w:r>
                    <w:rPr>
                      <w:sz w:val="18"/>
                    </w:rPr>
                  </w:r>
                </w:p>
              </w:tc>
              <w:tc>
                <w:tcPr>
                  <w:tcW w:w="106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rPr>
                  </w:pPr>
                  <w:r>
                    <w:rPr>
                      <w:sz w:val="18"/>
                    </w:rPr>
                  </w:r>
                </w:p>
              </w:tc>
              <w:tc>
                <w:tcPr>
                  <w:tcW w:w="10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rPr>
                  </w:pPr>
                  <w:r>
                    <w:rPr>
                      <w:sz w:val="18"/>
                    </w:rPr>
                  </w:r>
                </w:p>
              </w:tc>
            </w:tr>
          </w:tbl>
          <w:p>
            <w:pPr>
              <w:pStyle w:val="Normal"/>
              <w:spacing w:lineRule="auto" w:line="360"/>
              <w:ind w:firstLine="360"/>
              <w:rPr>
                <w:sz w:val="18"/>
                <w:szCs w:val="18"/>
              </w:rPr>
            </w:pPr>
            <w:r>
              <w:rPr>
                <w:sz w:val="18"/>
                <w:szCs w:val="18"/>
              </w:rPr>
              <w:t>2</w:t>
            </w:r>
            <w:r>
              <w:rPr>
                <w:sz w:val="18"/>
                <w:szCs w:val="18"/>
              </w:rPr>
              <w:t>．人力资源部根据总经理审批同意的重点及要求，于阶段考核工作开始前</w:t>
            </w:r>
            <w:r>
              <w:rPr>
                <w:sz w:val="18"/>
                <w:szCs w:val="18"/>
              </w:rPr>
              <w:t>20</w:t>
            </w:r>
            <w:r>
              <w:rPr>
                <w:sz w:val="18"/>
                <w:szCs w:val="18"/>
              </w:rPr>
              <w:t>日内起草阶段考核方案，并提前</w:t>
            </w:r>
            <w:r>
              <w:rPr>
                <w:sz w:val="18"/>
                <w:szCs w:val="18"/>
              </w:rPr>
              <w:t>5</w:t>
            </w:r>
            <w:r>
              <w:rPr>
                <w:sz w:val="18"/>
                <w:szCs w:val="18"/>
              </w:rPr>
              <w:t>个工作日内报总经理审批。阶段考核方案的主要内容包括阶段考核时间安排及分组情况、测试内容及答案、人事谈话提纲、调查问卷、实地检查工作内容。</w:t>
            </w:r>
          </w:p>
          <w:p>
            <w:pPr>
              <w:pStyle w:val="Normal"/>
              <w:spacing w:lineRule="auto" w:line="360"/>
              <w:ind w:firstLine="360"/>
              <w:rPr>
                <w:sz w:val="18"/>
                <w:szCs w:val="18"/>
              </w:rPr>
            </w:pPr>
            <w:r>
              <w:rPr>
                <w:sz w:val="18"/>
                <w:szCs w:val="18"/>
              </w:rPr>
              <w:t>第</w:t>
            </w:r>
            <w:r>
              <w:rPr>
                <w:sz w:val="18"/>
                <w:szCs w:val="18"/>
              </w:rPr>
              <w:t>11</w:t>
            </w:r>
            <w:r>
              <w:rPr>
                <w:sz w:val="18"/>
                <w:szCs w:val="18"/>
              </w:rPr>
              <w:t>条</w:t>
            </w:r>
            <w:r>
              <w:rPr>
                <w:rFonts w:eastAsia="Times New Roman"/>
                <w:sz w:val="18"/>
                <w:szCs w:val="18"/>
              </w:rPr>
              <w:t xml:space="preserve">  </w:t>
            </w:r>
            <w:r>
              <w:rPr>
                <w:sz w:val="18"/>
                <w:szCs w:val="18"/>
              </w:rPr>
              <w:t>月度考核</w:t>
            </w:r>
          </w:p>
          <w:p>
            <w:pPr>
              <w:pStyle w:val="Normal"/>
              <w:spacing w:lineRule="auto" w:line="360"/>
              <w:ind w:firstLine="360"/>
              <w:rPr>
                <w:sz w:val="18"/>
                <w:szCs w:val="18"/>
              </w:rPr>
            </w:pPr>
            <w:r>
              <w:rPr>
                <w:sz w:val="18"/>
                <w:szCs w:val="18"/>
              </w:rPr>
              <w:t>月度考核可根据《月度绩效考核表》针对员工日常工作表现进行，不另行制定专门考核方案。</w:t>
            </w:r>
          </w:p>
          <w:p>
            <w:pPr>
              <w:pStyle w:val="Normal"/>
              <w:spacing w:lineRule="auto" w:line="360"/>
              <w:ind w:firstLine="360"/>
              <w:rPr>
                <w:sz w:val="18"/>
                <w:szCs w:val="18"/>
              </w:rPr>
            </w:pPr>
            <w:r>
              <w:rPr>
                <w:sz w:val="18"/>
                <w:szCs w:val="18"/>
              </w:rPr>
              <w:t>第</w:t>
            </w:r>
            <w:r>
              <w:rPr>
                <w:sz w:val="18"/>
                <w:szCs w:val="18"/>
              </w:rPr>
              <w:t>12</w:t>
            </w:r>
            <w:r>
              <w:rPr>
                <w:sz w:val="18"/>
                <w:szCs w:val="18"/>
              </w:rPr>
              <w:t>条</w:t>
            </w:r>
            <w:r>
              <w:rPr>
                <w:rFonts w:eastAsia="Times New Roman"/>
                <w:sz w:val="18"/>
                <w:szCs w:val="18"/>
              </w:rPr>
              <w:t xml:space="preserve">  </w:t>
            </w:r>
            <w:r>
              <w:rPr>
                <w:sz w:val="18"/>
                <w:szCs w:val="18"/>
              </w:rPr>
              <w:t>考核评分的基本要求</w:t>
            </w:r>
          </w:p>
          <w:p>
            <w:pPr>
              <w:pStyle w:val="Normal"/>
              <w:spacing w:lineRule="auto" w:line="360"/>
              <w:ind w:firstLine="360"/>
              <w:rPr>
                <w:sz w:val="18"/>
                <w:szCs w:val="18"/>
              </w:rPr>
            </w:pPr>
            <w:r>
              <w:rPr>
                <w:sz w:val="18"/>
                <w:szCs w:val="18"/>
              </w:rPr>
              <w:t>1</w:t>
            </w:r>
            <w:r>
              <w:rPr>
                <w:sz w:val="18"/>
                <w:szCs w:val="18"/>
              </w:rPr>
              <w:t>．考核人应严格依据经营管理目标和目标完成情况进行考核。</w:t>
            </w:r>
          </w:p>
          <w:p>
            <w:pPr>
              <w:pStyle w:val="Normal"/>
              <w:spacing w:lineRule="auto" w:line="360"/>
              <w:ind w:firstLine="360"/>
              <w:rPr>
                <w:sz w:val="18"/>
                <w:szCs w:val="18"/>
              </w:rPr>
            </w:pPr>
            <w:r>
              <w:rPr>
                <w:sz w:val="18"/>
                <w:szCs w:val="18"/>
              </w:rPr>
              <w:t>2</w:t>
            </w:r>
            <w:r>
              <w:rPr>
                <w:sz w:val="18"/>
                <w:szCs w:val="18"/>
              </w:rPr>
              <w:t>．除绩效考核委员会考核和</w:t>
            </w:r>
            <w:r>
              <w:rPr>
                <w:sz w:val="18"/>
                <w:szCs w:val="18"/>
              </w:rPr>
              <w:t>360</w:t>
            </w:r>
            <w:r>
              <w:rPr>
                <w:sz w:val="18"/>
                <w:szCs w:val="18"/>
              </w:rPr>
              <w:t>度考核外，为避免直接主管考核偏紧或偏松的情况发生，确保考核结果在企业内内具备公平的基础，要求市场部员工考核平均分值不得高于本部门经理考核结果（考核分值）。</w:t>
            </w:r>
          </w:p>
          <w:p>
            <w:pPr>
              <w:pStyle w:val="Normal"/>
              <w:spacing w:lineRule="auto" w:line="360"/>
              <w:ind w:firstLine="360"/>
              <w:rPr>
                <w:sz w:val="18"/>
                <w:szCs w:val="18"/>
              </w:rPr>
            </w:pPr>
            <w:r>
              <w:rPr>
                <w:sz w:val="18"/>
                <w:szCs w:val="18"/>
              </w:rPr>
              <w:t>第</w:t>
            </w:r>
            <w:r>
              <w:rPr>
                <w:sz w:val="18"/>
                <w:szCs w:val="18"/>
              </w:rPr>
              <w:t>13</w:t>
            </w:r>
            <w:r>
              <w:rPr>
                <w:sz w:val="18"/>
                <w:szCs w:val="18"/>
              </w:rPr>
              <w:t>条</w:t>
            </w:r>
            <w:r>
              <w:rPr>
                <w:rFonts w:eastAsia="Times New Roman"/>
                <w:sz w:val="18"/>
                <w:szCs w:val="18"/>
              </w:rPr>
              <w:t xml:space="preserve">  </w:t>
            </w:r>
            <w:r>
              <w:rPr>
                <w:sz w:val="18"/>
                <w:szCs w:val="18"/>
              </w:rPr>
              <w:t>考核方案的制定要求</w:t>
            </w:r>
          </w:p>
          <w:p>
            <w:pPr>
              <w:pStyle w:val="Normal"/>
              <w:spacing w:lineRule="auto" w:line="360"/>
              <w:ind w:firstLine="360"/>
              <w:rPr>
                <w:sz w:val="18"/>
                <w:szCs w:val="18"/>
              </w:rPr>
            </w:pPr>
            <w:r>
              <w:rPr>
                <w:sz w:val="18"/>
                <w:szCs w:val="18"/>
              </w:rPr>
              <w:t>为科学地组织实施绩效考核，应针对不同职位制定相应的考核方案，报绩效考核委员会审核。绩效考核方案应明确考核人、被考核人、考核模式、考核周期、考核依据、内容与权重、结果处理、基本流程等，附考核量表、考核汇总表。</w:t>
            </w:r>
          </w:p>
          <w:p>
            <w:pPr>
              <w:pStyle w:val="Normal"/>
              <w:spacing w:lineRule="auto" w:line="360"/>
              <w:jc w:val="center"/>
              <w:rPr>
                <w:b/>
                <w:b/>
                <w:bCs/>
                <w:sz w:val="18"/>
                <w:szCs w:val="18"/>
              </w:rPr>
            </w:pPr>
            <w:r>
              <w:rPr>
                <w:b/>
                <w:bCs/>
                <w:sz w:val="18"/>
                <w:szCs w:val="18"/>
              </w:rPr>
              <w:t>第</w:t>
            </w:r>
            <w:r>
              <w:rPr>
                <w:b/>
                <w:bCs/>
                <w:sz w:val="18"/>
                <w:szCs w:val="18"/>
              </w:rPr>
              <w:t>4</w:t>
            </w:r>
            <w:r>
              <w:rPr>
                <w:b/>
                <w:bCs/>
                <w:sz w:val="18"/>
                <w:szCs w:val="18"/>
              </w:rPr>
              <w:t>章</w:t>
            </w:r>
            <w:r>
              <w:rPr>
                <w:rFonts w:eastAsia="Times New Roman"/>
                <w:b/>
                <w:bCs/>
                <w:sz w:val="18"/>
                <w:szCs w:val="18"/>
              </w:rPr>
              <w:t xml:space="preserve">  </w:t>
            </w:r>
            <w:r>
              <w:rPr>
                <w:b/>
                <w:bCs/>
                <w:sz w:val="18"/>
                <w:szCs w:val="18"/>
              </w:rPr>
              <w:t>考核工作的具体实施</w:t>
            </w:r>
          </w:p>
          <w:p>
            <w:pPr>
              <w:pStyle w:val="Normal"/>
              <w:spacing w:lineRule="auto" w:line="360"/>
              <w:ind w:firstLine="360"/>
              <w:rPr>
                <w:sz w:val="18"/>
                <w:szCs w:val="18"/>
              </w:rPr>
            </w:pPr>
            <w:r>
              <w:rPr>
                <w:sz w:val="18"/>
                <w:szCs w:val="18"/>
              </w:rPr>
              <w:t>第</w:t>
            </w:r>
            <w:r>
              <w:rPr>
                <w:sz w:val="18"/>
                <w:szCs w:val="18"/>
              </w:rPr>
              <w:t>14</w:t>
            </w:r>
            <w:r>
              <w:rPr>
                <w:sz w:val="18"/>
                <w:szCs w:val="18"/>
              </w:rPr>
              <w:t>条</w:t>
            </w:r>
            <w:r>
              <w:rPr>
                <w:rFonts w:eastAsia="Times New Roman"/>
                <w:sz w:val="18"/>
                <w:szCs w:val="18"/>
              </w:rPr>
              <w:t xml:space="preserve">  </w:t>
            </w:r>
            <w:r>
              <w:rPr>
                <w:sz w:val="18"/>
                <w:szCs w:val="18"/>
              </w:rPr>
              <w:t>月度考核</w:t>
            </w:r>
          </w:p>
          <w:p>
            <w:pPr>
              <w:pStyle w:val="Normal"/>
              <w:spacing w:lineRule="auto" w:line="360"/>
              <w:ind w:firstLine="360"/>
              <w:rPr>
                <w:sz w:val="18"/>
                <w:szCs w:val="18"/>
              </w:rPr>
            </w:pPr>
            <w:r>
              <w:rPr>
                <w:sz w:val="18"/>
                <w:szCs w:val="18"/>
              </w:rPr>
              <w:t>1</w:t>
            </w:r>
            <w:r>
              <w:rPr>
                <w:sz w:val="18"/>
                <w:szCs w:val="18"/>
              </w:rPr>
              <w:t>．市场部参加月度考核的员工每月末根据当月工作情况，对照《月度绩效考核表》进行自评。</w:t>
            </w:r>
          </w:p>
          <w:p>
            <w:pPr>
              <w:pStyle w:val="Normal"/>
              <w:spacing w:lineRule="auto" w:line="360"/>
              <w:ind w:firstLine="360"/>
              <w:rPr>
                <w:sz w:val="18"/>
                <w:szCs w:val="18"/>
              </w:rPr>
            </w:pPr>
            <w:r>
              <w:rPr>
                <w:sz w:val="18"/>
                <w:szCs w:val="18"/>
              </w:rPr>
              <w:t>（</w:t>
            </w:r>
            <w:r>
              <w:rPr>
                <w:sz w:val="18"/>
                <w:szCs w:val="18"/>
              </w:rPr>
              <w:t>1</w:t>
            </w:r>
            <w:r>
              <w:rPr>
                <w:sz w:val="18"/>
                <w:szCs w:val="18"/>
              </w:rPr>
              <w:t>）考核者根据《考核信息记录表》及被考核者日常工作表现，对其当月工作进行初评，结果计入被考核者《月度绩效考核表》。</w:t>
            </w:r>
          </w:p>
          <w:p>
            <w:pPr>
              <w:pStyle w:val="Normal"/>
              <w:spacing w:lineRule="auto" w:line="360"/>
              <w:ind w:firstLine="360"/>
              <w:rPr>
                <w:sz w:val="18"/>
                <w:szCs w:val="18"/>
              </w:rPr>
            </w:pPr>
            <w:r>
              <w:rPr>
                <w:sz w:val="18"/>
                <w:szCs w:val="18"/>
              </w:rPr>
              <w:t>（</w:t>
            </w:r>
            <w:r>
              <w:rPr>
                <w:sz w:val="18"/>
                <w:szCs w:val="18"/>
              </w:rPr>
              <w:t>2</w:t>
            </w:r>
            <w:r>
              <w:rPr>
                <w:sz w:val="18"/>
                <w:szCs w:val="18"/>
              </w:rPr>
              <w:t>）市场部内勤职员的月度考核由市场部各分管的主管初评。</w:t>
            </w:r>
          </w:p>
          <w:p>
            <w:pPr>
              <w:pStyle w:val="Normal"/>
              <w:spacing w:lineRule="auto" w:line="360"/>
              <w:ind w:firstLine="360"/>
              <w:rPr>
                <w:sz w:val="18"/>
                <w:szCs w:val="18"/>
              </w:rPr>
            </w:pPr>
            <w:r>
              <w:rPr>
                <w:sz w:val="18"/>
                <w:szCs w:val="18"/>
              </w:rPr>
              <w:t>2</w:t>
            </w:r>
            <w:r>
              <w:rPr>
                <w:sz w:val="18"/>
                <w:szCs w:val="18"/>
              </w:rPr>
              <w:t>．《月度绩效考核表》经被市场部经理确认后于完成考核后</w:t>
            </w:r>
            <w:r>
              <w:rPr>
                <w:sz w:val="18"/>
                <w:szCs w:val="18"/>
              </w:rPr>
              <w:t>3</w:t>
            </w:r>
            <w:r>
              <w:rPr>
                <w:sz w:val="18"/>
                <w:szCs w:val="18"/>
              </w:rPr>
              <w:t>日内提供给人力资源部。</w:t>
            </w:r>
          </w:p>
          <w:p>
            <w:pPr>
              <w:pStyle w:val="Normal"/>
              <w:spacing w:lineRule="auto" w:line="360"/>
              <w:ind w:firstLine="360"/>
              <w:rPr>
                <w:sz w:val="18"/>
                <w:szCs w:val="18"/>
              </w:rPr>
            </w:pPr>
            <w:r>
              <w:rPr>
                <w:sz w:val="18"/>
                <w:szCs w:val="18"/>
              </w:rPr>
              <w:t>3</w:t>
            </w:r>
            <w:r>
              <w:rPr>
                <w:sz w:val="18"/>
                <w:szCs w:val="18"/>
              </w:rPr>
              <w:t>．人力资源部在收到《月度绩效考核表》后进行复核，并有权对适用程序不当或套用标准错误的初评结果进行修订或要求改正。</w:t>
            </w:r>
          </w:p>
          <w:p>
            <w:pPr>
              <w:pStyle w:val="Normal"/>
              <w:spacing w:lineRule="auto" w:line="360"/>
              <w:ind w:firstLine="360"/>
              <w:rPr>
                <w:sz w:val="18"/>
                <w:szCs w:val="18"/>
              </w:rPr>
            </w:pPr>
            <w:r>
              <w:rPr>
                <w:sz w:val="18"/>
                <w:szCs w:val="18"/>
              </w:rPr>
              <w:t>4</w:t>
            </w:r>
            <w:r>
              <w:rPr>
                <w:sz w:val="18"/>
                <w:szCs w:val="18"/>
              </w:rPr>
              <w:t>．人力资源部将复核后的《月度绩效考核表》于完成考核后</w:t>
            </w:r>
            <w:r>
              <w:rPr>
                <w:sz w:val="18"/>
                <w:szCs w:val="18"/>
              </w:rPr>
              <w:t>5</w:t>
            </w:r>
            <w:r>
              <w:rPr>
                <w:sz w:val="18"/>
                <w:szCs w:val="18"/>
              </w:rPr>
              <w:t>日前报考核评议小组审批，并及时由人力资源部将考核结果反馈被考核者。</w:t>
            </w:r>
          </w:p>
          <w:p>
            <w:pPr>
              <w:pStyle w:val="Normal"/>
              <w:spacing w:lineRule="auto" w:line="360"/>
              <w:ind w:firstLine="360"/>
              <w:rPr>
                <w:sz w:val="18"/>
                <w:szCs w:val="18"/>
              </w:rPr>
            </w:pPr>
            <w:r>
              <w:rPr>
                <w:sz w:val="18"/>
                <w:szCs w:val="18"/>
              </w:rPr>
              <w:t>第</w:t>
            </w:r>
            <w:r>
              <w:rPr>
                <w:sz w:val="18"/>
                <w:szCs w:val="18"/>
              </w:rPr>
              <w:t>15</w:t>
            </w:r>
            <w:r>
              <w:rPr>
                <w:sz w:val="18"/>
                <w:szCs w:val="18"/>
              </w:rPr>
              <w:t>条</w:t>
            </w:r>
            <w:r>
              <w:rPr>
                <w:rFonts w:eastAsia="Times New Roman"/>
                <w:sz w:val="18"/>
                <w:szCs w:val="18"/>
              </w:rPr>
              <w:t xml:space="preserve">  </w:t>
            </w:r>
            <w:r>
              <w:rPr>
                <w:sz w:val="18"/>
                <w:szCs w:val="18"/>
              </w:rPr>
              <w:t>阶段考核</w:t>
            </w:r>
          </w:p>
          <w:p>
            <w:pPr>
              <w:pStyle w:val="Normal"/>
              <w:spacing w:lineRule="auto" w:line="360"/>
              <w:ind w:firstLine="360"/>
              <w:rPr>
                <w:sz w:val="18"/>
                <w:szCs w:val="18"/>
              </w:rPr>
            </w:pPr>
            <w:r>
              <w:rPr>
                <w:sz w:val="18"/>
                <w:szCs w:val="18"/>
              </w:rPr>
              <w:t>1</w:t>
            </w:r>
            <w:r>
              <w:rPr>
                <w:sz w:val="18"/>
                <w:szCs w:val="18"/>
              </w:rPr>
              <w:t>．参加阶段考核的员工于每阶段最后一个月</w:t>
            </w:r>
            <w:r>
              <w:rPr>
                <w:sz w:val="18"/>
                <w:szCs w:val="18"/>
              </w:rPr>
              <w:t>25</w:t>
            </w:r>
            <w:r>
              <w:rPr>
                <w:sz w:val="18"/>
                <w:szCs w:val="18"/>
              </w:rPr>
              <w:t>日前，对照《阶段绩效考核表》进行自评，并将自评结果及阶段工作总结报人力资源部。</w:t>
            </w:r>
          </w:p>
          <w:p>
            <w:pPr>
              <w:pStyle w:val="Normal"/>
              <w:spacing w:lineRule="auto" w:line="360"/>
              <w:ind w:firstLine="360"/>
              <w:rPr>
                <w:sz w:val="18"/>
                <w:szCs w:val="18"/>
              </w:rPr>
            </w:pPr>
            <w:r>
              <w:rPr>
                <w:sz w:val="18"/>
                <w:szCs w:val="18"/>
              </w:rPr>
              <w:t>2</w:t>
            </w:r>
            <w:r>
              <w:rPr>
                <w:sz w:val="18"/>
                <w:szCs w:val="18"/>
              </w:rPr>
              <w:t>．考核方案培训：在考核实施前</w:t>
            </w:r>
            <w:r>
              <w:rPr>
                <w:sz w:val="18"/>
                <w:szCs w:val="18"/>
              </w:rPr>
              <w:t>2</w:t>
            </w:r>
            <w:r>
              <w:rPr>
                <w:sz w:val="18"/>
                <w:szCs w:val="18"/>
              </w:rPr>
              <w:t>日内，由人力资源部组织对考核执行人员进行培训。</w:t>
            </w:r>
          </w:p>
          <w:p>
            <w:pPr>
              <w:pStyle w:val="Normal"/>
              <w:spacing w:lineRule="auto" w:line="360"/>
              <w:ind w:firstLine="360"/>
              <w:rPr>
                <w:sz w:val="18"/>
                <w:szCs w:val="18"/>
              </w:rPr>
            </w:pPr>
            <w:r>
              <w:rPr>
                <w:sz w:val="18"/>
                <w:szCs w:val="18"/>
              </w:rPr>
              <w:t>3</w:t>
            </w:r>
            <w:r>
              <w:rPr>
                <w:sz w:val="18"/>
                <w:szCs w:val="18"/>
              </w:rPr>
              <w:t>．实地检查：考核执行人员根据考核方案对市场部的工作进行实地检查，调查问卷、人事谈话、测试等，根据检查结果填写《实地检查工作底稿》，交被考核人签字确认。</w:t>
            </w:r>
          </w:p>
          <w:p>
            <w:pPr>
              <w:pStyle w:val="Normal"/>
              <w:spacing w:lineRule="auto" w:line="360"/>
              <w:ind w:firstLine="360"/>
              <w:rPr>
                <w:sz w:val="18"/>
                <w:szCs w:val="18"/>
              </w:rPr>
            </w:pPr>
            <w:r>
              <w:rPr>
                <w:sz w:val="18"/>
                <w:szCs w:val="18"/>
              </w:rPr>
              <w:t>4</w:t>
            </w:r>
            <w:r>
              <w:rPr>
                <w:sz w:val="18"/>
                <w:szCs w:val="18"/>
              </w:rPr>
              <w:t>．检查结束后</w:t>
            </w:r>
            <w:r>
              <w:rPr>
                <w:sz w:val="18"/>
                <w:szCs w:val="18"/>
              </w:rPr>
              <w:t>5</w:t>
            </w:r>
            <w:r>
              <w:rPr>
                <w:sz w:val="18"/>
                <w:szCs w:val="18"/>
              </w:rPr>
              <w:t>个工作日内，由考核执行人员依据《实地检查工作底稿》出具《检查报告》交绩效考核委员会。</w:t>
            </w:r>
          </w:p>
          <w:p>
            <w:pPr>
              <w:pStyle w:val="Normal"/>
              <w:spacing w:lineRule="auto" w:line="360"/>
              <w:ind w:firstLine="360"/>
              <w:rPr>
                <w:sz w:val="18"/>
                <w:szCs w:val="18"/>
              </w:rPr>
            </w:pPr>
            <w:r>
              <w:rPr>
                <w:sz w:val="18"/>
                <w:szCs w:val="18"/>
              </w:rPr>
              <w:t>5</w:t>
            </w:r>
            <w:r>
              <w:rPr>
                <w:sz w:val="18"/>
                <w:szCs w:val="18"/>
              </w:rPr>
              <w:t>．绩效考核委员会依据《实地检查工作底稿》、《检查报告》、《考核信息记录表》、异常信息反馈、调查问卷汇总分析、人事谈话汇总分析、测试成绩、相关部门提供的考核指标等在</w:t>
            </w:r>
            <w:r>
              <w:rPr>
                <w:sz w:val="18"/>
                <w:szCs w:val="18"/>
              </w:rPr>
              <w:t>3</w:t>
            </w:r>
            <w:r>
              <w:rPr>
                <w:sz w:val="18"/>
                <w:szCs w:val="18"/>
              </w:rPr>
              <w:t>个工作日内进行综合评议，并确认考核结果。</w:t>
            </w:r>
          </w:p>
          <w:p>
            <w:pPr>
              <w:pStyle w:val="Normal"/>
              <w:spacing w:lineRule="auto" w:line="360"/>
              <w:ind w:firstLine="360"/>
              <w:rPr>
                <w:sz w:val="18"/>
                <w:szCs w:val="18"/>
              </w:rPr>
            </w:pPr>
            <w:r>
              <w:rPr>
                <w:sz w:val="18"/>
                <w:szCs w:val="18"/>
              </w:rPr>
              <w:t>6</w:t>
            </w:r>
            <w:r>
              <w:rPr>
                <w:sz w:val="18"/>
                <w:szCs w:val="18"/>
              </w:rPr>
              <w:t>．人力资源部根据绩效考核委员会确认的考核结果在</w:t>
            </w:r>
            <w:r>
              <w:rPr>
                <w:sz w:val="18"/>
                <w:szCs w:val="18"/>
              </w:rPr>
              <w:t>7</w:t>
            </w:r>
            <w:r>
              <w:rPr>
                <w:sz w:val="18"/>
                <w:szCs w:val="18"/>
              </w:rPr>
              <w:t>个工作日内出具《考核反馈报告》，交给被考核者，并提出整改要求。</w:t>
            </w:r>
          </w:p>
          <w:p>
            <w:pPr>
              <w:pStyle w:val="Normal"/>
              <w:spacing w:lineRule="auto" w:line="360"/>
              <w:ind w:firstLine="360"/>
              <w:rPr>
                <w:sz w:val="18"/>
                <w:szCs w:val="18"/>
              </w:rPr>
            </w:pPr>
            <w:r>
              <w:rPr>
                <w:sz w:val="18"/>
                <w:szCs w:val="18"/>
              </w:rPr>
              <w:t>第</w:t>
            </w:r>
            <w:r>
              <w:rPr>
                <w:sz w:val="18"/>
                <w:szCs w:val="18"/>
              </w:rPr>
              <w:t>16</w:t>
            </w:r>
            <w:r>
              <w:rPr>
                <w:sz w:val="18"/>
                <w:szCs w:val="18"/>
              </w:rPr>
              <w:t>条</w:t>
            </w:r>
            <w:r>
              <w:rPr>
                <w:rFonts w:eastAsia="Times New Roman"/>
                <w:sz w:val="18"/>
                <w:szCs w:val="18"/>
              </w:rPr>
              <w:t xml:space="preserve">  </w:t>
            </w:r>
            <w:r>
              <w:rPr>
                <w:sz w:val="18"/>
                <w:szCs w:val="18"/>
              </w:rPr>
              <w:t>即时考核</w:t>
            </w:r>
          </w:p>
          <w:p>
            <w:pPr>
              <w:pStyle w:val="Normal"/>
              <w:spacing w:lineRule="auto" w:line="360"/>
              <w:ind w:firstLine="360"/>
              <w:rPr>
                <w:sz w:val="18"/>
                <w:szCs w:val="18"/>
              </w:rPr>
            </w:pPr>
            <w:r>
              <w:rPr>
                <w:sz w:val="18"/>
                <w:szCs w:val="18"/>
              </w:rPr>
              <w:t>员工被辞退或辞职，由市场部即时考核，由部门负责人实施、人力资源部审核，总经理审批。</w:t>
            </w:r>
          </w:p>
          <w:p>
            <w:pPr>
              <w:pStyle w:val="Normal"/>
              <w:spacing w:lineRule="auto" w:line="360"/>
              <w:ind w:firstLine="360"/>
              <w:rPr>
                <w:sz w:val="18"/>
                <w:szCs w:val="18"/>
              </w:rPr>
            </w:pPr>
            <w:r>
              <w:rPr>
                <w:sz w:val="18"/>
                <w:szCs w:val="18"/>
              </w:rPr>
              <w:t>第</w:t>
            </w:r>
            <w:r>
              <w:rPr>
                <w:sz w:val="18"/>
                <w:szCs w:val="18"/>
              </w:rPr>
              <w:t>17</w:t>
            </w:r>
            <w:r>
              <w:rPr>
                <w:sz w:val="18"/>
                <w:szCs w:val="18"/>
              </w:rPr>
              <w:t>条</w:t>
            </w:r>
            <w:r>
              <w:rPr>
                <w:rFonts w:eastAsia="Times New Roman"/>
                <w:sz w:val="18"/>
                <w:szCs w:val="18"/>
              </w:rPr>
              <w:t xml:space="preserve">  </w:t>
            </w:r>
            <w:r>
              <w:rPr>
                <w:sz w:val="18"/>
                <w:szCs w:val="18"/>
              </w:rPr>
              <w:t>员工调岗考核</w:t>
            </w:r>
          </w:p>
          <w:p>
            <w:pPr>
              <w:pStyle w:val="Normal"/>
              <w:spacing w:lineRule="auto" w:line="360"/>
              <w:ind w:firstLine="360"/>
              <w:rPr>
                <w:sz w:val="18"/>
                <w:szCs w:val="18"/>
              </w:rPr>
            </w:pPr>
            <w:r>
              <w:rPr>
                <w:sz w:val="18"/>
                <w:szCs w:val="18"/>
              </w:rPr>
              <w:t>根据出勤时间，分别按原岗位及新岗位的考核期规定进行考核。</w:t>
            </w:r>
          </w:p>
          <w:p>
            <w:pPr>
              <w:pStyle w:val="Normal"/>
              <w:spacing w:lineRule="auto" w:line="360"/>
              <w:jc w:val="center"/>
              <w:rPr>
                <w:b/>
                <w:b/>
                <w:sz w:val="18"/>
                <w:szCs w:val="18"/>
              </w:rPr>
            </w:pPr>
            <w:r>
              <w:rPr>
                <w:b/>
                <w:sz w:val="18"/>
                <w:szCs w:val="18"/>
              </w:rPr>
              <w:t>第</w:t>
            </w:r>
            <w:r>
              <w:rPr>
                <w:b/>
                <w:sz w:val="18"/>
                <w:szCs w:val="18"/>
              </w:rPr>
              <w:t>5</w:t>
            </w:r>
            <w:r>
              <w:rPr>
                <w:b/>
                <w:sz w:val="18"/>
                <w:szCs w:val="18"/>
              </w:rPr>
              <w:t>章</w:t>
            </w:r>
            <w:r>
              <w:rPr>
                <w:rFonts w:eastAsia="Times New Roman"/>
                <w:b/>
                <w:sz w:val="18"/>
                <w:szCs w:val="18"/>
              </w:rPr>
              <w:t xml:space="preserve">  </w:t>
            </w:r>
            <w:r>
              <w:rPr>
                <w:b/>
                <w:sz w:val="18"/>
                <w:szCs w:val="18"/>
              </w:rPr>
              <w:t>考核结果的处理</w:t>
            </w:r>
          </w:p>
          <w:p>
            <w:pPr>
              <w:pStyle w:val="Normal"/>
              <w:spacing w:lineRule="auto" w:line="360"/>
              <w:ind w:firstLine="360"/>
              <w:rPr>
                <w:sz w:val="18"/>
                <w:szCs w:val="18"/>
              </w:rPr>
            </w:pPr>
            <w:r>
              <w:rPr>
                <w:sz w:val="18"/>
                <w:szCs w:val="18"/>
              </w:rPr>
              <w:t>第</w:t>
            </w:r>
            <w:r>
              <w:rPr>
                <w:sz w:val="18"/>
                <w:szCs w:val="18"/>
              </w:rPr>
              <w:t>18</w:t>
            </w:r>
            <w:r>
              <w:rPr>
                <w:sz w:val="18"/>
                <w:szCs w:val="18"/>
              </w:rPr>
              <w:t>条</w:t>
            </w:r>
            <w:r>
              <w:rPr>
                <w:rFonts w:eastAsia="Times New Roman"/>
                <w:sz w:val="18"/>
                <w:szCs w:val="18"/>
              </w:rPr>
              <w:t xml:space="preserve">  </w:t>
            </w:r>
            <w:r>
              <w:rPr>
                <w:sz w:val="18"/>
                <w:szCs w:val="18"/>
              </w:rPr>
              <w:t>考核等级界定</w:t>
            </w:r>
          </w:p>
          <w:p>
            <w:pPr>
              <w:pStyle w:val="Normal"/>
              <w:spacing w:lineRule="auto" w:line="360"/>
              <w:ind w:firstLine="360"/>
              <w:rPr>
                <w:sz w:val="18"/>
                <w:szCs w:val="18"/>
              </w:rPr>
            </w:pPr>
            <w:r>
              <w:rPr>
                <w:sz w:val="18"/>
                <w:szCs w:val="18"/>
              </w:rPr>
              <w:t>市场部所有员工的考核结果按照考核分值高低共分为</w:t>
            </w:r>
            <w:r>
              <w:rPr>
                <w:sz w:val="18"/>
                <w:szCs w:val="18"/>
              </w:rPr>
              <w:t>A</w:t>
            </w:r>
            <w:r>
              <w:rPr>
                <w:sz w:val="18"/>
                <w:szCs w:val="18"/>
              </w:rPr>
              <w:t>、</w:t>
            </w:r>
            <w:r>
              <w:rPr>
                <w:sz w:val="18"/>
                <w:szCs w:val="18"/>
              </w:rPr>
              <w:t>B</w:t>
            </w:r>
            <w:r>
              <w:rPr>
                <w:sz w:val="18"/>
                <w:szCs w:val="18"/>
              </w:rPr>
              <w:t>、</w:t>
            </w:r>
            <w:r>
              <w:rPr>
                <w:sz w:val="18"/>
                <w:szCs w:val="18"/>
              </w:rPr>
              <w:t>C</w:t>
            </w:r>
            <w:r>
              <w:rPr>
                <w:sz w:val="18"/>
                <w:szCs w:val="18"/>
              </w:rPr>
              <w:t>、</w:t>
            </w:r>
            <w:r>
              <w:rPr>
                <w:sz w:val="18"/>
                <w:szCs w:val="18"/>
              </w:rPr>
              <w:t>D</w:t>
            </w:r>
            <w:r>
              <w:rPr>
                <w:sz w:val="18"/>
                <w:szCs w:val="18"/>
              </w:rPr>
              <w:t>、</w:t>
            </w:r>
            <w:r>
              <w:rPr>
                <w:sz w:val="18"/>
                <w:szCs w:val="18"/>
              </w:rPr>
              <w:t>E</w:t>
            </w:r>
            <w:r>
              <w:rPr>
                <w:sz w:val="18"/>
                <w:szCs w:val="18"/>
              </w:rPr>
              <w:t>五个等级。考核结果的等级界定根据完成目标程度以及经营管理能力评价而确定（如下表所示）。</w:t>
            </w:r>
          </w:p>
          <w:p>
            <w:pPr>
              <w:pStyle w:val="Normal"/>
              <w:spacing w:lineRule="auto" w:line="360"/>
              <w:jc w:val="center"/>
              <w:rPr>
                <w:b/>
                <w:b/>
                <w:sz w:val="18"/>
                <w:szCs w:val="18"/>
              </w:rPr>
            </w:pPr>
            <w:r>
              <w:rPr>
                <w:b/>
                <w:sz w:val="18"/>
                <w:szCs w:val="18"/>
              </w:rPr>
              <w:t>考核等级确定标准表</w:t>
            </w:r>
          </w:p>
          <w:tbl>
            <w:tblPr>
              <w:tblW w:w="8100" w:type="dxa"/>
              <w:jc w:val="start"/>
              <w:tblInd w:w="0" w:type="dxa"/>
              <w:tblLayout w:type="fixed"/>
              <w:tblCellMar>
                <w:top w:w="0" w:type="dxa"/>
                <w:start w:w="108" w:type="dxa"/>
                <w:bottom w:w="0" w:type="dxa"/>
                <w:end w:w="108" w:type="dxa"/>
              </w:tblCellMar>
            </w:tblPr>
            <w:tblGrid>
              <w:gridCol w:w="720"/>
              <w:gridCol w:w="1615"/>
              <w:gridCol w:w="5765"/>
            </w:tblGrid>
            <w:tr>
              <w:trPr>
                <w:trHeight w:val="7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等级</w:t>
                  </w:r>
                </w:p>
              </w:tc>
              <w:tc>
                <w:tcPr>
                  <w:tcW w:w="161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分值区间</w:t>
                  </w:r>
                </w:p>
              </w:tc>
              <w:tc>
                <w:tcPr>
                  <w:tcW w:w="57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标准</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A</w:t>
                  </w:r>
                </w:p>
              </w:tc>
              <w:tc>
                <w:tcPr>
                  <w:tcW w:w="161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95</w:t>
                  </w:r>
                  <w:r>
                    <w:rPr>
                      <w:sz w:val="18"/>
                      <w:szCs w:val="18"/>
                    </w:rPr>
                    <w:t>分（含）以上</w:t>
                  </w:r>
                </w:p>
              </w:tc>
              <w:tc>
                <w:tcPr>
                  <w:tcW w:w="5765"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rFonts w:eastAsia="Times New Roman"/>
                      <w:sz w:val="18"/>
                      <w:szCs w:val="18"/>
                    </w:rPr>
                    <w:t xml:space="preserve"> </w:t>
                  </w:r>
                  <w:r>
                    <w:rPr>
                      <w:sz w:val="18"/>
                      <w:szCs w:val="18"/>
                    </w:rPr>
                    <w:t>远远超过了任职资格标准要求，有创造性，大大高于期望水平，非常胜任工作</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B</w:t>
                  </w:r>
                </w:p>
              </w:tc>
              <w:tc>
                <w:tcPr>
                  <w:tcW w:w="161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80</w:t>
                  </w:r>
                  <w:r>
                    <w:rPr>
                      <w:sz w:val="18"/>
                      <w:szCs w:val="18"/>
                    </w:rPr>
                    <w:t>（含）～</w:t>
                  </w:r>
                  <w:r>
                    <w:rPr>
                      <w:sz w:val="18"/>
                      <w:szCs w:val="18"/>
                    </w:rPr>
                    <w:t>95</w:t>
                  </w:r>
                  <w:r>
                    <w:rPr>
                      <w:sz w:val="18"/>
                      <w:szCs w:val="18"/>
                    </w:rPr>
                    <w:t>分</w:t>
                  </w:r>
                </w:p>
              </w:tc>
              <w:tc>
                <w:tcPr>
                  <w:tcW w:w="5765"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rFonts w:eastAsia="Times New Roman"/>
                      <w:sz w:val="18"/>
                      <w:szCs w:val="18"/>
                    </w:rPr>
                    <w:t xml:space="preserve"> </w:t>
                  </w:r>
                  <w:r>
                    <w:rPr>
                      <w:sz w:val="18"/>
                      <w:szCs w:val="18"/>
                    </w:rPr>
                    <w:t>较多地方超出了任职资格标准要求，胜任工作，令人满意</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C</w:t>
                  </w:r>
                </w:p>
              </w:tc>
              <w:tc>
                <w:tcPr>
                  <w:tcW w:w="161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65</w:t>
                  </w:r>
                  <w:r>
                    <w:rPr>
                      <w:sz w:val="18"/>
                      <w:szCs w:val="18"/>
                    </w:rPr>
                    <w:t>（含）～</w:t>
                  </w:r>
                  <w:r>
                    <w:rPr>
                      <w:sz w:val="18"/>
                      <w:szCs w:val="18"/>
                    </w:rPr>
                    <w:t>80</w:t>
                  </w:r>
                  <w:r>
                    <w:rPr>
                      <w:sz w:val="18"/>
                      <w:szCs w:val="18"/>
                    </w:rPr>
                    <w:t>分</w:t>
                  </w:r>
                </w:p>
              </w:tc>
              <w:tc>
                <w:tcPr>
                  <w:tcW w:w="5765"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rFonts w:eastAsia="Times New Roman"/>
                      <w:sz w:val="18"/>
                      <w:szCs w:val="18"/>
                    </w:rPr>
                    <w:t xml:space="preserve"> </w:t>
                  </w:r>
                  <w:r>
                    <w:rPr>
                      <w:sz w:val="18"/>
                      <w:szCs w:val="18"/>
                    </w:rPr>
                    <w:t>达到了任职资格</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D</w:t>
                  </w:r>
                </w:p>
              </w:tc>
              <w:tc>
                <w:tcPr>
                  <w:tcW w:w="161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50</w:t>
                  </w:r>
                  <w:r>
                    <w:rPr>
                      <w:sz w:val="18"/>
                      <w:szCs w:val="18"/>
                    </w:rPr>
                    <w:t>（含）～</w:t>
                  </w:r>
                  <w:r>
                    <w:rPr>
                      <w:sz w:val="18"/>
                      <w:szCs w:val="18"/>
                    </w:rPr>
                    <w:t>65</w:t>
                  </w:r>
                  <w:r>
                    <w:rPr>
                      <w:sz w:val="18"/>
                      <w:szCs w:val="18"/>
                    </w:rPr>
                    <w:t>分</w:t>
                  </w:r>
                </w:p>
              </w:tc>
              <w:tc>
                <w:tcPr>
                  <w:tcW w:w="5765"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rFonts w:eastAsia="Times New Roman"/>
                      <w:sz w:val="18"/>
                      <w:szCs w:val="18"/>
                    </w:rPr>
                    <w:t xml:space="preserve"> </w:t>
                  </w:r>
                  <w:r>
                    <w:rPr>
                      <w:sz w:val="18"/>
                      <w:szCs w:val="18"/>
                    </w:rPr>
                    <w:t>低于期望水平，未达到任职资格标准要求，不能胜任工作，需加以改进和提高</w:t>
                  </w:r>
                </w:p>
              </w:tc>
            </w:tr>
            <w:tr>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E</w:t>
                  </w:r>
                </w:p>
              </w:tc>
              <w:tc>
                <w:tcPr>
                  <w:tcW w:w="161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50</w:t>
                  </w:r>
                  <w:r>
                    <w:rPr>
                      <w:sz w:val="18"/>
                      <w:szCs w:val="18"/>
                    </w:rPr>
                    <w:t>分以下</w:t>
                  </w:r>
                </w:p>
              </w:tc>
              <w:tc>
                <w:tcPr>
                  <w:tcW w:w="5765"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rFonts w:eastAsia="Times New Roman"/>
                      <w:sz w:val="18"/>
                      <w:szCs w:val="18"/>
                    </w:rPr>
                    <w:t xml:space="preserve"> </w:t>
                  </w:r>
                  <w:r>
                    <w:rPr>
                      <w:sz w:val="18"/>
                      <w:szCs w:val="18"/>
                    </w:rPr>
                    <w:t>工作表现大大低于期望水平，与任职资格标准要求还有较大差距，有很多问题与不足，需努力改进和提高</w:t>
                  </w:r>
                </w:p>
              </w:tc>
            </w:tr>
          </w:tbl>
          <w:p>
            <w:pPr>
              <w:pStyle w:val="Normal"/>
              <w:spacing w:lineRule="auto" w:line="360"/>
              <w:ind w:firstLine="360"/>
              <w:rPr>
                <w:sz w:val="18"/>
                <w:szCs w:val="18"/>
              </w:rPr>
            </w:pPr>
            <w:r>
              <w:rPr>
                <w:sz w:val="18"/>
                <w:szCs w:val="18"/>
              </w:rPr>
              <w:t>第</w:t>
            </w:r>
            <w:r>
              <w:rPr>
                <w:sz w:val="18"/>
                <w:szCs w:val="18"/>
              </w:rPr>
              <w:t>19</w:t>
            </w:r>
            <w:r>
              <w:rPr>
                <w:sz w:val="18"/>
                <w:szCs w:val="18"/>
              </w:rPr>
              <w:t>条</w:t>
            </w:r>
            <w:r>
              <w:rPr>
                <w:rFonts w:eastAsia="Times New Roman"/>
                <w:sz w:val="18"/>
                <w:szCs w:val="18"/>
              </w:rPr>
              <w:t xml:space="preserve">  </w:t>
            </w:r>
            <w:r>
              <w:rPr>
                <w:sz w:val="18"/>
                <w:szCs w:val="18"/>
              </w:rPr>
              <w:t>强制分布比例</w:t>
            </w:r>
          </w:p>
          <w:p>
            <w:pPr>
              <w:pStyle w:val="Normal"/>
              <w:spacing w:lineRule="auto" w:line="360"/>
              <w:ind w:firstLine="360"/>
              <w:rPr>
                <w:sz w:val="18"/>
                <w:szCs w:val="18"/>
              </w:rPr>
            </w:pPr>
            <w:r>
              <w:rPr>
                <w:sz w:val="18"/>
                <w:szCs w:val="18"/>
              </w:rPr>
              <w:t>考核结果原则上在部门内部或层级内每年按一定比例强制分布，具体如下表所示。</w:t>
            </w:r>
          </w:p>
          <w:p>
            <w:pPr>
              <w:pStyle w:val="Normal"/>
              <w:spacing w:lineRule="auto" w:line="360"/>
              <w:jc w:val="center"/>
              <w:rPr>
                <w:b/>
                <w:b/>
                <w:sz w:val="18"/>
                <w:szCs w:val="18"/>
              </w:rPr>
            </w:pPr>
            <w:r>
              <w:rPr>
                <w:b/>
                <w:sz w:val="18"/>
                <w:szCs w:val="18"/>
              </w:rPr>
              <w:t>考核结果强制分布比例</w:t>
            </w:r>
          </w:p>
          <w:tbl>
            <w:tblPr>
              <w:tblW w:w="5000" w:type="pct"/>
              <w:jc w:val="start"/>
              <w:tblInd w:w="0" w:type="dxa"/>
              <w:tblLayout w:type="fixed"/>
              <w:tblCellMar>
                <w:top w:w="0" w:type="dxa"/>
                <w:start w:w="108" w:type="dxa"/>
                <w:bottom w:w="0" w:type="dxa"/>
                <w:end w:w="108" w:type="dxa"/>
              </w:tblCellMar>
            </w:tblPr>
            <w:tblGrid>
              <w:gridCol w:w="1154"/>
              <w:gridCol w:w="2081"/>
              <w:gridCol w:w="4855"/>
            </w:tblGrid>
            <w:tr>
              <w:trPr/>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等级</w:t>
                  </w:r>
                </w:p>
              </w:tc>
              <w:tc>
                <w:tcPr>
                  <w:tcW w:w="20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分值区间</w:t>
                  </w:r>
                </w:p>
              </w:tc>
              <w:tc>
                <w:tcPr>
                  <w:tcW w:w="48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强制比例</w:t>
                  </w:r>
                </w:p>
              </w:tc>
            </w:tr>
            <w:tr>
              <w:trPr/>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A</w:t>
                  </w:r>
                </w:p>
              </w:tc>
              <w:tc>
                <w:tcPr>
                  <w:tcW w:w="20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95</w:t>
                  </w:r>
                  <w:r>
                    <w:rPr>
                      <w:sz w:val="18"/>
                      <w:szCs w:val="18"/>
                    </w:rPr>
                    <w:t>分（含）以上</w:t>
                  </w:r>
                </w:p>
              </w:tc>
              <w:tc>
                <w:tcPr>
                  <w:tcW w:w="48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占本部门人数的</w:t>
                  </w:r>
                  <w:r>
                    <w:rPr>
                      <w:sz w:val="18"/>
                      <w:szCs w:val="18"/>
                    </w:rPr>
                    <w:t>5%</w:t>
                  </w:r>
                  <w:r>
                    <w:rPr>
                      <w:sz w:val="18"/>
                      <w:szCs w:val="18"/>
                    </w:rPr>
                    <w:t>以下</w:t>
                  </w:r>
                </w:p>
              </w:tc>
            </w:tr>
            <w:tr>
              <w:trPr/>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B</w:t>
                  </w:r>
                </w:p>
              </w:tc>
              <w:tc>
                <w:tcPr>
                  <w:tcW w:w="20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80</w:t>
                  </w:r>
                  <w:r>
                    <w:rPr>
                      <w:sz w:val="18"/>
                      <w:szCs w:val="18"/>
                    </w:rPr>
                    <w:t>（含）～</w:t>
                  </w:r>
                  <w:r>
                    <w:rPr>
                      <w:sz w:val="18"/>
                      <w:szCs w:val="18"/>
                    </w:rPr>
                    <w:t>95</w:t>
                  </w:r>
                  <w:r>
                    <w:rPr>
                      <w:sz w:val="18"/>
                      <w:szCs w:val="18"/>
                    </w:rPr>
                    <w:t>分</w:t>
                  </w:r>
                </w:p>
              </w:tc>
              <w:tc>
                <w:tcPr>
                  <w:tcW w:w="48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占本部门人数的</w:t>
                  </w:r>
                  <w:r>
                    <w:rPr>
                      <w:sz w:val="18"/>
                      <w:szCs w:val="18"/>
                    </w:rPr>
                    <w:t>35%</w:t>
                  </w:r>
                  <w:r>
                    <w:rPr>
                      <w:sz w:val="18"/>
                      <w:szCs w:val="18"/>
                    </w:rPr>
                    <w:t>以下</w:t>
                  </w:r>
                </w:p>
              </w:tc>
            </w:tr>
            <w:tr>
              <w:trPr/>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C</w:t>
                  </w:r>
                </w:p>
              </w:tc>
              <w:tc>
                <w:tcPr>
                  <w:tcW w:w="20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65</w:t>
                  </w:r>
                  <w:r>
                    <w:rPr>
                      <w:sz w:val="18"/>
                      <w:szCs w:val="18"/>
                    </w:rPr>
                    <w:t>（含）～</w:t>
                  </w:r>
                  <w:r>
                    <w:rPr>
                      <w:sz w:val="18"/>
                      <w:szCs w:val="18"/>
                    </w:rPr>
                    <w:t>80</w:t>
                  </w:r>
                  <w:r>
                    <w:rPr>
                      <w:sz w:val="18"/>
                      <w:szCs w:val="18"/>
                    </w:rPr>
                    <w:t>分</w:t>
                  </w:r>
                </w:p>
              </w:tc>
              <w:tc>
                <w:tcPr>
                  <w:tcW w:w="48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占本部门人数的</w:t>
                  </w:r>
                  <w:r>
                    <w:rPr>
                      <w:sz w:val="18"/>
                      <w:szCs w:val="18"/>
                    </w:rPr>
                    <w:t>40%</w:t>
                  </w:r>
                  <w:r>
                    <w:rPr>
                      <w:sz w:val="18"/>
                      <w:szCs w:val="18"/>
                    </w:rPr>
                    <w:t>以下</w:t>
                  </w:r>
                </w:p>
              </w:tc>
            </w:tr>
            <w:tr>
              <w:trPr/>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D</w:t>
                  </w:r>
                </w:p>
              </w:tc>
              <w:tc>
                <w:tcPr>
                  <w:tcW w:w="20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50</w:t>
                  </w:r>
                  <w:r>
                    <w:rPr>
                      <w:sz w:val="18"/>
                      <w:szCs w:val="18"/>
                    </w:rPr>
                    <w:t>（含）～</w:t>
                  </w:r>
                  <w:r>
                    <w:rPr>
                      <w:sz w:val="18"/>
                      <w:szCs w:val="18"/>
                    </w:rPr>
                    <w:t>65</w:t>
                  </w:r>
                  <w:r>
                    <w:rPr>
                      <w:sz w:val="18"/>
                      <w:szCs w:val="18"/>
                    </w:rPr>
                    <w:t>分</w:t>
                  </w:r>
                </w:p>
              </w:tc>
              <w:tc>
                <w:tcPr>
                  <w:tcW w:w="48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占本部门人数的</w:t>
                  </w:r>
                  <w:r>
                    <w:rPr>
                      <w:sz w:val="18"/>
                      <w:szCs w:val="18"/>
                    </w:rPr>
                    <w:t>15%</w:t>
                  </w:r>
                  <w:r>
                    <w:rPr>
                      <w:sz w:val="18"/>
                      <w:szCs w:val="18"/>
                    </w:rPr>
                    <w:t>以下</w:t>
                  </w:r>
                </w:p>
              </w:tc>
            </w:tr>
            <w:tr>
              <w:trPr/>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E</w:t>
                  </w:r>
                </w:p>
              </w:tc>
              <w:tc>
                <w:tcPr>
                  <w:tcW w:w="20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50</w:t>
                  </w:r>
                  <w:r>
                    <w:rPr>
                      <w:sz w:val="18"/>
                      <w:szCs w:val="18"/>
                    </w:rPr>
                    <w:t>分以下</w:t>
                  </w:r>
                </w:p>
              </w:tc>
              <w:tc>
                <w:tcPr>
                  <w:tcW w:w="48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占本部门人数的</w:t>
                  </w:r>
                  <w:r>
                    <w:rPr>
                      <w:sz w:val="18"/>
                      <w:szCs w:val="18"/>
                    </w:rPr>
                    <w:t>5%</w:t>
                  </w:r>
                  <w:r>
                    <w:rPr>
                      <w:sz w:val="18"/>
                      <w:szCs w:val="18"/>
                    </w:rPr>
                    <w:t>以下</w:t>
                  </w:r>
                </w:p>
              </w:tc>
            </w:tr>
          </w:tbl>
          <w:p>
            <w:pPr>
              <w:pStyle w:val="Normal"/>
              <w:spacing w:lineRule="auto" w:line="360"/>
              <w:ind w:firstLine="360"/>
              <w:rPr>
                <w:sz w:val="18"/>
                <w:szCs w:val="18"/>
              </w:rPr>
            </w:pPr>
            <w:r>
              <w:rPr>
                <w:sz w:val="18"/>
                <w:szCs w:val="18"/>
              </w:rPr>
              <w:t>第</w:t>
            </w:r>
            <w:r>
              <w:rPr>
                <w:sz w:val="18"/>
                <w:szCs w:val="18"/>
              </w:rPr>
              <w:t>20</w:t>
            </w:r>
            <w:r>
              <w:rPr>
                <w:sz w:val="18"/>
                <w:szCs w:val="18"/>
              </w:rPr>
              <w:t>条</w:t>
            </w:r>
            <w:r>
              <w:rPr>
                <w:rFonts w:eastAsia="Times New Roman"/>
                <w:sz w:val="18"/>
                <w:szCs w:val="18"/>
              </w:rPr>
              <w:t xml:space="preserve">  </w:t>
            </w:r>
            <w:r>
              <w:rPr>
                <w:sz w:val="18"/>
                <w:szCs w:val="18"/>
              </w:rPr>
              <w:t>考核结果确认与申诉</w:t>
            </w:r>
          </w:p>
          <w:p>
            <w:pPr>
              <w:pStyle w:val="Normal"/>
              <w:spacing w:lineRule="auto" w:line="360"/>
              <w:ind w:firstLine="360"/>
              <w:rPr>
                <w:sz w:val="18"/>
                <w:szCs w:val="18"/>
              </w:rPr>
            </w:pPr>
            <w:r>
              <w:rPr>
                <w:sz w:val="18"/>
                <w:szCs w:val="18"/>
              </w:rPr>
              <w:t>1</w:t>
            </w:r>
            <w:r>
              <w:rPr>
                <w:sz w:val="18"/>
                <w:szCs w:val="18"/>
              </w:rPr>
              <w:t>．被考核人应对考核结果签字确认。</w:t>
            </w:r>
          </w:p>
          <w:p>
            <w:pPr>
              <w:pStyle w:val="Normal"/>
              <w:spacing w:lineRule="auto" w:line="360"/>
              <w:ind w:firstLine="360"/>
              <w:rPr>
                <w:sz w:val="18"/>
                <w:szCs w:val="18"/>
              </w:rPr>
            </w:pPr>
            <w:r>
              <w:rPr>
                <w:sz w:val="18"/>
                <w:szCs w:val="18"/>
              </w:rPr>
              <w:t>2</w:t>
            </w:r>
            <w:r>
              <w:rPr>
                <w:sz w:val="18"/>
                <w:szCs w:val="18"/>
              </w:rPr>
              <w:t>．被考核人如对考核结果存有异议，应首先通过沟通方式解决。如不能解决，员工有权向绩效考核委员会申诉。</w:t>
            </w:r>
          </w:p>
          <w:p>
            <w:pPr>
              <w:pStyle w:val="Normal"/>
              <w:spacing w:lineRule="auto" w:line="360"/>
              <w:ind w:firstLine="360"/>
              <w:rPr>
                <w:sz w:val="18"/>
                <w:szCs w:val="18"/>
              </w:rPr>
            </w:pPr>
            <w:r>
              <w:rPr>
                <w:sz w:val="18"/>
                <w:szCs w:val="18"/>
              </w:rPr>
              <w:t>3</w:t>
            </w:r>
            <w:r>
              <w:rPr>
                <w:sz w:val="18"/>
                <w:szCs w:val="18"/>
              </w:rPr>
              <w:t>．如员工的申诉成立，必须改正申诉者的考核结果，绩效考核委员会可以建议考核者的上级调整申诉者的考核结果，并拥有最终裁定权。</w:t>
            </w:r>
          </w:p>
          <w:p>
            <w:pPr>
              <w:pStyle w:val="Normal"/>
              <w:spacing w:lineRule="auto" w:line="360"/>
              <w:jc w:val="center"/>
              <w:rPr>
                <w:b/>
                <w:b/>
                <w:bCs/>
                <w:sz w:val="18"/>
                <w:szCs w:val="18"/>
              </w:rPr>
            </w:pPr>
            <w:r>
              <w:rPr>
                <w:b/>
                <w:bCs/>
                <w:sz w:val="18"/>
                <w:szCs w:val="18"/>
              </w:rPr>
              <w:t>第</w:t>
            </w:r>
            <w:r>
              <w:rPr>
                <w:b/>
                <w:bCs/>
                <w:sz w:val="18"/>
                <w:szCs w:val="18"/>
              </w:rPr>
              <w:t>6</w:t>
            </w:r>
            <w:r>
              <w:rPr>
                <w:b/>
                <w:bCs/>
                <w:sz w:val="18"/>
                <w:szCs w:val="18"/>
              </w:rPr>
              <w:t>章</w:t>
            </w:r>
            <w:r>
              <w:rPr>
                <w:rFonts w:eastAsia="Times New Roman"/>
                <w:b/>
                <w:bCs/>
                <w:sz w:val="18"/>
                <w:szCs w:val="18"/>
              </w:rPr>
              <w:t xml:space="preserve">  </w:t>
            </w:r>
            <w:r>
              <w:rPr>
                <w:b/>
                <w:bCs/>
                <w:sz w:val="18"/>
                <w:szCs w:val="18"/>
              </w:rPr>
              <w:t>附则</w:t>
            </w:r>
          </w:p>
          <w:p>
            <w:pPr>
              <w:pStyle w:val="Normal"/>
              <w:spacing w:lineRule="auto" w:line="360"/>
              <w:ind w:firstLine="360"/>
              <w:rPr>
                <w:sz w:val="18"/>
                <w:szCs w:val="18"/>
              </w:rPr>
            </w:pPr>
            <w:r>
              <w:rPr>
                <w:sz w:val="18"/>
                <w:szCs w:val="18"/>
              </w:rPr>
              <w:t>第</w:t>
            </w:r>
            <w:r>
              <w:rPr>
                <w:sz w:val="18"/>
                <w:szCs w:val="18"/>
              </w:rPr>
              <w:t>21</w:t>
            </w:r>
            <w:r>
              <w:rPr>
                <w:sz w:val="18"/>
                <w:szCs w:val="18"/>
              </w:rPr>
              <w:t>条</w:t>
            </w:r>
            <w:r>
              <w:rPr>
                <w:rFonts w:eastAsia="Times New Roman"/>
                <w:sz w:val="18"/>
                <w:szCs w:val="18"/>
              </w:rPr>
              <w:t xml:space="preserve">  </w:t>
            </w:r>
            <w:r>
              <w:rPr>
                <w:sz w:val="18"/>
                <w:szCs w:val="18"/>
              </w:rPr>
              <w:t>本制度由人力资源部负责解释和修订。</w:t>
            </w:r>
          </w:p>
          <w:p>
            <w:pPr>
              <w:pStyle w:val="Normal"/>
              <w:spacing w:lineRule="auto" w:line="360"/>
              <w:ind w:firstLine="360"/>
              <w:rPr>
                <w:sz w:val="18"/>
                <w:szCs w:val="18"/>
              </w:rPr>
            </w:pPr>
            <w:r>
              <w:rPr>
                <w:sz w:val="18"/>
                <w:szCs w:val="18"/>
              </w:rPr>
              <w:t>第</w:t>
            </w:r>
            <w:r>
              <w:rPr>
                <w:sz w:val="18"/>
                <w:szCs w:val="18"/>
              </w:rPr>
              <w:t>22</w:t>
            </w:r>
            <w:r>
              <w:rPr>
                <w:sz w:val="18"/>
                <w:szCs w:val="18"/>
              </w:rPr>
              <w:t>条</w:t>
            </w:r>
            <w:r>
              <w:rPr>
                <w:rFonts w:eastAsia="Times New Roman"/>
                <w:sz w:val="18"/>
                <w:szCs w:val="18"/>
              </w:rPr>
              <w:t xml:space="preserve">  </w:t>
            </w:r>
            <w:r>
              <w:rPr>
                <w:sz w:val="18"/>
                <w:szCs w:val="18"/>
              </w:rPr>
              <w:t>本制度自</w:t>
            </w:r>
            <w:r>
              <w:rPr>
                <w:sz w:val="18"/>
                <w:szCs w:val="18"/>
              </w:rPr>
              <w:t>××××</w:t>
            </w:r>
            <w:r>
              <w:rPr>
                <w:sz w:val="18"/>
                <w:szCs w:val="18"/>
              </w:rPr>
              <w:t>年</w:t>
            </w:r>
            <w:r>
              <w:rPr>
                <w:sz w:val="18"/>
                <w:szCs w:val="18"/>
              </w:rPr>
              <w:t>××</w:t>
            </w:r>
            <w:r>
              <w:rPr>
                <w:sz w:val="18"/>
                <w:szCs w:val="18"/>
              </w:rPr>
              <w:t>月</w:t>
            </w:r>
            <w:r>
              <w:rPr>
                <w:sz w:val="18"/>
                <w:szCs w:val="18"/>
              </w:rPr>
              <w:t>××</w:t>
            </w:r>
            <w:r>
              <w:rPr>
                <w:sz w:val="18"/>
                <w:szCs w:val="18"/>
              </w:rPr>
              <w:t>日起执行，原相关制度同时废止。</w:t>
            </w:r>
          </w:p>
        </w:tc>
      </w:tr>
      <w:tr>
        <w:trPr/>
        <w:tc>
          <w:tcPr>
            <w:tcW w:w="131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相关说明</w:t>
            </w:r>
          </w:p>
        </w:tc>
        <w:tc>
          <w:tcPr>
            <w:tcW w:w="6990"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b/>
                <w:b/>
                <w:sz w:val="18"/>
                <w:szCs w:val="18"/>
              </w:rPr>
            </w:pPr>
            <w:r>
              <w:rPr>
                <w:b/>
                <w:sz w:val="18"/>
                <w:szCs w:val="18"/>
              </w:rPr>
            </w:r>
          </w:p>
        </w:tc>
      </w:tr>
      <w:tr>
        <w:trPr/>
        <w:tc>
          <w:tcPr>
            <w:tcW w:w="131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编制人员</w:t>
            </w:r>
          </w:p>
        </w:tc>
        <w:tc>
          <w:tcPr>
            <w:tcW w:w="16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22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审核人员</w:t>
            </w:r>
          </w:p>
        </w:tc>
        <w:tc>
          <w:tcPr>
            <w:tcW w:w="1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批准人员</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r>
        <w:trPr/>
        <w:tc>
          <w:tcPr>
            <w:tcW w:w="131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编制日期</w:t>
            </w:r>
          </w:p>
        </w:tc>
        <w:tc>
          <w:tcPr>
            <w:tcW w:w="16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22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审核日期</w:t>
            </w:r>
          </w:p>
        </w:tc>
        <w:tc>
          <w:tcPr>
            <w:tcW w:w="1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批准日期</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bl>
    <w:p>
      <w:pPr>
        <w:pStyle w:val="Heading1"/>
        <w:rPr/>
      </w:pPr>
      <w:bookmarkStart w:id="4" w:name="__RefHeading___Toc236296097"/>
      <w:bookmarkEnd w:id="4"/>
      <w:r>
        <w:rPr/>
        <w:t>第</w:t>
      </w:r>
      <w:r>
        <w:rPr/>
        <w:t>2</w:t>
      </w:r>
      <w:r>
        <w:rPr/>
        <w:t>章</w:t>
      </w:r>
      <w:r>
        <w:rPr>
          <w:rFonts w:eastAsia="Times New Roman"/>
        </w:rPr>
        <w:t xml:space="preserve">  </w:t>
      </w:r>
      <w:r>
        <w:rPr/>
        <w:t>销售部考核指标量化</w:t>
      </w:r>
    </w:p>
    <w:p>
      <w:pPr>
        <w:pStyle w:val="Heading2"/>
        <w:rPr/>
      </w:pPr>
      <w:bookmarkStart w:id="5" w:name="__RefHeading___Toc236296098"/>
      <w:bookmarkEnd w:id="5"/>
      <w:r>
        <w:rPr/>
        <w:t>2</w:t>
      </w:r>
      <w:r>
        <w:rPr/>
        <w:t>．</w:t>
      </w:r>
      <w:r>
        <w:rPr/>
        <w:t xml:space="preserve">1  </w:t>
      </w:r>
      <w:r>
        <w:rPr/>
        <w:t>销售指标与考核制度设计</w:t>
      </w:r>
    </w:p>
    <w:p>
      <w:pPr>
        <w:pStyle w:val="Heading3"/>
        <w:rPr/>
      </w:pPr>
      <w:bookmarkStart w:id="6" w:name="__RefHeading___Toc236296099"/>
      <w:bookmarkEnd w:id="6"/>
      <w:r>
        <w:rPr/>
        <w:t>2</w:t>
      </w:r>
      <w:r>
        <w:rPr/>
        <w:t>．</w:t>
      </w:r>
      <w:r>
        <w:rPr/>
        <w:t>1</w:t>
      </w:r>
      <w:r>
        <w:rPr/>
        <w:t>．</w:t>
      </w:r>
      <w:r>
        <w:rPr/>
        <w:t xml:space="preserve">1  </w:t>
      </w:r>
      <w:r>
        <w:rPr/>
        <w:t>销售指标设计</w:t>
      </w:r>
    </w:p>
    <w:tbl>
      <w:tblPr>
        <w:tblW w:w="5000" w:type="pct"/>
        <w:jc w:val="start"/>
        <w:tblInd w:w="0" w:type="dxa"/>
        <w:tblLayout w:type="fixed"/>
        <w:tblCellMar>
          <w:top w:w="0" w:type="dxa"/>
          <w:start w:w="108" w:type="dxa"/>
          <w:bottom w:w="0" w:type="dxa"/>
          <w:end w:w="108" w:type="dxa"/>
        </w:tblCellMar>
      </w:tblPr>
      <w:tblGrid>
        <w:gridCol w:w="981"/>
        <w:gridCol w:w="1578"/>
        <w:gridCol w:w="1436"/>
        <w:gridCol w:w="1436"/>
        <w:gridCol w:w="1437"/>
        <w:gridCol w:w="1438"/>
      </w:tblGrid>
      <w:tr>
        <w:trPr/>
        <w:tc>
          <w:tcPr>
            <w:tcW w:w="98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部门名称</w:t>
            </w:r>
          </w:p>
        </w:tc>
        <w:tc>
          <w:tcPr>
            <w:tcW w:w="157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sz w:val="18"/>
                <w:szCs w:val="18"/>
              </w:rPr>
            </w:pPr>
            <w:r>
              <w:rPr>
                <w:sz w:val="18"/>
                <w:szCs w:val="18"/>
              </w:rPr>
              <w:t>销售部</w:t>
            </w:r>
          </w:p>
        </w:tc>
        <w:tc>
          <w:tcPr>
            <w:tcW w:w="143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部门负责人</w:t>
            </w:r>
          </w:p>
        </w:tc>
        <w:tc>
          <w:tcPr>
            <w:tcW w:w="143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sz w:val="18"/>
                <w:szCs w:val="18"/>
              </w:rPr>
            </w:pPr>
            <w:r>
              <w:rPr>
                <w:sz w:val="18"/>
                <w:szCs w:val="18"/>
              </w:rPr>
              <w:t>销售经理</w:t>
            </w:r>
          </w:p>
        </w:tc>
        <w:tc>
          <w:tcPr>
            <w:tcW w:w="1437"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主管领导</w:t>
            </w:r>
          </w:p>
        </w:tc>
        <w:tc>
          <w:tcPr>
            <w:tcW w:w="143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98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部门人数</w:t>
            </w:r>
          </w:p>
        </w:tc>
        <w:tc>
          <w:tcPr>
            <w:tcW w:w="157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43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任职人员</w:t>
            </w:r>
          </w:p>
        </w:tc>
        <w:tc>
          <w:tcPr>
            <w:tcW w:w="143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437"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任职人员</w:t>
            </w:r>
          </w:p>
        </w:tc>
        <w:tc>
          <w:tcPr>
            <w:tcW w:w="143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bl>
    <w:p>
      <w:pPr>
        <w:pStyle w:val="Normal"/>
        <w:rPr/>
      </w:pPr>
      <w:r>
        <w:rPr/>
      </w:r>
    </w:p>
    <w:tbl>
      <w:tblPr>
        <w:tblW w:w="5000" w:type="pct"/>
        <w:jc w:val="start"/>
        <w:tblInd w:w="0" w:type="dxa"/>
        <w:tblLayout w:type="fixed"/>
        <w:tblCellMar>
          <w:top w:w="0" w:type="dxa"/>
          <w:start w:w="108" w:type="dxa"/>
          <w:bottom w:w="0" w:type="dxa"/>
          <w:end w:w="108" w:type="dxa"/>
        </w:tblCellMar>
      </w:tblPr>
      <w:tblGrid>
        <w:gridCol w:w="630"/>
        <w:gridCol w:w="1931"/>
        <w:gridCol w:w="5745"/>
      </w:tblGrid>
      <w:tr>
        <w:trPr/>
        <w:tc>
          <w:tcPr>
            <w:tcW w:w="630"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序号</w:t>
            </w:r>
          </w:p>
        </w:tc>
        <w:tc>
          <w:tcPr>
            <w:tcW w:w="193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考核大项</w:t>
            </w:r>
          </w:p>
        </w:tc>
        <w:tc>
          <w:tcPr>
            <w:tcW w:w="5745"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考核细项</w:t>
            </w:r>
          </w:p>
        </w:tc>
      </w:tr>
      <w:tr>
        <w:trPr>
          <w:trHeight w:val="15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销售任务与人员管理</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）根据公司下达销售目标合理进行销售任务分配，责任到人</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）及时、有效地组织对销售人员进行产品知识、销售方法、销售技巧等方面的培训</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3</w:t>
            </w:r>
            <w:r>
              <w:rPr>
                <w:sz w:val="18"/>
                <w:szCs w:val="18"/>
              </w:rPr>
              <w:t>）组织销售人员制定工作计划，进行工作总结，汇总销售人员对销售价格、产品服务的意见</w:t>
            </w:r>
          </w:p>
        </w:tc>
      </w:tr>
      <w:tr>
        <w:trPr>
          <w:trHeight w:val="391"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2</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开展销售活动</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）定期组织开展市场调查，分析市场动态和竞争对手情况，提出有效的意见</w:t>
            </w:r>
          </w:p>
        </w:tc>
      </w:tr>
      <w:tr>
        <w:trPr>
          <w:trHeight w:val="391"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）通过各种途径收集并分析客户资料，开发客户，完成公司制定的年度、季度、月度销售额指标</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3</w:t>
            </w:r>
            <w:r>
              <w:rPr>
                <w:sz w:val="18"/>
                <w:szCs w:val="18"/>
              </w:rPr>
              <w:t>）组织拟定、签订销售合同，保证合同的正常履行</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4</w:t>
            </w:r>
            <w:r>
              <w:rPr>
                <w:sz w:val="18"/>
                <w:szCs w:val="18"/>
              </w:rPr>
              <w:t>）组织配合市场部、促销部等相关部门执行销售活动方案，扩大公司产品的市场份额</w:t>
            </w:r>
          </w:p>
        </w:tc>
      </w:tr>
      <w:tr>
        <w:trPr>
          <w:trHeight w:val="15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3</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售后服务管理</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）定期进行客户回访，挖掘客户需求，达成客户续签或二次购买</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）组织收集客户意见与建议，正确处理客户的投诉</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3</w:t>
            </w:r>
            <w:r>
              <w:rPr>
                <w:sz w:val="18"/>
                <w:szCs w:val="18"/>
              </w:rPr>
              <w:t>）组织有效地进行运送、安装等销售服务工作</w:t>
            </w:r>
          </w:p>
        </w:tc>
      </w:tr>
      <w:tr>
        <w:trPr>
          <w:trHeight w:val="15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4</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销售款项管理</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）随时掌握客户的信用情况，确定并更新赊销额度，减少呆坏账损失</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）组织按照销售合同约定进行收款，及时收回销售款项</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3</w:t>
            </w:r>
            <w:r>
              <w:rPr>
                <w:sz w:val="18"/>
                <w:szCs w:val="18"/>
              </w:rPr>
              <w:t>）汇总、明确客户欠款账目，组织开展催款工作，完成回款目标</w:t>
            </w:r>
          </w:p>
        </w:tc>
      </w:tr>
      <w:tr>
        <w:trPr>
          <w:trHeight w:val="15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客户信息管理</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）更新、完善客户资料库，保证资料库的实用性与时效性</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）组织分析客户信用情况，评定客户信用等级</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3</w:t>
            </w:r>
            <w:r>
              <w:rPr>
                <w:sz w:val="18"/>
                <w:szCs w:val="18"/>
              </w:rPr>
              <w:t>）有效地组织对客户进行分级管理</w:t>
            </w:r>
          </w:p>
        </w:tc>
      </w:tr>
    </w:tbl>
    <w:p>
      <w:pPr>
        <w:pStyle w:val="Heading3"/>
        <w:rPr/>
      </w:pPr>
      <w:bookmarkStart w:id="7" w:name="__RefHeading___Toc236296100"/>
      <w:bookmarkEnd w:id="7"/>
      <w:r>
        <w:rPr/>
        <w:t>2</w:t>
      </w:r>
      <w:r>
        <w:rPr/>
        <w:t>．</w:t>
      </w:r>
      <w:r>
        <w:rPr/>
        <w:t>1</w:t>
      </w:r>
      <w:r>
        <w:rPr/>
        <w:t>．</w:t>
      </w:r>
      <w:r>
        <w:rPr/>
        <w:t xml:space="preserve">2  </w:t>
      </w:r>
      <w:r>
        <w:rPr/>
        <w:t>销售部考核制度设计</w:t>
      </w:r>
    </w:p>
    <w:tbl>
      <w:tblPr>
        <w:tblW w:w="5000" w:type="pct"/>
        <w:jc w:val="center"/>
        <w:tblInd w:w="0" w:type="dxa"/>
        <w:tblLayout w:type="fixed"/>
        <w:tblCellMar>
          <w:top w:w="0" w:type="dxa"/>
          <w:start w:w="108" w:type="dxa"/>
          <w:bottom w:w="0" w:type="dxa"/>
          <w:end w:w="108" w:type="dxa"/>
        </w:tblCellMar>
      </w:tblPr>
      <w:tblGrid>
        <w:gridCol w:w="1026"/>
        <w:gridCol w:w="290"/>
        <w:gridCol w:w="1644"/>
        <w:gridCol w:w="1226"/>
        <w:gridCol w:w="1277"/>
        <w:gridCol w:w="416"/>
        <w:gridCol w:w="815"/>
        <w:gridCol w:w="267"/>
        <w:gridCol w:w="1345"/>
      </w:tblGrid>
      <w:tr>
        <w:trPr>
          <w:trHeight w:val="210" w:hRule="atLeast"/>
        </w:trPr>
        <w:tc>
          <w:tcPr>
            <w:tcW w:w="1026" w:type="dxa"/>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制度名称</w:t>
            </w:r>
          </w:p>
        </w:tc>
        <w:tc>
          <w:tcPr>
            <w:tcW w:w="4437" w:type="dxa"/>
            <w:gridSpan w:val="4"/>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销售部考核制度</w:t>
            </w:r>
          </w:p>
        </w:tc>
        <w:tc>
          <w:tcPr>
            <w:tcW w:w="1231"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受控状态</w:t>
            </w:r>
          </w:p>
        </w:tc>
        <w:tc>
          <w:tcPr>
            <w:tcW w:w="1612"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rHeight w:val="210" w:hRule="atLeast"/>
        </w:trPr>
        <w:tc>
          <w:tcPr>
            <w:tcW w:w="1026" w:type="dxa"/>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4437" w:type="dxa"/>
            <w:gridSpan w:val="4"/>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231"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编</w:t>
            </w:r>
            <w:r>
              <w:rPr>
                <w:rFonts w:eastAsia="Times New Roman"/>
                <w:b/>
                <w:sz w:val="18"/>
                <w:szCs w:val="18"/>
              </w:rPr>
              <w:t xml:space="preserve">    </w:t>
            </w:r>
            <w:r>
              <w:rPr>
                <w:b/>
                <w:sz w:val="18"/>
                <w:szCs w:val="18"/>
              </w:rPr>
              <w:t>号</w:t>
            </w:r>
          </w:p>
        </w:tc>
        <w:tc>
          <w:tcPr>
            <w:tcW w:w="1612"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8306" w:type="dxa"/>
            <w:gridSpan w:val="9"/>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第</w:t>
            </w:r>
            <w:r>
              <w:rPr>
                <w:b/>
                <w:sz w:val="18"/>
                <w:szCs w:val="18"/>
              </w:rPr>
              <w:t>1</w:t>
            </w:r>
            <w:r>
              <w:rPr>
                <w:b/>
                <w:sz w:val="18"/>
                <w:szCs w:val="18"/>
              </w:rPr>
              <w:t>章</w:t>
            </w:r>
            <w:r>
              <w:rPr>
                <w:rFonts w:eastAsia="Times New Roman"/>
                <w:b/>
                <w:sz w:val="18"/>
                <w:szCs w:val="18"/>
              </w:rPr>
              <w:t xml:space="preserve">  </w:t>
            </w:r>
            <w:r>
              <w:rPr>
                <w:b/>
                <w:sz w:val="18"/>
                <w:szCs w:val="18"/>
              </w:rPr>
              <w:t>总则</w:t>
            </w:r>
          </w:p>
          <w:p>
            <w:pPr>
              <w:pStyle w:val="Normal"/>
              <w:spacing w:lineRule="auto" w:line="360"/>
              <w:ind w:firstLine="360"/>
              <w:rPr>
                <w:sz w:val="18"/>
                <w:szCs w:val="18"/>
              </w:rPr>
            </w:pPr>
            <w:r>
              <w:rPr>
                <w:sz w:val="18"/>
                <w:szCs w:val="18"/>
              </w:rPr>
              <w:t>第</w:t>
            </w:r>
            <w:r>
              <w:rPr>
                <w:sz w:val="18"/>
                <w:szCs w:val="18"/>
              </w:rPr>
              <w:t>1</w:t>
            </w:r>
            <w:r>
              <w:rPr>
                <w:sz w:val="18"/>
                <w:szCs w:val="18"/>
              </w:rPr>
              <w:t>条</w:t>
            </w:r>
            <w:r>
              <w:rPr>
                <w:rFonts w:eastAsia="Times New Roman"/>
                <w:sz w:val="18"/>
                <w:szCs w:val="18"/>
              </w:rPr>
              <w:t xml:space="preserve">  </w:t>
            </w:r>
            <w:r>
              <w:rPr>
                <w:sz w:val="18"/>
                <w:szCs w:val="18"/>
              </w:rPr>
              <w:t>为规范对销售部的考核工作，改进销售工作，提高销售人员的工作积极性，完成公司的销售任务，为销售部的其他工作提供依据，特制定本制度。</w:t>
            </w:r>
          </w:p>
          <w:p>
            <w:pPr>
              <w:pStyle w:val="Normal"/>
              <w:spacing w:lineRule="auto" w:line="360"/>
              <w:ind w:firstLine="360"/>
              <w:rPr>
                <w:sz w:val="18"/>
                <w:szCs w:val="18"/>
              </w:rPr>
            </w:pPr>
            <w:r>
              <w:rPr>
                <w:sz w:val="18"/>
                <w:szCs w:val="18"/>
              </w:rPr>
              <w:t>第</w:t>
            </w:r>
            <w:r>
              <w:rPr>
                <w:sz w:val="18"/>
                <w:szCs w:val="18"/>
              </w:rPr>
              <w:t>2</w:t>
            </w:r>
            <w:r>
              <w:rPr>
                <w:sz w:val="18"/>
                <w:szCs w:val="18"/>
              </w:rPr>
              <w:t>条</w:t>
            </w:r>
            <w:r>
              <w:rPr>
                <w:rFonts w:eastAsia="Times New Roman"/>
                <w:sz w:val="18"/>
                <w:szCs w:val="18"/>
              </w:rPr>
              <w:t xml:space="preserve">  </w:t>
            </w:r>
            <w:r>
              <w:rPr>
                <w:sz w:val="18"/>
                <w:szCs w:val="18"/>
              </w:rPr>
              <w:t>公司销售部的绩效考核工作均按照本制度办理。</w:t>
            </w:r>
          </w:p>
          <w:p>
            <w:pPr>
              <w:pStyle w:val="Normal"/>
              <w:spacing w:lineRule="auto" w:line="360"/>
              <w:ind w:firstLine="360"/>
              <w:rPr>
                <w:sz w:val="18"/>
                <w:szCs w:val="18"/>
              </w:rPr>
            </w:pPr>
            <w:r>
              <w:rPr>
                <w:sz w:val="18"/>
                <w:szCs w:val="18"/>
              </w:rPr>
              <w:t>第</w:t>
            </w:r>
            <w:r>
              <w:rPr>
                <w:sz w:val="18"/>
                <w:szCs w:val="18"/>
              </w:rPr>
              <w:t>3</w:t>
            </w:r>
            <w:r>
              <w:rPr>
                <w:sz w:val="18"/>
                <w:szCs w:val="18"/>
              </w:rPr>
              <w:t>条</w:t>
            </w:r>
            <w:r>
              <w:rPr>
                <w:rFonts w:eastAsia="Times New Roman"/>
                <w:sz w:val="18"/>
                <w:szCs w:val="18"/>
              </w:rPr>
              <w:t xml:space="preserve">  </w:t>
            </w:r>
            <w:r>
              <w:rPr>
                <w:sz w:val="18"/>
                <w:szCs w:val="18"/>
              </w:rPr>
              <w:t>销售部考核职责划分如下。</w:t>
            </w:r>
          </w:p>
          <w:p>
            <w:pPr>
              <w:pStyle w:val="Normal"/>
              <w:spacing w:lineRule="auto" w:line="360"/>
              <w:ind w:firstLine="360"/>
              <w:rPr>
                <w:sz w:val="18"/>
                <w:szCs w:val="18"/>
              </w:rPr>
            </w:pPr>
            <w:r>
              <w:rPr>
                <w:sz w:val="18"/>
                <w:szCs w:val="18"/>
              </w:rPr>
              <w:t>1</w:t>
            </w:r>
            <w:r>
              <w:rPr>
                <w:sz w:val="18"/>
                <w:szCs w:val="18"/>
              </w:rPr>
              <w:t>．部门主管领导</w:t>
            </w:r>
          </w:p>
          <w:p>
            <w:pPr>
              <w:pStyle w:val="Normal"/>
              <w:spacing w:lineRule="auto" w:line="360"/>
              <w:ind w:firstLine="360"/>
              <w:rPr>
                <w:sz w:val="18"/>
                <w:szCs w:val="18"/>
              </w:rPr>
            </w:pPr>
            <w:r>
              <w:rPr>
                <w:sz w:val="18"/>
                <w:szCs w:val="18"/>
              </w:rPr>
              <w:t>（</w:t>
            </w:r>
            <w:r>
              <w:rPr>
                <w:sz w:val="18"/>
                <w:szCs w:val="18"/>
              </w:rPr>
              <w:t>1</w:t>
            </w:r>
            <w:r>
              <w:rPr>
                <w:sz w:val="18"/>
                <w:szCs w:val="18"/>
              </w:rPr>
              <w:t>）审批考核制度制定与修订。</w:t>
            </w:r>
          </w:p>
          <w:p>
            <w:pPr>
              <w:pStyle w:val="Normal"/>
              <w:spacing w:lineRule="auto" w:line="360"/>
              <w:ind w:firstLine="360"/>
              <w:rPr>
                <w:sz w:val="18"/>
                <w:szCs w:val="18"/>
              </w:rPr>
            </w:pPr>
            <w:r>
              <w:rPr>
                <w:sz w:val="18"/>
                <w:szCs w:val="18"/>
              </w:rPr>
              <w:t>（</w:t>
            </w:r>
            <w:r>
              <w:rPr>
                <w:sz w:val="18"/>
                <w:szCs w:val="18"/>
              </w:rPr>
              <w:t>2</w:t>
            </w:r>
            <w:r>
              <w:rPr>
                <w:sz w:val="18"/>
                <w:szCs w:val="18"/>
              </w:rPr>
              <w:t>）审定考核结果。</w:t>
            </w:r>
          </w:p>
          <w:p>
            <w:pPr>
              <w:pStyle w:val="Normal"/>
              <w:spacing w:lineRule="auto" w:line="360"/>
              <w:ind w:firstLine="360"/>
              <w:rPr>
                <w:sz w:val="18"/>
                <w:szCs w:val="18"/>
              </w:rPr>
            </w:pPr>
            <w:r>
              <w:rPr>
                <w:sz w:val="18"/>
                <w:szCs w:val="18"/>
              </w:rPr>
              <w:t>2</w:t>
            </w:r>
            <w:r>
              <w:rPr>
                <w:sz w:val="18"/>
                <w:szCs w:val="18"/>
              </w:rPr>
              <w:t>．人力资源部</w:t>
            </w:r>
          </w:p>
          <w:p>
            <w:pPr>
              <w:pStyle w:val="Normal"/>
              <w:spacing w:lineRule="auto" w:line="360"/>
              <w:ind w:firstLine="360"/>
              <w:rPr>
                <w:sz w:val="18"/>
                <w:szCs w:val="18"/>
              </w:rPr>
            </w:pPr>
            <w:r>
              <w:rPr>
                <w:sz w:val="18"/>
                <w:szCs w:val="18"/>
              </w:rPr>
              <w:t>公司人力资源部是绩效考核工作的归口管理部门，其具体职责如下。</w:t>
            </w:r>
          </w:p>
          <w:p>
            <w:pPr>
              <w:pStyle w:val="Normal"/>
              <w:spacing w:lineRule="auto" w:line="360"/>
              <w:ind w:firstLine="360"/>
              <w:rPr>
                <w:sz w:val="18"/>
                <w:szCs w:val="18"/>
              </w:rPr>
            </w:pPr>
            <w:r>
              <w:rPr>
                <w:sz w:val="18"/>
                <w:szCs w:val="18"/>
              </w:rPr>
              <w:t>（</w:t>
            </w:r>
            <w:r>
              <w:rPr>
                <w:sz w:val="18"/>
                <w:szCs w:val="18"/>
              </w:rPr>
              <w:t>1</w:t>
            </w:r>
            <w:r>
              <w:rPr>
                <w:sz w:val="18"/>
                <w:szCs w:val="18"/>
              </w:rPr>
              <w:t>）对考核各项工作进行组织、培训和指导。</w:t>
            </w:r>
          </w:p>
          <w:p>
            <w:pPr>
              <w:pStyle w:val="Normal"/>
              <w:spacing w:lineRule="auto" w:line="360"/>
              <w:ind w:firstLine="360"/>
              <w:rPr>
                <w:sz w:val="18"/>
                <w:szCs w:val="18"/>
              </w:rPr>
            </w:pPr>
            <w:r>
              <w:rPr>
                <w:sz w:val="18"/>
                <w:szCs w:val="18"/>
              </w:rPr>
              <w:t>（</w:t>
            </w:r>
            <w:r>
              <w:rPr>
                <w:sz w:val="18"/>
                <w:szCs w:val="18"/>
              </w:rPr>
              <w:t>2</w:t>
            </w:r>
            <w:r>
              <w:rPr>
                <w:sz w:val="18"/>
                <w:szCs w:val="18"/>
              </w:rPr>
              <w:t>）对考核过程进行监督与检查。</w:t>
            </w:r>
          </w:p>
          <w:p>
            <w:pPr>
              <w:pStyle w:val="Normal"/>
              <w:spacing w:lineRule="auto" w:line="360"/>
              <w:ind w:firstLine="360"/>
              <w:rPr>
                <w:sz w:val="18"/>
                <w:szCs w:val="18"/>
              </w:rPr>
            </w:pPr>
            <w:r>
              <w:rPr>
                <w:sz w:val="18"/>
                <w:szCs w:val="18"/>
              </w:rPr>
              <w:t>（</w:t>
            </w:r>
            <w:r>
              <w:rPr>
                <w:sz w:val="18"/>
                <w:szCs w:val="18"/>
              </w:rPr>
              <w:t>3</w:t>
            </w:r>
            <w:r>
              <w:rPr>
                <w:sz w:val="18"/>
                <w:szCs w:val="18"/>
              </w:rPr>
              <w:t>）汇总统计考核评分结果，形成考核总结报告。</w:t>
            </w:r>
          </w:p>
          <w:p>
            <w:pPr>
              <w:pStyle w:val="Normal"/>
              <w:spacing w:lineRule="auto" w:line="360"/>
              <w:ind w:firstLine="360"/>
              <w:rPr>
                <w:sz w:val="18"/>
                <w:szCs w:val="18"/>
              </w:rPr>
            </w:pPr>
            <w:r>
              <w:rPr>
                <w:sz w:val="18"/>
                <w:szCs w:val="18"/>
              </w:rPr>
              <w:t>（</w:t>
            </w:r>
            <w:r>
              <w:rPr>
                <w:sz w:val="18"/>
                <w:szCs w:val="18"/>
              </w:rPr>
              <w:t>4</w:t>
            </w:r>
            <w:r>
              <w:rPr>
                <w:sz w:val="18"/>
                <w:szCs w:val="18"/>
              </w:rPr>
              <w:t>）协调、处理各级人员关于考核申诉的具体工作。</w:t>
            </w:r>
          </w:p>
          <w:p>
            <w:pPr>
              <w:pStyle w:val="Normal"/>
              <w:spacing w:lineRule="auto" w:line="360"/>
              <w:ind w:firstLine="360"/>
              <w:rPr>
                <w:sz w:val="18"/>
                <w:szCs w:val="18"/>
              </w:rPr>
            </w:pPr>
            <w:r>
              <w:rPr>
                <w:sz w:val="18"/>
                <w:szCs w:val="18"/>
              </w:rPr>
              <w:t>（</w:t>
            </w:r>
            <w:r>
              <w:rPr>
                <w:sz w:val="18"/>
                <w:szCs w:val="18"/>
              </w:rPr>
              <w:t>5</w:t>
            </w:r>
            <w:r>
              <w:rPr>
                <w:sz w:val="18"/>
                <w:szCs w:val="18"/>
              </w:rPr>
              <w:t>）对月度、季度、年度考核工作情况进行通报。</w:t>
            </w:r>
          </w:p>
          <w:p>
            <w:pPr>
              <w:pStyle w:val="Normal"/>
              <w:spacing w:lineRule="auto" w:line="360"/>
              <w:ind w:firstLine="360"/>
              <w:rPr>
                <w:sz w:val="18"/>
                <w:szCs w:val="18"/>
              </w:rPr>
            </w:pPr>
            <w:r>
              <w:rPr>
                <w:sz w:val="18"/>
                <w:szCs w:val="18"/>
              </w:rPr>
              <w:t>（</w:t>
            </w:r>
            <w:r>
              <w:rPr>
                <w:sz w:val="18"/>
                <w:szCs w:val="18"/>
              </w:rPr>
              <w:t>6</w:t>
            </w:r>
            <w:r>
              <w:rPr>
                <w:sz w:val="18"/>
                <w:szCs w:val="18"/>
              </w:rPr>
              <w:t>）对考核过程中不规范行为进行纠正、指导与处罚。</w:t>
            </w:r>
          </w:p>
          <w:p>
            <w:pPr>
              <w:pStyle w:val="Normal"/>
              <w:spacing w:lineRule="auto" w:line="360"/>
              <w:ind w:firstLine="360"/>
              <w:rPr>
                <w:sz w:val="18"/>
                <w:szCs w:val="18"/>
              </w:rPr>
            </w:pPr>
            <w:r>
              <w:rPr>
                <w:sz w:val="18"/>
                <w:szCs w:val="18"/>
              </w:rPr>
              <w:t>（</w:t>
            </w:r>
            <w:r>
              <w:rPr>
                <w:sz w:val="18"/>
                <w:szCs w:val="18"/>
              </w:rPr>
              <w:t>5</w:t>
            </w:r>
            <w:r>
              <w:rPr>
                <w:sz w:val="18"/>
                <w:szCs w:val="18"/>
              </w:rPr>
              <w:t>）考核档案，作为薪酬调整、职务升降、岗位调动、培训、奖惩等的依据。</w:t>
            </w:r>
          </w:p>
          <w:p>
            <w:pPr>
              <w:pStyle w:val="Normal"/>
              <w:spacing w:lineRule="auto" w:line="360"/>
              <w:ind w:firstLine="360"/>
              <w:rPr>
                <w:sz w:val="18"/>
                <w:szCs w:val="18"/>
              </w:rPr>
            </w:pPr>
            <w:r>
              <w:rPr>
                <w:sz w:val="18"/>
                <w:szCs w:val="18"/>
              </w:rPr>
              <w:t>（</w:t>
            </w:r>
            <w:r>
              <w:rPr>
                <w:sz w:val="18"/>
                <w:szCs w:val="18"/>
              </w:rPr>
              <w:t>5</w:t>
            </w:r>
            <w:r>
              <w:rPr>
                <w:sz w:val="18"/>
                <w:szCs w:val="18"/>
              </w:rPr>
              <w:t>）对考核制度与考核指标提出修改建议。</w:t>
            </w:r>
          </w:p>
          <w:p>
            <w:pPr>
              <w:pStyle w:val="Normal"/>
              <w:spacing w:lineRule="auto" w:line="360"/>
              <w:ind w:firstLine="360"/>
              <w:rPr>
                <w:sz w:val="18"/>
                <w:szCs w:val="18"/>
              </w:rPr>
            </w:pPr>
            <w:r>
              <w:rPr>
                <w:sz w:val="18"/>
                <w:szCs w:val="18"/>
              </w:rPr>
              <w:t>3</w:t>
            </w:r>
            <w:r>
              <w:rPr>
                <w:sz w:val="18"/>
                <w:szCs w:val="18"/>
              </w:rPr>
              <w:t>．销售部</w:t>
            </w:r>
          </w:p>
          <w:p>
            <w:pPr>
              <w:pStyle w:val="Normal"/>
              <w:spacing w:lineRule="auto" w:line="360"/>
              <w:ind w:firstLine="360"/>
              <w:rPr>
                <w:sz w:val="18"/>
                <w:szCs w:val="18"/>
              </w:rPr>
            </w:pPr>
            <w:r>
              <w:rPr>
                <w:sz w:val="18"/>
                <w:szCs w:val="18"/>
              </w:rPr>
              <w:t>（</w:t>
            </w:r>
            <w:r>
              <w:rPr>
                <w:sz w:val="18"/>
                <w:szCs w:val="18"/>
              </w:rPr>
              <w:t>1</w:t>
            </w:r>
            <w:r>
              <w:rPr>
                <w:sz w:val="18"/>
                <w:szCs w:val="18"/>
              </w:rPr>
              <w:t>）销售部考核对象包括销售部经理、销售部员工等。</w:t>
            </w:r>
          </w:p>
          <w:p>
            <w:pPr>
              <w:pStyle w:val="Normal"/>
              <w:spacing w:lineRule="auto" w:line="360"/>
              <w:ind w:firstLine="360"/>
              <w:rPr>
                <w:sz w:val="18"/>
                <w:szCs w:val="18"/>
              </w:rPr>
            </w:pPr>
            <w:r>
              <w:rPr>
                <w:sz w:val="18"/>
                <w:szCs w:val="18"/>
              </w:rPr>
              <w:t>（</w:t>
            </w:r>
            <w:r>
              <w:rPr>
                <w:sz w:val="18"/>
                <w:szCs w:val="18"/>
              </w:rPr>
              <w:t>2</w:t>
            </w:r>
            <w:r>
              <w:rPr>
                <w:sz w:val="18"/>
                <w:szCs w:val="18"/>
              </w:rPr>
              <w:t>）销售部按照直接上级考核、直接下级的考核、自评等不同考核维度对应不同的考核主体。</w:t>
            </w:r>
          </w:p>
          <w:p>
            <w:pPr>
              <w:pStyle w:val="Normal"/>
              <w:spacing w:lineRule="auto" w:line="360"/>
              <w:ind w:firstLine="360"/>
              <w:rPr>
                <w:sz w:val="18"/>
                <w:szCs w:val="18"/>
              </w:rPr>
            </w:pPr>
            <w:r>
              <w:rPr>
                <w:sz w:val="18"/>
                <w:szCs w:val="18"/>
              </w:rPr>
              <w:t>（</w:t>
            </w:r>
            <w:r>
              <w:rPr>
                <w:sz w:val="18"/>
                <w:szCs w:val="18"/>
              </w:rPr>
              <w:t>3</w:t>
            </w:r>
            <w:r>
              <w:rPr>
                <w:sz w:val="18"/>
                <w:szCs w:val="18"/>
              </w:rPr>
              <w:t>）销售部经理负责本部门人员的考核和等级评定，并根据考核结果帮助本部门人员制定改进计划。</w:t>
            </w:r>
          </w:p>
          <w:p>
            <w:pPr>
              <w:pStyle w:val="Normal"/>
              <w:spacing w:lineRule="auto" w:line="360"/>
              <w:ind w:firstLine="360"/>
              <w:rPr>
                <w:sz w:val="18"/>
                <w:szCs w:val="18"/>
              </w:rPr>
            </w:pPr>
            <w:r>
              <w:rPr>
                <w:sz w:val="18"/>
                <w:szCs w:val="18"/>
              </w:rPr>
              <w:t>第</w:t>
            </w:r>
            <w:r>
              <w:rPr>
                <w:sz w:val="18"/>
                <w:szCs w:val="18"/>
              </w:rPr>
              <w:t>4</w:t>
            </w:r>
            <w:r>
              <w:rPr>
                <w:sz w:val="18"/>
                <w:szCs w:val="18"/>
              </w:rPr>
              <w:t>条</w:t>
            </w:r>
            <w:r>
              <w:rPr>
                <w:rFonts w:eastAsia="Times New Roman"/>
                <w:sz w:val="18"/>
                <w:szCs w:val="18"/>
              </w:rPr>
              <w:t xml:space="preserve">  </w:t>
            </w:r>
            <w:r>
              <w:rPr>
                <w:sz w:val="18"/>
                <w:szCs w:val="18"/>
              </w:rPr>
              <w:t>公司对销售部的考核须遵循以下原则。</w:t>
            </w:r>
          </w:p>
          <w:p>
            <w:pPr>
              <w:pStyle w:val="Normal"/>
              <w:spacing w:lineRule="auto" w:line="360"/>
              <w:ind w:firstLine="360"/>
              <w:rPr>
                <w:sz w:val="18"/>
                <w:szCs w:val="18"/>
              </w:rPr>
            </w:pPr>
            <w:r>
              <w:rPr>
                <w:sz w:val="18"/>
                <w:szCs w:val="18"/>
              </w:rPr>
              <w:t>1</w:t>
            </w:r>
            <w:r>
              <w:rPr>
                <w:sz w:val="18"/>
                <w:szCs w:val="18"/>
              </w:rPr>
              <w:t>．公平、公正、公开原则</w:t>
            </w:r>
          </w:p>
          <w:p>
            <w:pPr>
              <w:pStyle w:val="Normal"/>
              <w:spacing w:lineRule="auto" w:line="360"/>
              <w:ind w:firstLine="360"/>
              <w:rPr>
                <w:sz w:val="18"/>
                <w:szCs w:val="18"/>
              </w:rPr>
            </w:pPr>
            <w:r>
              <w:rPr>
                <w:sz w:val="18"/>
                <w:szCs w:val="18"/>
              </w:rPr>
              <w:t>考核的方式、时间、内容、流程等向部门公开，考核过程保持公正与客观，考核的结果对部门公开。</w:t>
            </w:r>
          </w:p>
          <w:p>
            <w:pPr>
              <w:pStyle w:val="Normal"/>
              <w:spacing w:lineRule="auto" w:line="360"/>
              <w:ind w:firstLine="360"/>
              <w:rPr>
                <w:sz w:val="18"/>
                <w:szCs w:val="18"/>
              </w:rPr>
            </w:pPr>
            <w:r>
              <w:rPr>
                <w:sz w:val="18"/>
                <w:szCs w:val="18"/>
              </w:rPr>
              <w:t>2</w:t>
            </w:r>
            <w:r>
              <w:rPr>
                <w:sz w:val="18"/>
                <w:szCs w:val="18"/>
              </w:rPr>
              <w:t>．沟通与进步原则</w:t>
            </w:r>
          </w:p>
          <w:p>
            <w:pPr>
              <w:pStyle w:val="Normal"/>
              <w:spacing w:lineRule="auto" w:line="360"/>
              <w:ind w:firstLine="360"/>
              <w:rPr>
                <w:sz w:val="18"/>
                <w:szCs w:val="18"/>
              </w:rPr>
            </w:pPr>
            <w:r>
              <w:rPr>
                <w:sz w:val="18"/>
                <w:szCs w:val="18"/>
              </w:rPr>
              <w:t>在考核过程中，人力资源部与销售部之间及销售部内部进行不断沟通，发现存在的问题，共同找到解决办法，提高销售部门及销售人员的业绩水平。</w:t>
            </w:r>
          </w:p>
          <w:p>
            <w:pPr>
              <w:pStyle w:val="Normal"/>
              <w:spacing w:lineRule="auto" w:line="360"/>
              <w:ind w:firstLine="360"/>
              <w:rPr>
                <w:sz w:val="18"/>
                <w:szCs w:val="18"/>
              </w:rPr>
            </w:pPr>
            <w:r>
              <w:rPr>
                <w:sz w:val="18"/>
                <w:szCs w:val="18"/>
              </w:rPr>
              <w:t>3</w:t>
            </w:r>
            <w:r>
              <w:rPr>
                <w:sz w:val="18"/>
                <w:szCs w:val="18"/>
              </w:rPr>
              <w:t>．结果反馈原则</w:t>
            </w:r>
          </w:p>
          <w:p>
            <w:pPr>
              <w:pStyle w:val="Normal"/>
              <w:spacing w:lineRule="auto" w:line="360"/>
              <w:ind w:firstLine="360"/>
              <w:rPr>
                <w:sz w:val="18"/>
                <w:szCs w:val="18"/>
              </w:rPr>
            </w:pPr>
            <w:r>
              <w:rPr>
                <w:sz w:val="18"/>
                <w:szCs w:val="18"/>
              </w:rPr>
              <w:t>考核的结果要及时反馈给考核部门，考核小组应当进行说明解释，使考核结果得到销售部的认可，积极改进部门工作。</w:t>
            </w:r>
          </w:p>
          <w:p>
            <w:pPr>
              <w:pStyle w:val="Normal"/>
              <w:spacing w:lineRule="auto" w:line="360"/>
              <w:jc w:val="center"/>
              <w:rPr>
                <w:b/>
                <w:b/>
                <w:sz w:val="18"/>
                <w:szCs w:val="18"/>
              </w:rPr>
            </w:pPr>
            <w:r>
              <w:rPr>
                <w:b/>
                <w:sz w:val="18"/>
                <w:szCs w:val="18"/>
              </w:rPr>
              <w:t>第</w:t>
            </w:r>
            <w:r>
              <w:rPr>
                <w:b/>
                <w:sz w:val="18"/>
                <w:szCs w:val="18"/>
              </w:rPr>
              <w:t>2</w:t>
            </w:r>
            <w:r>
              <w:rPr>
                <w:b/>
                <w:sz w:val="18"/>
                <w:szCs w:val="18"/>
              </w:rPr>
              <w:t>章</w:t>
            </w:r>
            <w:r>
              <w:rPr>
                <w:rFonts w:eastAsia="Times New Roman"/>
                <w:b/>
                <w:sz w:val="18"/>
                <w:szCs w:val="18"/>
              </w:rPr>
              <w:t xml:space="preserve">  </w:t>
            </w:r>
            <w:r>
              <w:rPr>
                <w:b/>
                <w:sz w:val="18"/>
                <w:szCs w:val="18"/>
              </w:rPr>
              <w:t>考核周期与考核内容</w:t>
            </w:r>
          </w:p>
          <w:p>
            <w:pPr>
              <w:pStyle w:val="Normal"/>
              <w:spacing w:lineRule="auto" w:line="360"/>
              <w:ind w:firstLine="360"/>
              <w:rPr>
                <w:sz w:val="18"/>
                <w:szCs w:val="18"/>
              </w:rPr>
            </w:pPr>
            <w:r>
              <w:rPr>
                <w:sz w:val="18"/>
                <w:szCs w:val="18"/>
              </w:rPr>
              <w:t>第</w:t>
            </w:r>
            <w:r>
              <w:rPr>
                <w:sz w:val="18"/>
                <w:szCs w:val="18"/>
              </w:rPr>
              <w:t>5</w:t>
            </w:r>
            <w:r>
              <w:rPr>
                <w:sz w:val="18"/>
                <w:szCs w:val="18"/>
              </w:rPr>
              <w:t>条</w:t>
            </w:r>
            <w:r>
              <w:rPr>
                <w:rFonts w:eastAsia="Times New Roman"/>
                <w:sz w:val="18"/>
                <w:szCs w:val="18"/>
              </w:rPr>
              <w:t xml:space="preserve">  </w:t>
            </w:r>
            <w:r>
              <w:rPr>
                <w:sz w:val="18"/>
                <w:szCs w:val="18"/>
              </w:rPr>
              <w:t>公司对销售部进行月度考核、季度考核和年度考核，其具体考核时间如下。</w:t>
            </w:r>
          </w:p>
          <w:p>
            <w:pPr>
              <w:pStyle w:val="Normal"/>
              <w:spacing w:lineRule="auto" w:line="360"/>
              <w:ind w:firstLine="360"/>
              <w:rPr>
                <w:sz w:val="18"/>
                <w:szCs w:val="18"/>
              </w:rPr>
            </w:pPr>
            <w:r>
              <w:rPr>
                <w:sz w:val="18"/>
                <w:szCs w:val="18"/>
              </w:rPr>
              <w:t>1</w:t>
            </w:r>
            <w:r>
              <w:rPr>
                <w:sz w:val="18"/>
                <w:szCs w:val="18"/>
              </w:rPr>
              <w:t>．月度考核于次月</w:t>
            </w:r>
            <w:r>
              <w:rPr>
                <w:sz w:val="18"/>
                <w:szCs w:val="18"/>
              </w:rPr>
              <w:t>5</w:t>
            </w:r>
            <w:r>
              <w:rPr>
                <w:sz w:val="18"/>
                <w:szCs w:val="18"/>
              </w:rPr>
              <w:t>日内进行。</w:t>
            </w:r>
          </w:p>
          <w:p>
            <w:pPr>
              <w:pStyle w:val="Normal"/>
              <w:spacing w:lineRule="auto" w:line="360"/>
              <w:ind w:firstLine="360"/>
              <w:rPr>
                <w:sz w:val="18"/>
                <w:szCs w:val="18"/>
              </w:rPr>
            </w:pPr>
            <w:r>
              <w:rPr>
                <w:sz w:val="18"/>
                <w:szCs w:val="18"/>
              </w:rPr>
              <w:t>2</w:t>
            </w:r>
            <w:r>
              <w:rPr>
                <w:sz w:val="18"/>
                <w:szCs w:val="18"/>
              </w:rPr>
              <w:t>．季度考核于每季度后下一个的</w:t>
            </w:r>
            <w:r>
              <w:rPr>
                <w:sz w:val="18"/>
                <w:szCs w:val="18"/>
              </w:rPr>
              <w:t>10</w:t>
            </w:r>
            <w:r>
              <w:rPr>
                <w:sz w:val="18"/>
                <w:szCs w:val="18"/>
              </w:rPr>
              <w:t>日内进行。</w:t>
            </w:r>
          </w:p>
          <w:p>
            <w:pPr>
              <w:pStyle w:val="Normal"/>
              <w:spacing w:lineRule="auto" w:line="360"/>
              <w:ind w:firstLine="360"/>
              <w:rPr>
                <w:sz w:val="18"/>
                <w:szCs w:val="18"/>
              </w:rPr>
            </w:pPr>
            <w:r>
              <w:rPr>
                <w:sz w:val="18"/>
                <w:szCs w:val="18"/>
              </w:rPr>
              <w:t>3</w:t>
            </w:r>
            <w:r>
              <w:rPr>
                <w:sz w:val="18"/>
                <w:szCs w:val="18"/>
              </w:rPr>
              <w:t>．年度考核于次年</w:t>
            </w:r>
            <w:r>
              <w:rPr>
                <w:sz w:val="18"/>
                <w:szCs w:val="18"/>
              </w:rPr>
              <w:t>1</w:t>
            </w:r>
            <w:r>
              <w:rPr>
                <w:sz w:val="18"/>
                <w:szCs w:val="18"/>
              </w:rPr>
              <w:t>月</w:t>
            </w:r>
            <w:r>
              <w:rPr>
                <w:sz w:val="18"/>
                <w:szCs w:val="18"/>
              </w:rPr>
              <w:t>15</w:t>
            </w:r>
            <w:r>
              <w:rPr>
                <w:sz w:val="18"/>
                <w:szCs w:val="18"/>
              </w:rPr>
              <w:t>日之前进行。</w:t>
            </w:r>
          </w:p>
          <w:p>
            <w:pPr>
              <w:pStyle w:val="Normal"/>
              <w:spacing w:lineRule="auto" w:line="360"/>
              <w:ind w:firstLine="360"/>
              <w:rPr>
                <w:sz w:val="18"/>
                <w:szCs w:val="18"/>
              </w:rPr>
            </w:pPr>
            <w:r>
              <w:rPr>
                <w:sz w:val="18"/>
                <w:szCs w:val="18"/>
              </w:rPr>
              <w:t>第</w:t>
            </w:r>
            <w:r>
              <w:rPr>
                <w:sz w:val="18"/>
                <w:szCs w:val="18"/>
              </w:rPr>
              <w:t>6</w:t>
            </w:r>
            <w:r>
              <w:rPr>
                <w:sz w:val="18"/>
                <w:szCs w:val="18"/>
              </w:rPr>
              <w:t>条</w:t>
            </w:r>
            <w:r>
              <w:rPr>
                <w:rFonts w:eastAsia="Times New Roman"/>
                <w:sz w:val="18"/>
                <w:szCs w:val="18"/>
              </w:rPr>
              <w:t xml:space="preserve">  </w:t>
            </w:r>
            <w:r>
              <w:rPr>
                <w:sz w:val="18"/>
                <w:szCs w:val="18"/>
              </w:rPr>
              <w:t>公司对销售部进行考核的内容包括销售任务考核和部门管理绩效考核考核两个方面。</w:t>
            </w:r>
          </w:p>
          <w:p>
            <w:pPr>
              <w:pStyle w:val="Normal"/>
              <w:spacing w:lineRule="auto" w:line="360"/>
              <w:ind w:firstLine="360"/>
              <w:rPr>
                <w:sz w:val="18"/>
                <w:szCs w:val="18"/>
              </w:rPr>
            </w:pPr>
            <w:r>
              <w:rPr>
                <w:sz w:val="18"/>
                <w:szCs w:val="18"/>
              </w:rPr>
              <w:t>1</w:t>
            </w:r>
            <w:r>
              <w:rPr>
                <w:sz w:val="18"/>
                <w:szCs w:val="18"/>
              </w:rPr>
              <w:t>．销售业绩考核，考核销售部销售任务完成的情况，考核结果占总考核得分的</w:t>
            </w:r>
            <w:r>
              <w:rPr>
                <w:sz w:val="18"/>
                <w:szCs w:val="18"/>
              </w:rPr>
              <w:t>80%</w:t>
            </w:r>
            <w:r>
              <w:rPr>
                <w:sz w:val="18"/>
                <w:szCs w:val="18"/>
              </w:rPr>
              <w:t>。</w:t>
            </w:r>
          </w:p>
          <w:p>
            <w:pPr>
              <w:pStyle w:val="Normal"/>
              <w:spacing w:lineRule="auto" w:line="360"/>
              <w:ind w:firstLine="360"/>
              <w:rPr>
                <w:sz w:val="18"/>
                <w:szCs w:val="18"/>
              </w:rPr>
            </w:pPr>
            <w:r>
              <w:rPr>
                <w:sz w:val="18"/>
                <w:szCs w:val="18"/>
              </w:rPr>
              <w:t>2</w:t>
            </w:r>
            <w:r>
              <w:rPr>
                <w:sz w:val="18"/>
                <w:szCs w:val="18"/>
              </w:rPr>
              <w:t>．部门管理绩效考核，考核销售部人员管理和工作分工管理等情况，考核结果占总考核得分的</w:t>
            </w:r>
            <w:r>
              <w:rPr>
                <w:sz w:val="18"/>
                <w:szCs w:val="18"/>
              </w:rPr>
              <w:t>20%</w:t>
            </w:r>
            <w:r>
              <w:rPr>
                <w:sz w:val="18"/>
                <w:szCs w:val="18"/>
              </w:rPr>
              <w:t>。</w:t>
            </w:r>
          </w:p>
          <w:p>
            <w:pPr>
              <w:pStyle w:val="Normal"/>
              <w:spacing w:lineRule="auto" w:line="360"/>
              <w:ind w:firstLine="360"/>
              <w:rPr>
                <w:sz w:val="18"/>
                <w:szCs w:val="18"/>
              </w:rPr>
            </w:pPr>
            <w:r>
              <w:rPr>
                <w:sz w:val="18"/>
                <w:szCs w:val="18"/>
              </w:rPr>
              <w:t>第</w:t>
            </w:r>
            <w:r>
              <w:rPr>
                <w:sz w:val="18"/>
                <w:szCs w:val="18"/>
              </w:rPr>
              <w:t>7</w:t>
            </w:r>
            <w:r>
              <w:rPr>
                <w:sz w:val="18"/>
                <w:szCs w:val="18"/>
              </w:rPr>
              <w:t>条</w:t>
            </w:r>
            <w:r>
              <w:rPr>
                <w:rFonts w:eastAsia="Times New Roman"/>
                <w:sz w:val="18"/>
                <w:szCs w:val="18"/>
              </w:rPr>
              <w:t xml:space="preserve">  </w:t>
            </w:r>
            <w:r>
              <w:rPr>
                <w:sz w:val="18"/>
                <w:szCs w:val="18"/>
              </w:rPr>
              <w:t>公司人力资源部在销售部的配合下，制定销售部部门考核指标和销售各岗位的考核指标，并定期根据市场变化、公司销售策略变化等具体情况对其进行检查更新。</w:t>
            </w:r>
          </w:p>
          <w:p>
            <w:pPr>
              <w:pStyle w:val="Normal"/>
              <w:spacing w:lineRule="auto" w:line="360"/>
              <w:ind w:firstLine="360"/>
              <w:rPr>
                <w:sz w:val="18"/>
                <w:szCs w:val="18"/>
              </w:rPr>
            </w:pPr>
            <w:r>
              <w:rPr>
                <w:sz w:val="18"/>
                <w:szCs w:val="18"/>
              </w:rPr>
              <w:t>第</w:t>
            </w:r>
            <w:r>
              <w:rPr>
                <w:sz w:val="18"/>
                <w:szCs w:val="18"/>
              </w:rPr>
              <w:t>8</w:t>
            </w:r>
            <w:r>
              <w:rPr>
                <w:sz w:val="18"/>
                <w:szCs w:val="18"/>
              </w:rPr>
              <w:t>条</w:t>
            </w:r>
            <w:r>
              <w:rPr>
                <w:rFonts w:eastAsia="Times New Roman"/>
                <w:sz w:val="18"/>
                <w:szCs w:val="18"/>
              </w:rPr>
              <w:t xml:space="preserve">  </w:t>
            </w:r>
            <w:r>
              <w:rPr>
                <w:sz w:val="18"/>
                <w:szCs w:val="18"/>
              </w:rPr>
              <w:t>制定或更新考核指标须经销售部主管领导审批后方可实施。</w:t>
            </w:r>
          </w:p>
          <w:p>
            <w:pPr>
              <w:pStyle w:val="Normal"/>
              <w:spacing w:lineRule="auto" w:line="360"/>
              <w:jc w:val="center"/>
              <w:rPr>
                <w:b/>
                <w:b/>
                <w:sz w:val="18"/>
                <w:szCs w:val="18"/>
              </w:rPr>
            </w:pPr>
            <w:r>
              <w:rPr>
                <w:b/>
                <w:sz w:val="18"/>
                <w:szCs w:val="18"/>
              </w:rPr>
              <w:t>第</w:t>
            </w:r>
            <w:r>
              <w:rPr>
                <w:b/>
                <w:sz w:val="18"/>
                <w:szCs w:val="18"/>
              </w:rPr>
              <w:t>3</w:t>
            </w:r>
            <w:r>
              <w:rPr>
                <w:b/>
                <w:sz w:val="18"/>
                <w:szCs w:val="18"/>
              </w:rPr>
              <w:t>章</w:t>
            </w:r>
            <w:r>
              <w:rPr>
                <w:rFonts w:eastAsia="Times New Roman"/>
                <w:b/>
                <w:sz w:val="18"/>
                <w:szCs w:val="18"/>
              </w:rPr>
              <w:t xml:space="preserve">  </w:t>
            </w:r>
            <w:r>
              <w:rPr>
                <w:b/>
                <w:sz w:val="18"/>
                <w:szCs w:val="18"/>
              </w:rPr>
              <w:t>销售业绩考核</w:t>
            </w:r>
          </w:p>
          <w:p>
            <w:pPr>
              <w:pStyle w:val="Normal"/>
              <w:spacing w:lineRule="auto" w:line="360"/>
              <w:ind w:firstLine="360"/>
              <w:rPr>
                <w:sz w:val="18"/>
              </w:rPr>
            </w:pPr>
            <w:r>
              <w:rPr>
                <w:sz w:val="18"/>
              </w:rPr>
              <w:t>第</w:t>
            </w:r>
            <w:r>
              <w:rPr>
                <w:sz w:val="18"/>
              </w:rPr>
              <w:t>9</w:t>
            </w:r>
            <w:r>
              <w:rPr>
                <w:sz w:val="18"/>
              </w:rPr>
              <w:t>条</w:t>
            </w:r>
            <w:r>
              <w:rPr>
                <w:rFonts w:eastAsia="Times New Roman"/>
                <w:sz w:val="18"/>
              </w:rPr>
              <w:t xml:space="preserve">  </w:t>
            </w:r>
            <w:r>
              <w:rPr>
                <w:sz w:val="18"/>
              </w:rPr>
              <w:t>公司对销售部的业绩进行考核主要包括销售额、销售任务完成情况、销售账款回收情况、销售增长情况等内容。</w:t>
            </w:r>
          </w:p>
          <w:p>
            <w:pPr>
              <w:pStyle w:val="Normal"/>
              <w:spacing w:lineRule="auto" w:line="360"/>
              <w:ind w:firstLine="360"/>
              <w:rPr>
                <w:sz w:val="18"/>
              </w:rPr>
            </w:pPr>
            <w:r>
              <w:rPr>
                <w:sz w:val="18"/>
              </w:rPr>
              <w:t>第</w:t>
            </w:r>
            <w:r>
              <w:rPr>
                <w:sz w:val="18"/>
              </w:rPr>
              <w:t>10</w:t>
            </w:r>
            <w:r>
              <w:rPr>
                <w:sz w:val="18"/>
              </w:rPr>
              <w:t>条</w:t>
            </w:r>
            <w:r>
              <w:rPr>
                <w:rFonts w:eastAsia="Times New Roman"/>
                <w:sz w:val="18"/>
              </w:rPr>
              <w:t xml:space="preserve">  </w:t>
            </w:r>
            <w:r>
              <w:rPr>
                <w:sz w:val="18"/>
              </w:rPr>
              <w:t>公司将不同的考核内容进行量化，制定量化指标，结合销售实际情况及公司内外部环境等因素，制定各个指标的权重。</w:t>
            </w:r>
          </w:p>
          <w:p>
            <w:pPr>
              <w:pStyle w:val="Normal"/>
              <w:spacing w:lineRule="auto" w:line="360"/>
              <w:ind w:firstLine="360"/>
              <w:rPr>
                <w:sz w:val="18"/>
              </w:rPr>
            </w:pPr>
            <w:r>
              <w:rPr>
                <w:sz w:val="18"/>
              </w:rPr>
              <w:t>第</w:t>
            </w:r>
            <w:r>
              <w:rPr>
                <w:sz w:val="18"/>
              </w:rPr>
              <w:t>11</w:t>
            </w:r>
            <w:r>
              <w:rPr>
                <w:sz w:val="18"/>
              </w:rPr>
              <w:t>条</w:t>
            </w:r>
            <w:r>
              <w:rPr>
                <w:rFonts w:eastAsia="Times New Roman"/>
                <w:sz w:val="18"/>
              </w:rPr>
              <w:t xml:space="preserve">  </w:t>
            </w:r>
            <w:r>
              <w:rPr>
                <w:sz w:val="18"/>
              </w:rPr>
              <w:t>销售业绩考核的依据是公司财务部的统计分析数据和销售部本身的统计数据，人力资源部对数据进行审核，计算考核得分。</w:t>
            </w:r>
          </w:p>
          <w:p>
            <w:pPr>
              <w:pStyle w:val="Normal"/>
              <w:spacing w:lineRule="auto" w:line="360"/>
              <w:jc w:val="center"/>
              <w:rPr>
                <w:b/>
                <w:b/>
                <w:sz w:val="18"/>
                <w:szCs w:val="18"/>
              </w:rPr>
            </w:pPr>
            <w:r>
              <w:rPr>
                <w:b/>
                <w:sz w:val="18"/>
                <w:szCs w:val="18"/>
              </w:rPr>
              <w:t>第</w:t>
            </w:r>
            <w:r>
              <w:rPr>
                <w:b/>
                <w:sz w:val="18"/>
                <w:szCs w:val="18"/>
              </w:rPr>
              <w:t>4</w:t>
            </w:r>
            <w:r>
              <w:rPr>
                <w:b/>
                <w:sz w:val="18"/>
                <w:szCs w:val="18"/>
              </w:rPr>
              <w:t>章</w:t>
            </w:r>
            <w:r>
              <w:rPr>
                <w:rFonts w:eastAsia="Times New Roman"/>
                <w:b/>
                <w:sz w:val="18"/>
                <w:szCs w:val="18"/>
              </w:rPr>
              <w:t xml:space="preserve">  </w:t>
            </w:r>
            <w:r>
              <w:rPr>
                <w:b/>
                <w:sz w:val="18"/>
                <w:szCs w:val="18"/>
              </w:rPr>
              <w:t>部门管理绩效的考核</w:t>
            </w:r>
          </w:p>
          <w:p>
            <w:pPr>
              <w:pStyle w:val="Normal"/>
              <w:spacing w:lineRule="auto" w:line="360"/>
              <w:ind w:firstLine="360"/>
              <w:rPr>
                <w:sz w:val="18"/>
              </w:rPr>
            </w:pPr>
            <w:r>
              <w:rPr>
                <w:sz w:val="18"/>
              </w:rPr>
              <w:t>第</w:t>
            </w:r>
            <w:r>
              <w:rPr>
                <w:sz w:val="18"/>
              </w:rPr>
              <w:t>12</w:t>
            </w:r>
            <w:r>
              <w:rPr>
                <w:sz w:val="18"/>
              </w:rPr>
              <w:t>条</w:t>
            </w:r>
            <w:r>
              <w:rPr>
                <w:rFonts w:eastAsia="Times New Roman"/>
                <w:sz w:val="18"/>
              </w:rPr>
              <w:t xml:space="preserve">  </w:t>
            </w:r>
            <w:r>
              <w:rPr>
                <w:sz w:val="18"/>
              </w:rPr>
              <w:t>部门管理绩效考核分为部门人员管理和部门工作任务管理考核两个方面，其考核评价标准如下表所示。</w:t>
            </w:r>
          </w:p>
          <w:p>
            <w:pPr>
              <w:pStyle w:val="Normal"/>
              <w:spacing w:lineRule="auto" w:line="360"/>
              <w:jc w:val="center"/>
              <w:rPr>
                <w:b/>
                <w:b/>
                <w:sz w:val="18"/>
                <w:szCs w:val="18"/>
              </w:rPr>
            </w:pPr>
            <w:r>
              <w:rPr>
                <w:b/>
                <w:sz w:val="18"/>
                <w:szCs w:val="18"/>
              </w:rPr>
            </w:r>
          </w:p>
          <w:p>
            <w:pPr>
              <w:pStyle w:val="Normal"/>
              <w:spacing w:lineRule="auto" w:line="360"/>
              <w:jc w:val="center"/>
              <w:rPr>
                <w:b/>
                <w:b/>
                <w:sz w:val="18"/>
                <w:szCs w:val="18"/>
              </w:rPr>
            </w:pPr>
            <w:r>
              <w:rPr>
                <w:b/>
                <w:sz w:val="18"/>
                <w:szCs w:val="18"/>
              </w:rPr>
            </w:r>
          </w:p>
          <w:p>
            <w:pPr>
              <w:pStyle w:val="Normal"/>
              <w:spacing w:lineRule="auto" w:line="360"/>
              <w:jc w:val="center"/>
              <w:rPr>
                <w:b/>
                <w:b/>
                <w:sz w:val="18"/>
                <w:szCs w:val="18"/>
              </w:rPr>
            </w:pPr>
            <w:r>
              <w:rPr>
                <w:b/>
                <w:sz w:val="18"/>
                <w:szCs w:val="18"/>
              </w:rPr>
              <w:t>销售部管理绩效考核标准表</w:t>
            </w:r>
          </w:p>
          <w:tbl>
            <w:tblPr>
              <w:tblW w:w="5000" w:type="pct"/>
              <w:jc w:val="start"/>
              <w:tblInd w:w="0" w:type="dxa"/>
              <w:tblLayout w:type="fixed"/>
              <w:tblCellMar>
                <w:top w:w="0" w:type="dxa"/>
                <w:start w:w="108" w:type="dxa"/>
                <w:bottom w:w="0" w:type="dxa"/>
                <w:end w:w="108" w:type="dxa"/>
              </w:tblCellMar>
            </w:tblPr>
            <w:tblGrid>
              <w:gridCol w:w="1750"/>
              <w:gridCol w:w="3169"/>
              <w:gridCol w:w="3171"/>
            </w:tblGrid>
            <w:tr>
              <w:trPr>
                <w:trHeight w:val="433" w:hRule="atLeast"/>
              </w:trPr>
              <w:tc>
                <w:tcPr>
                  <w:tcW w:w="17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rFonts w:eastAsia="Times New Roman"/>
                      <w:sz w:val="18"/>
                      <w:szCs w:val="18"/>
                    </w:rPr>
                    <w:t xml:space="preserve">         </w:t>
                  </w:r>
                  <w:r>
                    <w:rPr>
                      <w:sz w:val="18"/>
                      <w:szCs w:val="18"/>
                    </w:rPr>
                    <w:t>考核内容</w:t>
                  </w:r>
                </w:p>
                <w:p>
                  <w:pPr>
                    <w:pStyle w:val="Normal"/>
                    <w:spacing w:lineRule="auto" w:line="360"/>
                    <w:rPr>
                      <w:sz w:val="18"/>
                      <w:szCs w:val="18"/>
                    </w:rPr>
                  </w:pPr>
                  <w:r>
                    <w:rPr>
                      <w:sz w:val="18"/>
                      <w:szCs w:val="18"/>
                    </w:rPr>
                    <w:t>考核评级</w:t>
                  </w:r>
                </w:p>
              </w:tc>
              <w:tc>
                <w:tcPr>
                  <w:tcW w:w="316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工作任务管理</w:t>
                  </w:r>
                </w:p>
              </w:tc>
              <w:tc>
                <w:tcPr>
                  <w:tcW w:w="317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部门人员管理</w:t>
                  </w:r>
                </w:p>
              </w:tc>
            </w:tr>
            <w:tr>
              <w:trPr>
                <w:trHeight w:val="289" w:hRule="atLeast"/>
              </w:trPr>
              <w:tc>
                <w:tcPr>
                  <w:tcW w:w="17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优秀</w:t>
                  </w:r>
                </w:p>
                <w:p>
                  <w:pPr>
                    <w:pStyle w:val="Normal"/>
                    <w:spacing w:lineRule="auto" w:line="360"/>
                    <w:jc w:val="center"/>
                    <w:rPr>
                      <w:sz w:val="18"/>
                      <w:szCs w:val="18"/>
                    </w:rPr>
                  </w:pPr>
                  <w:r>
                    <w:rPr>
                      <w:sz w:val="18"/>
                      <w:szCs w:val="18"/>
                    </w:rPr>
                    <w:t>（</w:t>
                  </w:r>
                  <w:r>
                    <w:rPr>
                      <w:sz w:val="18"/>
                      <w:szCs w:val="18"/>
                    </w:rPr>
                    <w:t>90</w:t>
                  </w:r>
                  <w:r>
                    <w:rPr>
                      <w:sz w:val="18"/>
                      <w:szCs w:val="18"/>
                    </w:rPr>
                    <w:t>～</w:t>
                  </w:r>
                  <w:r>
                    <w:rPr>
                      <w:sz w:val="18"/>
                      <w:szCs w:val="18"/>
                    </w:rPr>
                    <w:t>100</w:t>
                  </w:r>
                  <w:r>
                    <w:rPr>
                      <w:sz w:val="18"/>
                      <w:szCs w:val="18"/>
                    </w:rPr>
                    <w:t>分）</w:t>
                  </w:r>
                </w:p>
              </w:tc>
              <w:tc>
                <w:tcPr>
                  <w:tcW w:w="316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．工作安排非常合理，有序进行</w:t>
                  </w:r>
                </w:p>
                <w:p>
                  <w:pPr>
                    <w:pStyle w:val="Normal"/>
                    <w:spacing w:lineRule="auto" w:line="360"/>
                    <w:rPr>
                      <w:sz w:val="18"/>
                      <w:szCs w:val="18"/>
                    </w:rPr>
                  </w:pPr>
                  <w:r>
                    <w:rPr>
                      <w:sz w:val="18"/>
                      <w:szCs w:val="18"/>
                    </w:rPr>
                    <w:t>2</w:t>
                  </w:r>
                  <w:r>
                    <w:rPr>
                      <w:sz w:val="18"/>
                      <w:szCs w:val="18"/>
                    </w:rPr>
                    <w:t>．任务出色完成任务</w:t>
                  </w:r>
                </w:p>
              </w:tc>
              <w:tc>
                <w:tcPr>
                  <w:tcW w:w="3171"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1</w:t>
                  </w:r>
                  <w:r>
                    <w:rPr>
                      <w:sz w:val="18"/>
                      <w:szCs w:val="18"/>
                    </w:rPr>
                    <w:t>．员工的工作与其能力非常匹配</w:t>
                  </w:r>
                </w:p>
                <w:p>
                  <w:pPr>
                    <w:pStyle w:val="Normal"/>
                    <w:spacing w:lineRule="auto" w:line="360"/>
                    <w:rPr>
                      <w:sz w:val="18"/>
                      <w:szCs w:val="18"/>
                    </w:rPr>
                  </w:pPr>
                  <w:r>
                    <w:rPr>
                      <w:sz w:val="18"/>
                      <w:szCs w:val="18"/>
                    </w:rPr>
                    <w:t>2</w:t>
                  </w:r>
                  <w:r>
                    <w:rPr>
                      <w:sz w:val="18"/>
                      <w:szCs w:val="18"/>
                    </w:rPr>
                    <w:t>．员工的积极性很高</w:t>
                  </w:r>
                  <w:r>
                    <w:rPr>
                      <w:rFonts w:eastAsia="Times New Roman"/>
                      <w:sz w:val="18"/>
                      <w:szCs w:val="18"/>
                    </w:rPr>
                    <w:t xml:space="preserve"> </w:t>
                  </w:r>
                </w:p>
              </w:tc>
            </w:tr>
            <w:tr>
              <w:trPr>
                <w:trHeight w:val="273" w:hRule="atLeast"/>
              </w:trPr>
              <w:tc>
                <w:tcPr>
                  <w:tcW w:w="17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良好</w:t>
                  </w:r>
                </w:p>
                <w:p>
                  <w:pPr>
                    <w:pStyle w:val="Normal"/>
                    <w:spacing w:lineRule="auto" w:line="360"/>
                    <w:jc w:val="center"/>
                    <w:rPr>
                      <w:sz w:val="18"/>
                      <w:szCs w:val="18"/>
                    </w:rPr>
                  </w:pPr>
                  <w:r>
                    <w:rPr>
                      <w:sz w:val="18"/>
                      <w:szCs w:val="18"/>
                    </w:rPr>
                    <w:t>（</w:t>
                  </w:r>
                  <w:r>
                    <w:rPr>
                      <w:sz w:val="18"/>
                      <w:szCs w:val="18"/>
                    </w:rPr>
                    <w:t>80</w:t>
                  </w:r>
                  <w:r>
                    <w:rPr>
                      <w:sz w:val="18"/>
                      <w:szCs w:val="18"/>
                    </w:rPr>
                    <w:t>～</w:t>
                  </w:r>
                  <w:r>
                    <w:rPr>
                      <w:sz w:val="18"/>
                      <w:szCs w:val="18"/>
                    </w:rPr>
                    <w:t>89</w:t>
                  </w:r>
                  <w:r>
                    <w:rPr>
                      <w:sz w:val="18"/>
                      <w:szCs w:val="18"/>
                    </w:rPr>
                    <w:t>分）</w:t>
                  </w:r>
                </w:p>
              </w:tc>
              <w:tc>
                <w:tcPr>
                  <w:tcW w:w="316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．工作安排较合理</w:t>
                  </w:r>
                </w:p>
                <w:p>
                  <w:pPr>
                    <w:pStyle w:val="Normal"/>
                    <w:spacing w:lineRule="auto" w:line="360"/>
                    <w:rPr>
                      <w:sz w:val="18"/>
                      <w:szCs w:val="18"/>
                    </w:rPr>
                  </w:pPr>
                  <w:r>
                    <w:rPr>
                      <w:sz w:val="18"/>
                      <w:szCs w:val="18"/>
                    </w:rPr>
                    <w:t>2</w:t>
                  </w:r>
                  <w:r>
                    <w:rPr>
                      <w:sz w:val="18"/>
                      <w:szCs w:val="18"/>
                    </w:rPr>
                    <w:t>．工作按时、按质完成</w:t>
                  </w:r>
                </w:p>
              </w:tc>
              <w:tc>
                <w:tcPr>
                  <w:tcW w:w="3171"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1</w:t>
                  </w:r>
                  <w:r>
                    <w:rPr>
                      <w:sz w:val="18"/>
                      <w:szCs w:val="18"/>
                    </w:rPr>
                    <w:t>．员工的工作与其能力比较匹配</w:t>
                  </w:r>
                </w:p>
                <w:p>
                  <w:pPr>
                    <w:pStyle w:val="Normal"/>
                    <w:spacing w:lineRule="auto" w:line="360"/>
                    <w:rPr>
                      <w:sz w:val="18"/>
                      <w:szCs w:val="18"/>
                    </w:rPr>
                  </w:pPr>
                  <w:r>
                    <w:rPr>
                      <w:sz w:val="18"/>
                      <w:szCs w:val="18"/>
                    </w:rPr>
                    <w:t>2</w:t>
                  </w:r>
                  <w:r>
                    <w:rPr>
                      <w:sz w:val="18"/>
                      <w:szCs w:val="18"/>
                    </w:rPr>
                    <w:t>．员工的积极性较高</w:t>
                  </w:r>
                </w:p>
              </w:tc>
            </w:tr>
            <w:tr>
              <w:trPr>
                <w:trHeight w:val="70" w:hRule="atLeast"/>
              </w:trPr>
              <w:tc>
                <w:tcPr>
                  <w:tcW w:w="17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中等</w:t>
                  </w:r>
                </w:p>
                <w:p>
                  <w:pPr>
                    <w:pStyle w:val="Normal"/>
                    <w:spacing w:lineRule="auto" w:line="360"/>
                    <w:jc w:val="center"/>
                    <w:rPr>
                      <w:sz w:val="18"/>
                      <w:szCs w:val="18"/>
                    </w:rPr>
                  </w:pPr>
                  <w:r>
                    <w:rPr>
                      <w:sz w:val="18"/>
                      <w:szCs w:val="18"/>
                    </w:rPr>
                    <w:t>（</w:t>
                  </w:r>
                  <w:r>
                    <w:rPr>
                      <w:sz w:val="18"/>
                      <w:szCs w:val="18"/>
                    </w:rPr>
                    <w:t>70</w:t>
                  </w:r>
                  <w:r>
                    <w:rPr>
                      <w:sz w:val="18"/>
                      <w:szCs w:val="18"/>
                    </w:rPr>
                    <w:t>～</w:t>
                  </w:r>
                  <w:r>
                    <w:rPr>
                      <w:sz w:val="18"/>
                      <w:szCs w:val="18"/>
                    </w:rPr>
                    <w:t>79</w:t>
                  </w:r>
                  <w:r>
                    <w:rPr>
                      <w:sz w:val="18"/>
                      <w:szCs w:val="18"/>
                    </w:rPr>
                    <w:t>分）</w:t>
                  </w:r>
                </w:p>
              </w:tc>
              <w:tc>
                <w:tcPr>
                  <w:tcW w:w="316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．大部分工作安排合理</w:t>
                  </w:r>
                </w:p>
                <w:p>
                  <w:pPr>
                    <w:pStyle w:val="Normal"/>
                    <w:spacing w:lineRule="auto" w:line="360"/>
                    <w:rPr>
                      <w:sz w:val="18"/>
                      <w:szCs w:val="18"/>
                    </w:rPr>
                  </w:pPr>
                  <w:r>
                    <w:rPr>
                      <w:sz w:val="18"/>
                      <w:szCs w:val="18"/>
                    </w:rPr>
                    <w:t>2</w:t>
                  </w:r>
                  <w:r>
                    <w:rPr>
                      <w:sz w:val="18"/>
                      <w:szCs w:val="18"/>
                    </w:rPr>
                    <w:t>．大部分工作按时按质完成</w:t>
                  </w:r>
                </w:p>
              </w:tc>
              <w:tc>
                <w:tcPr>
                  <w:tcW w:w="3171"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1</w:t>
                  </w:r>
                  <w:r>
                    <w:rPr>
                      <w:sz w:val="18"/>
                      <w:szCs w:val="18"/>
                    </w:rPr>
                    <w:t>．大部分员工的工作与其能力匹配</w:t>
                  </w:r>
                </w:p>
                <w:p>
                  <w:pPr>
                    <w:pStyle w:val="Normal"/>
                    <w:spacing w:lineRule="auto" w:line="360"/>
                    <w:rPr>
                      <w:sz w:val="18"/>
                      <w:szCs w:val="18"/>
                    </w:rPr>
                  </w:pPr>
                  <w:r>
                    <w:rPr>
                      <w:sz w:val="18"/>
                      <w:szCs w:val="18"/>
                    </w:rPr>
                    <w:t>2</w:t>
                  </w:r>
                  <w:r>
                    <w:rPr>
                      <w:sz w:val="18"/>
                      <w:szCs w:val="18"/>
                    </w:rPr>
                    <w:t>．大部分员工的积极性一般</w:t>
                  </w:r>
                </w:p>
              </w:tc>
            </w:tr>
            <w:tr>
              <w:trPr>
                <w:trHeight w:val="908" w:hRule="atLeast"/>
              </w:trPr>
              <w:tc>
                <w:tcPr>
                  <w:tcW w:w="17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及格</w:t>
                  </w:r>
                </w:p>
                <w:p>
                  <w:pPr>
                    <w:pStyle w:val="Normal"/>
                    <w:spacing w:lineRule="auto" w:line="360"/>
                    <w:jc w:val="center"/>
                    <w:rPr>
                      <w:sz w:val="18"/>
                      <w:szCs w:val="18"/>
                    </w:rPr>
                  </w:pPr>
                  <w:r>
                    <w:rPr>
                      <w:sz w:val="18"/>
                      <w:szCs w:val="18"/>
                    </w:rPr>
                    <w:t>（</w:t>
                  </w:r>
                  <w:r>
                    <w:rPr>
                      <w:sz w:val="18"/>
                      <w:szCs w:val="18"/>
                    </w:rPr>
                    <w:t>60</w:t>
                  </w:r>
                  <w:r>
                    <w:rPr>
                      <w:sz w:val="18"/>
                      <w:szCs w:val="18"/>
                    </w:rPr>
                    <w:t>～</w:t>
                  </w:r>
                  <w:r>
                    <w:rPr>
                      <w:sz w:val="18"/>
                      <w:szCs w:val="18"/>
                    </w:rPr>
                    <w:t>69</w:t>
                  </w:r>
                  <w:r>
                    <w:rPr>
                      <w:sz w:val="18"/>
                      <w:szCs w:val="18"/>
                    </w:rPr>
                    <w:t>分）</w:t>
                  </w:r>
                </w:p>
              </w:tc>
              <w:tc>
                <w:tcPr>
                  <w:tcW w:w="316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．工作安排不够合理</w:t>
                  </w:r>
                </w:p>
                <w:p>
                  <w:pPr>
                    <w:pStyle w:val="Normal"/>
                    <w:spacing w:lineRule="auto" w:line="360"/>
                    <w:rPr>
                      <w:sz w:val="18"/>
                      <w:szCs w:val="18"/>
                    </w:rPr>
                  </w:pPr>
                  <w:r>
                    <w:rPr>
                      <w:sz w:val="18"/>
                      <w:szCs w:val="18"/>
                    </w:rPr>
                    <w:t>2</w:t>
                  </w:r>
                  <w:r>
                    <w:rPr>
                      <w:sz w:val="18"/>
                      <w:szCs w:val="18"/>
                    </w:rPr>
                    <w:t>．部分工作未完成</w:t>
                  </w:r>
                </w:p>
              </w:tc>
              <w:tc>
                <w:tcPr>
                  <w:tcW w:w="3171"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1</w:t>
                  </w:r>
                  <w:r>
                    <w:rPr>
                      <w:sz w:val="18"/>
                      <w:szCs w:val="18"/>
                    </w:rPr>
                    <w:t>．部分员工的工作与其能力不匹配</w:t>
                  </w:r>
                </w:p>
                <w:p>
                  <w:pPr>
                    <w:pStyle w:val="Normal"/>
                    <w:spacing w:lineRule="auto" w:line="360"/>
                    <w:rPr>
                      <w:sz w:val="18"/>
                      <w:szCs w:val="18"/>
                    </w:rPr>
                  </w:pPr>
                  <w:r>
                    <w:rPr>
                      <w:sz w:val="18"/>
                      <w:szCs w:val="18"/>
                    </w:rPr>
                    <w:t>2</w:t>
                  </w:r>
                  <w:r>
                    <w:rPr>
                      <w:sz w:val="18"/>
                      <w:szCs w:val="18"/>
                    </w:rPr>
                    <w:t>．员工的积极性较低</w:t>
                  </w:r>
                </w:p>
              </w:tc>
            </w:tr>
            <w:tr>
              <w:trPr>
                <w:trHeight w:val="916" w:hRule="atLeast"/>
              </w:trPr>
              <w:tc>
                <w:tcPr>
                  <w:tcW w:w="17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差</w:t>
                  </w:r>
                </w:p>
                <w:p>
                  <w:pPr>
                    <w:pStyle w:val="Normal"/>
                    <w:spacing w:lineRule="auto" w:line="360"/>
                    <w:jc w:val="center"/>
                    <w:rPr>
                      <w:sz w:val="18"/>
                      <w:szCs w:val="18"/>
                    </w:rPr>
                  </w:pPr>
                  <w:r>
                    <w:rPr>
                      <w:sz w:val="18"/>
                      <w:szCs w:val="18"/>
                    </w:rPr>
                    <w:t>（</w:t>
                  </w:r>
                  <w:r>
                    <w:rPr>
                      <w:sz w:val="18"/>
                      <w:szCs w:val="18"/>
                    </w:rPr>
                    <w:t>60</w:t>
                  </w:r>
                  <w:r>
                    <w:rPr>
                      <w:sz w:val="18"/>
                      <w:szCs w:val="18"/>
                    </w:rPr>
                    <w:t>分以下）</w:t>
                  </w:r>
                </w:p>
              </w:tc>
              <w:tc>
                <w:tcPr>
                  <w:tcW w:w="316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．工作安排非常不合理</w:t>
                  </w:r>
                </w:p>
                <w:p>
                  <w:pPr>
                    <w:pStyle w:val="Normal"/>
                    <w:spacing w:lineRule="auto" w:line="360"/>
                    <w:rPr>
                      <w:sz w:val="18"/>
                      <w:szCs w:val="18"/>
                    </w:rPr>
                  </w:pPr>
                  <w:r>
                    <w:rPr>
                      <w:sz w:val="18"/>
                      <w:szCs w:val="18"/>
                    </w:rPr>
                    <w:t>2</w:t>
                  </w:r>
                  <w:r>
                    <w:rPr>
                      <w:sz w:val="18"/>
                      <w:szCs w:val="18"/>
                    </w:rPr>
                    <w:t>．工作完成很差</w:t>
                  </w:r>
                </w:p>
              </w:tc>
              <w:tc>
                <w:tcPr>
                  <w:tcW w:w="317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．很多员工的工作与其能力不匹配</w:t>
                  </w:r>
                </w:p>
                <w:p>
                  <w:pPr>
                    <w:pStyle w:val="Normal"/>
                    <w:spacing w:lineRule="auto" w:line="360"/>
                    <w:rPr>
                      <w:sz w:val="18"/>
                      <w:szCs w:val="18"/>
                    </w:rPr>
                  </w:pPr>
                  <w:r>
                    <w:rPr>
                      <w:sz w:val="18"/>
                      <w:szCs w:val="18"/>
                    </w:rPr>
                    <w:t>2</w:t>
                  </w:r>
                  <w:r>
                    <w:rPr>
                      <w:sz w:val="18"/>
                      <w:szCs w:val="18"/>
                    </w:rPr>
                    <w:t>．员工的积极性很低</w:t>
                  </w:r>
                  <w:r>
                    <w:rPr>
                      <w:rFonts w:eastAsia="Times New Roman"/>
                      <w:sz w:val="18"/>
                      <w:szCs w:val="18"/>
                    </w:rPr>
                    <w:t xml:space="preserve"> </w:t>
                  </w:r>
                </w:p>
              </w:tc>
            </w:tr>
          </w:tbl>
          <w:p>
            <w:pPr>
              <w:pStyle w:val="Normal"/>
              <w:spacing w:lineRule="auto" w:line="360"/>
              <w:ind w:firstLine="360"/>
              <w:rPr>
                <w:sz w:val="18"/>
                <w:szCs w:val="18"/>
              </w:rPr>
            </w:pPr>
            <w:r>
              <w:rPr>
                <w:sz w:val="18"/>
                <w:szCs w:val="18"/>
              </w:rPr>
              <w:t>第</w:t>
            </w:r>
            <w:r>
              <w:rPr>
                <w:sz w:val="18"/>
                <w:szCs w:val="18"/>
              </w:rPr>
              <w:t>13</w:t>
            </w:r>
            <w:r>
              <w:rPr>
                <w:sz w:val="18"/>
                <w:szCs w:val="18"/>
              </w:rPr>
              <w:t>条</w:t>
            </w:r>
            <w:r>
              <w:rPr>
                <w:rFonts w:eastAsia="Times New Roman"/>
                <w:sz w:val="18"/>
                <w:szCs w:val="18"/>
              </w:rPr>
              <w:t xml:space="preserve">  </w:t>
            </w:r>
            <w:r>
              <w:rPr>
                <w:sz w:val="18"/>
                <w:szCs w:val="18"/>
              </w:rPr>
              <w:t>公司将部门管理绩效的考核结果划分为优秀、良好、中等、及格、差等五个等级，具体请参照上表所示。</w:t>
            </w:r>
          </w:p>
          <w:p>
            <w:pPr>
              <w:pStyle w:val="Normal"/>
              <w:spacing w:lineRule="auto" w:line="360"/>
              <w:jc w:val="center"/>
              <w:rPr>
                <w:b/>
                <w:b/>
                <w:sz w:val="18"/>
                <w:szCs w:val="18"/>
              </w:rPr>
            </w:pPr>
            <w:r>
              <w:rPr>
                <w:b/>
                <w:sz w:val="18"/>
                <w:szCs w:val="18"/>
              </w:rPr>
              <w:t>第</w:t>
            </w:r>
            <w:r>
              <w:rPr>
                <w:b/>
                <w:sz w:val="18"/>
                <w:szCs w:val="18"/>
              </w:rPr>
              <w:t>5</w:t>
            </w:r>
            <w:r>
              <w:rPr>
                <w:b/>
                <w:sz w:val="18"/>
                <w:szCs w:val="18"/>
              </w:rPr>
              <w:t>章</w:t>
            </w:r>
            <w:r>
              <w:rPr>
                <w:rFonts w:eastAsia="Times New Roman"/>
                <w:b/>
                <w:sz w:val="18"/>
                <w:szCs w:val="18"/>
              </w:rPr>
              <w:t xml:space="preserve">  </w:t>
            </w:r>
            <w:r>
              <w:rPr>
                <w:b/>
                <w:sz w:val="18"/>
                <w:szCs w:val="18"/>
              </w:rPr>
              <w:t>考核结果与申诉</w:t>
            </w:r>
          </w:p>
          <w:p>
            <w:pPr>
              <w:pStyle w:val="Normal"/>
              <w:spacing w:lineRule="auto" w:line="360"/>
              <w:ind w:firstLine="360"/>
              <w:rPr>
                <w:sz w:val="18"/>
                <w:szCs w:val="18"/>
              </w:rPr>
            </w:pPr>
            <w:r>
              <w:rPr>
                <w:sz w:val="18"/>
                <w:szCs w:val="18"/>
              </w:rPr>
              <w:t>第</w:t>
            </w:r>
            <w:r>
              <w:rPr>
                <w:sz w:val="18"/>
                <w:szCs w:val="18"/>
              </w:rPr>
              <w:t>14</w:t>
            </w:r>
            <w:r>
              <w:rPr>
                <w:sz w:val="18"/>
                <w:szCs w:val="18"/>
              </w:rPr>
              <w:t>条</w:t>
            </w:r>
            <w:r>
              <w:rPr>
                <w:rFonts w:eastAsia="Times New Roman"/>
                <w:sz w:val="18"/>
                <w:szCs w:val="18"/>
              </w:rPr>
              <w:t xml:space="preserve">  </w:t>
            </w:r>
            <w:r>
              <w:rPr>
                <w:sz w:val="18"/>
                <w:szCs w:val="18"/>
              </w:rPr>
              <w:t>人力资源部按照最终考核得分进行排序，将销售部的考核结果分为优秀、良好、中等、及格、差五个等级，各等级对应的分数如下表所示。</w:t>
            </w:r>
          </w:p>
          <w:p>
            <w:pPr>
              <w:pStyle w:val="Normal"/>
              <w:spacing w:lineRule="auto" w:line="360"/>
              <w:jc w:val="center"/>
              <w:rPr>
                <w:b/>
                <w:b/>
                <w:sz w:val="18"/>
                <w:szCs w:val="18"/>
              </w:rPr>
            </w:pPr>
            <w:r>
              <w:rPr>
                <w:b/>
                <w:sz w:val="18"/>
                <w:szCs w:val="18"/>
              </w:rPr>
              <w:t>销售部考核结果等级表</w:t>
            </w:r>
          </w:p>
          <w:tbl>
            <w:tblPr>
              <w:tblW w:w="8291" w:type="dxa"/>
              <w:jc w:val="start"/>
              <w:tblInd w:w="0" w:type="dxa"/>
              <w:tblLayout w:type="fixed"/>
              <w:tblCellMar>
                <w:top w:w="0" w:type="dxa"/>
                <w:start w:w="108" w:type="dxa"/>
                <w:bottom w:w="0" w:type="dxa"/>
                <w:end w:w="108" w:type="dxa"/>
              </w:tblCellMar>
            </w:tblPr>
            <w:tblGrid>
              <w:gridCol w:w="1658"/>
              <w:gridCol w:w="1658"/>
              <w:gridCol w:w="1658"/>
              <w:gridCol w:w="1658"/>
              <w:gridCol w:w="1659"/>
            </w:tblGrid>
            <w:tr>
              <w:trPr/>
              <w:tc>
                <w:tcPr>
                  <w:tcW w:w="16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优秀</w:t>
                  </w:r>
                </w:p>
              </w:tc>
              <w:tc>
                <w:tcPr>
                  <w:tcW w:w="16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良好</w:t>
                  </w:r>
                </w:p>
              </w:tc>
              <w:tc>
                <w:tcPr>
                  <w:tcW w:w="16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中等</w:t>
                  </w:r>
                </w:p>
              </w:tc>
              <w:tc>
                <w:tcPr>
                  <w:tcW w:w="16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及格</w:t>
                  </w:r>
                </w:p>
              </w:tc>
              <w:tc>
                <w:tcPr>
                  <w:tcW w:w="165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差</w:t>
                  </w:r>
                </w:p>
              </w:tc>
            </w:tr>
            <w:tr>
              <w:trPr/>
              <w:tc>
                <w:tcPr>
                  <w:tcW w:w="16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90</w:t>
                  </w:r>
                  <w:r>
                    <w:rPr>
                      <w:sz w:val="18"/>
                      <w:szCs w:val="18"/>
                    </w:rPr>
                    <w:t>（含）～</w:t>
                  </w:r>
                  <w:r>
                    <w:rPr>
                      <w:sz w:val="18"/>
                      <w:szCs w:val="18"/>
                    </w:rPr>
                    <w:t>100</w:t>
                  </w:r>
                  <w:r>
                    <w:rPr>
                      <w:sz w:val="18"/>
                      <w:szCs w:val="18"/>
                    </w:rPr>
                    <w:t>分</w:t>
                  </w:r>
                </w:p>
              </w:tc>
              <w:tc>
                <w:tcPr>
                  <w:tcW w:w="16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80</w:t>
                  </w:r>
                  <w:r>
                    <w:rPr>
                      <w:sz w:val="18"/>
                      <w:szCs w:val="18"/>
                    </w:rPr>
                    <w:t>（含）～</w:t>
                  </w:r>
                  <w:r>
                    <w:rPr>
                      <w:sz w:val="18"/>
                      <w:szCs w:val="18"/>
                    </w:rPr>
                    <w:t>90</w:t>
                  </w:r>
                  <w:r>
                    <w:rPr>
                      <w:sz w:val="18"/>
                      <w:szCs w:val="18"/>
                    </w:rPr>
                    <w:t>分</w:t>
                  </w:r>
                </w:p>
              </w:tc>
              <w:tc>
                <w:tcPr>
                  <w:tcW w:w="16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70</w:t>
                  </w:r>
                  <w:r>
                    <w:rPr>
                      <w:sz w:val="18"/>
                      <w:szCs w:val="18"/>
                    </w:rPr>
                    <w:t>（含）～</w:t>
                  </w:r>
                  <w:r>
                    <w:rPr>
                      <w:sz w:val="18"/>
                      <w:szCs w:val="18"/>
                    </w:rPr>
                    <w:t>80</w:t>
                  </w:r>
                  <w:r>
                    <w:rPr>
                      <w:sz w:val="18"/>
                      <w:szCs w:val="18"/>
                    </w:rPr>
                    <w:t>分</w:t>
                  </w:r>
                </w:p>
              </w:tc>
              <w:tc>
                <w:tcPr>
                  <w:tcW w:w="16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60</w:t>
                  </w:r>
                  <w:r>
                    <w:rPr>
                      <w:sz w:val="18"/>
                      <w:szCs w:val="18"/>
                    </w:rPr>
                    <w:t>（含）～</w:t>
                  </w:r>
                  <w:r>
                    <w:rPr>
                      <w:sz w:val="18"/>
                      <w:szCs w:val="18"/>
                    </w:rPr>
                    <w:t>70</w:t>
                  </w:r>
                  <w:r>
                    <w:rPr>
                      <w:sz w:val="18"/>
                      <w:szCs w:val="18"/>
                    </w:rPr>
                    <w:t>分</w:t>
                  </w:r>
                </w:p>
              </w:tc>
              <w:tc>
                <w:tcPr>
                  <w:tcW w:w="165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60</w:t>
                  </w:r>
                  <w:r>
                    <w:rPr>
                      <w:sz w:val="18"/>
                      <w:szCs w:val="18"/>
                    </w:rPr>
                    <w:t>分以下</w:t>
                  </w:r>
                </w:p>
              </w:tc>
            </w:tr>
          </w:tbl>
          <w:p>
            <w:pPr>
              <w:pStyle w:val="Normal"/>
              <w:spacing w:lineRule="auto" w:line="360"/>
              <w:ind w:firstLine="360"/>
              <w:rPr>
                <w:sz w:val="18"/>
                <w:szCs w:val="18"/>
              </w:rPr>
            </w:pPr>
            <w:r>
              <w:rPr>
                <w:sz w:val="18"/>
                <w:szCs w:val="18"/>
              </w:rPr>
              <w:t>第</w:t>
            </w:r>
            <w:r>
              <w:rPr>
                <w:sz w:val="18"/>
                <w:szCs w:val="18"/>
              </w:rPr>
              <w:t>15</w:t>
            </w:r>
            <w:r>
              <w:rPr>
                <w:sz w:val="18"/>
                <w:szCs w:val="18"/>
              </w:rPr>
              <w:t>条</w:t>
            </w:r>
            <w:r>
              <w:rPr>
                <w:rFonts w:eastAsia="Times New Roman"/>
                <w:sz w:val="18"/>
                <w:szCs w:val="18"/>
              </w:rPr>
              <w:t xml:space="preserve">  </w:t>
            </w:r>
            <w:r>
              <w:rPr>
                <w:sz w:val="18"/>
                <w:szCs w:val="18"/>
              </w:rPr>
              <w:t>相关人员对考核结果有意见的，在得知考核结果后</w:t>
            </w:r>
            <w:r>
              <w:rPr>
                <w:sz w:val="18"/>
                <w:szCs w:val="18"/>
              </w:rPr>
              <w:t>7</w:t>
            </w:r>
            <w:r>
              <w:rPr>
                <w:sz w:val="18"/>
                <w:szCs w:val="18"/>
              </w:rPr>
              <w:t>个工作日内，可向上一级领导提出申诉。</w:t>
            </w:r>
          </w:p>
          <w:p>
            <w:pPr>
              <w:pStyle w:val="Normal"/>
              <w:spacing w:lineRule="auto" w:line="360"/>
              <w:ind w:firstLine="360"/>
              <w:rPr>
                <w:sz w:val="18"/>
                <w:szCs w:val="18"/>
              </w:rPr>
            </w:pPr>
            <w:r>
              <w:rPr>
                <w:sz w:val="18"/>
                <w:szCs w:val="18"/>
              </w:rPr>
              <w:t>第</w:t>
            </w:r>
            <w:r>
              <w:rPr>
                <w:sz w:val="18"/>
                <w:szCs w:val="18"/>
              </w:rPr>
              <w:t>16</w:t>
            </w:r>
            <w:r>
              <w:rPr>
                <w:sz w:val="18"/>
                <w:szCs w:val="18"/>
              </w:rPr>
              <w:t>条</w:t>
            </w:r>
            <w:r>
              <w:rPr>
                <w:rFonts w:eastAsia="Times New Roman"/>
                <w:sz w:val="18"/>
                <w:szCs w:val="18"/>
              </w:rPr>
              <w:t xml:space="preserve">  </w:t>
            </w:r>
            <w:r>
              <w:rPr>
                <w:sz w:val="18"/>
                <w:szCs w:val="18"/>
              </w:rPr>
              <w:t>员工申诉超过申诉时间期限的，公司将不予以处理。</w:t>
            </w:r>
          </w:p>
          <w:p>
            <w:pPr>
              <w:pStyle w:val="Normal"/>
              <w:spacing w:lineRule="auto" w:line="360"/>
              <w:ind w:firstLine="360"/>
              <w:rPr>
                <w:sz w:val="18"/>
                <w:szCs w:val="18"/>
              </w:rPr>
            </w:pPr>
            <w:r>
              <w:rPr>
                <w:sz w:val="18"/>
                <w:szCs w:val="18"/>
              </w:rPr>
              <w:t>第</w:t>
            </w:r>
            <w:r>
              <w:rPr>
                <w:sz w:val="18"/>
                <w:szCs w:val="18"/>
              </w:rPr>
              <w:t>17</w:t>
            </w:r>
            <w:r>
              <w:rPr>
                <w:sz w:val="18"/>
                <w:szCs w:val="18"/>
              </w:rPr>
              <w:t>条</w:t>
            </w:r>
            <w:r>
              <w:rPr>
                <w:rFonts w:eastAsia="Times New Roman"/>
                <w:sz w:val="18"/>
                <w:szCs w:val="18"/>
              </w:rPr>
              <w:t xml:space="preserve">  </w:t>
            </w:r>
            <w:r>
              <w:rPr>
                <w:sz w:val="18"/>
                <w:szCs w:val="18"/>
              </w:rPr>
              <w:t>接到申诉后，相关领导审查考核记录，对考核得分进行确认，发现错漏及时更改，并经报销售部主管领导审批后，向部门及部门人员公布申诉结果。</w:t>
            </w:r>
          </w:p>
          <w:p>
            <w:pPr>
              <w:pStyle w:val="Normal"/>
              <w:spacing w:lineRule="auto" w:line="360"/>
              <w:ind w:firstLine="360"/>
              <w:rPr>
                <w:sz w:val="18"/>
                <w:szCs w:val="18"/>
              </w:rPr>
            </w:pPr>
            <w:r>
              <w:rPr>
                <w:sz w:val="18"/>
                <w:szCs w:val="18"/>
              </w:rPr>
              <w:t>第</w:t>
            </w:r>
            <w:r>
              <w:rPr>
                <w:sz w:val="18"/>
                <w:szCs w:val="18"/>
              </w:rPr>
              <w:t>18</w:t>
            </w:r>
            <w:r>
              <w:rPr>
                <w:sz w:val="18"/>
                <w:szCs w:val="18"/>
              </w:rPr>
              <w:t>条</w:t>
            </w:r>
            <w:r>
              <w:rPr>
                <w:rFonts w:eastAsia="Times New Roman"/>
                <w:sz w:val="18"/>
                <w:szCs w:val="18"/>
              </w:rPr>
              <w:t xml:space="preserve">  </w:t>
            </w:r>
            <w:r>
              <w:rPr>
                <w:sz w:val="18"/>
                <w:szCs w:val="18"/>
              </w:rPr>
              <w:t>对于无客观事实依据，仅凭主观臆断的申诉不予受理。</w:t>
            </w:r>
          </w:p>
          <w:p>
            <w:pPr>
              <w:pStyle w:val="Normal"/>
              <w:spacing w:lineRule="auto" w:line="360"/>
              <w:jc w:val="center"/>
              <w:rPr>
                <w:b/>
                <w:b/>
                <w:sz w:val="18"/>
                <w:szCs w:val="18"/>
              </w:rPr>
            </w:pPr>
            <w:r>
              <w:rPr>
                <w:b/>
                <w:sz w:val="18"/>
                <w:szCs w:val="18"/>
              </w:rPr>
              <w:t>第</w:t>
            </w:r>
            <w:r>
              <w:rPr>
                <w:b/>
                <w:sz w:val="18"/>
                <w:szCs w:val="18"/>
              </w:rPr>
              <w:t>6</w:t>
            </w:r>
            <w:r>
              <w:rPr>
                <w:b/>
                <w:sz w:val="18"/>
                <w:szCs w:val="18"/>
              </w:rPr>
              <w:t>章</w:t>
            </w:r>
            <w:r>
              <w:rPr>
                <w:rFonts w:eastAsia="Times New Roman"/>
                <w:b/>
                <w:sz w:val="18"/>
                <w:szCs w:val="18"/>
              </w:rPr>
              <w:t xml:space="preserve">  </w:t>
            </w:r>
            <w:r>
              <w:rPr>
                <w:b/>
                <w:sz w:val="18"/>
                <w:szCs w:val="18"/>
              </w:rPr>
              <w:t>考核结果运用与资料管理</w:t>
            </w:r>
          </w:p>
          <w:p>
            <w:pPr>
              <w:pStyle w:val="Normal"/>
              <w:spacing w:lineRule="auto" w:line="360"/>
              <w:ind w:firstLine="360"/>
              <w:rPr>
                <w:sz w:val="18"/>
                <w:szCs w:val="18"/>
              </w:rPr>
            </w:pPr>
            <w:r>
              <w:rPr>
                <w:sz w:val="18"/>
                <w:szCs w:val="18"/>
              </w:rPr>
              <w:t>第</w:t>
            </w:r>
            <w:r>
              <w:rPr>
                <w:sz w:val="18"/>
                <w:szCs w:val="18"/>
              </w:rPr>
              <w:t>19</w:t>
            </w:r>
            <w:r>
              <w:rPr>
                <w:sz w:val="18"/>
                <w:szCs w:val="18"/>
              </w:rPr>
              <w:t>条</w:t>
            </w:r>
            <w:r>
              <w:rPr>
                <w:rFonts w:eastAsia="Times New Roman"/>
                <w:sz w:val="18"/>
                <w:szCs w:val="18"/>
              </w:rPr>
              <w:t xml:space="preserve">  </w:t>
            </w:r>
            <w:r>
              <w:rPr>
                <w:sz w:val="18"/>
                <w:szCs w:val="18"/>
              </w:rPr>
              <w:t>销售人员根据考核结果和考核面谈结果，解决存在的问题改进销售工作。</w:t>
            </w:r>
          </w:p>
          <w:p>
            <w:pPr>
              <w:pStyle w:val="Normal"/>
              <w:spacing w:lineRule="auto" w:line="360"/>
              <w:ind w:firstLine="360"/>
              <w:rPr>
                <w:sz w:val="18"/>
                <w:szCs w:val="18"/>
              </w:rPr>
            </w:pPr>
            <w:r>
              <w:rPr>
                <w:sz w:val="18"/>
                <w:szCs w:val="18"/>
              </w:rPr>
              <w:t>第</w:t>
            </w:r>
            <w:r>
              <w:rPr>
                <w:sz w:val="18"/>
                <w:szCs w:val="18"/>
              </w:rPr>
              <w:t>20</w:t>
            </w:r>
            <w:r>
              <w:rPr>
                <w:sz w:val="18"/>
                <w:szCs w:val="18"/>
              </w:rPr>
              <w:t>条</w:t>
            </w:r>
            <w:r>
              <w:rPr>
                <w:rFonts w:eastAsia="Times New Roman"/>
                <w:sz w:val="18"/>
                <w:szCs w:val="18"/>
              </w:rPr>
              <w:t xml:space="preserve">  </w:t>
            </w:r>
            <w:r>
              <w:rPr>
                <w:sz w:val="18"/>
                <w:szCs w:val="18"/>
              </w:rPr>
              <w:t>人力资源部将考核结果运用到部门奖金的发放、销售经理考核等工作当中。</w:t>
            </w:r>
          </w:p>
          <w:p>
            <w:pPr>
              <w:pStyle w:val="Normal"/>
              <w:spacing w:lineRule="auto" w:line="360"/>
              <w:ind w:firstLine="360"/>
              <w:rPr>
                <w:sz w:val="18"/>
                <w:szCs w:val="18"/>
              </w:rPr>
            </w:pPr>
            <w:r>
              <w:rPr>
                <w:sz w:val="18"/>
                <w:szCs w:val="18"/>
              </w:rPr>
              <w:t>第</w:t>
            </w:r>
            <w:r>
              <w:rPr>
                <w:sz w:val="18"/>
                <w:szCs w:val="18"/>
              </w:rPr>
              <w:t>21</w:t>
            </w:r>
            <w:r>
              <w:rPr>
                <w:sz w:val="18"/>
                <w:szCs w:val="18"/>
              </w:rPr>
              <w:t>条</w:t>
            </w:r>
            <w:r>
              <w:rPr>
                <w:rFonts w:eastAsia="Times New Roman"/>
                <w:sz w:val="18"/>
                <w:szCs w:val="18"/>
              </w:rPr>
              <w:t xml:space="preserve">  </w:t>
            </w:r>
            <w:r>
              <w:rPr>
                <w:sz w:val="18"/>
                <w:szCs w:val="18"/>
              </w:rPr>
              <w:t>人力资源部建立日常考核台账，将考核内容和结果进行记录，作为考核打分的依据，同时作为考核结果反馈和考核申诉处理的依据。</w:t>
            </w:r>
          </w:p>
          <w:p>
            <w:pPr>
              <w:pStyle w:val="Normal"/>
              <w:spacing w:lineRule="auto" w:line="360"/>
              <w:ind w:firstLine="360"/>
              <w:rPr>
                <w:sz w:val="18"/>
                <w:szCs w:val="18"/>
              </w:rPr>
            </w:pPr>
            <w:r>
              <w:rPr>
                <w:sz w:val="18"/>
                <w:szCs w:val="18"/>
              </w:rPr>
              <w:t>第</w:t>
            </w:r>
            <w:r>
              <w:rPr>
                <w:sz w:val="18"/>
                <w:szCs w:val="18"/>
              </w:rPr>
              <w:t>22</w:t>
            </w:r>
            <w:r>
              <w:rPr>
                <w:sz w:val="18"/>
                <w:szCs w:val="18"/>
              </w:rPr>
              <w:t>条</w:t>
            </w:r>
            <w:r>
              <w:rPr>
                <w:rFonts w:eastAsia="Times New Roman"/>
                <w:sz w:val="18"/>
                <w:szCs w:val="18"/>
              </w:rPr>
              <w:t xml:space="preserve">  </w:t>
            </w:r>
            <w:r>
              <w:rPr>
                <w:sz w:val="18"/>
                <w:szCs w:val="18"/>
              </w:rPr>
              <w:t>考核过程文件（如考核评分表、统计表等）严格保管，考核结果反馈到部门及部门人员。</w:t>
            </w:r>
          </w:p>
          <w:p>
            <w:pPr>
              <w:pStyle w:val="Normal"/>
              <w:spacing w:lineRule="auto" w:line="360"/>
              <w:jc w:val="center"/>
              <w:rPr>
                <w:b/>
                <w:b/>
                <w:sz w:val="18"/>
                <w:szCs w:val="18"/>
              </w:rPr>
            </w:pPr>
            <w:r>
              <w:rPr>
                <w:b/>
                <w:sz w:val="18"/>
                <w:szCs w:val="18"/>
              </w:rPr>
              <w:t>第</w:t>
            </w:r>
            <w:r>
              <w:rPr>
                <w:b/>
                <w:sz w:val="18"/>
                <w:szCs w:val="18"/>
              </w:rPr>
              <w:t>7</w:t>
            </w:r>
            <w:r>
              <w:rPr>
                <w:b/>
                <w:sz w:val="18"/>
                <w:szCs w:val="18"/>
              </w:rPr>
              <w:t>章</w:t>
            </w:r>
            <w:r>
              <w:rPr>
                <w:rFonts w:eastAsia="Times New Roman"/>
                <w:b/>
                <w:sz w:val="18"/>
                <w:szCs w:val="18"/>
              </w:rPr>
              <w:t xml:space="preserve">  </w:t>
            </w:r>
            <w:r>
              <w:rPr>
                <w:b/>
                <w:sz w:val="18"/>
                <w:szCs w:val="18"/>
              </w:rPr>
              <w:t>附则</w:t>
            </w:r>
          </w:p>
          <w:p>
            <w:pPr>
              <w:pStyle w:val="Normal"/>
              <w:spacing w:lineRule="auto" w:line="360"/>
              <w:ind w:firstLine="360"/>
              <w:rPr>
                <w:sz w:val="18"/>
                <w:szCs w:val="18"/>
              </w:rPr>
            </w:pPr>
            <w:r>
              <w:rPr>
                <w:sz w:val="18"/>
                <w:szCs w:val="18"/>
              </w:rPr>
              <w:t>第</w:t>
            </w:r>
            <w:r>
              <w:rPr>
                <w:sz w:val="18"/>
                <w:szCs w:val="18"/>
              </w:rPr>
              <w:t>23</w:t>
            </w:r>
            <w:r>
              <w:rPr>
                <w:sz w:val="18"/>
                <w:szCs w:val="18"/>
              </w:rPr>
              <w:t>条</w:t>
            </w:r>
            <w:r>
              <w:rPr>
                <w:rFonts w:eastAsia="Times New Roman"/>
                <w:sz w:val="18"/>
                <w:szCs w:val="18"/>
              </w:rPr>
              <w:t xml:space="preserve">  </w:t>
            </w:r>
            <w:r>
              <w:rPr>
                <w:sz w:val="18"/>
                <w:szCs w:val="18"/>
              </w:rPr>
              <w:t>本制度由公司人力资源部编制，解释权归人力资源部所有。</w:t>
            </w:r>
          </w:p>
          <w:p>
            <w:pPr>
              <w:pStyle w:val="Normal"/>
              <w:spacing w:lineRule="auto" w:line="360"/>
              <w:ind w:firstLine="360"/>
              <w:rPr>
                <w:sz w:val="18"/>
                <w:szCs w:val="18"/>
              </w:rPr>
            </w:pPr>
            <w:r>
              <w:rPr>
                <w:sz w:val="18"/>
                <w:szCs w:val="18"/>
              </w:rPr>
              <w:t>第</w:t>
            </w:r>
            <w:r>
              <w:rPr>
                <w:sz w:val="18"/>
                <w:szCs w:val="18"/>
              </w:rPr>
              <w:t>24</w:t>
            </w:r>
            <w:r>
              <w:rPr>
                <w:sz w:val="18"/>
                <w:szCs w:val="18"/>
              </w:rPr>
              <w:t>条</w:t>
            </w:r>
            <w:r>
              <w:rPr>
                <w:rFonts w:eastAsia="Times New Roman"/>
                <w:sz w:val="18"/>
                <w:szCs w:val="18"/>
              </w:rPr>
              <w:t xml:space="preserve">  </w:t>
            </w:r>
            <w:r>
              <w:rPr>
                <w:sz w:val="18"/>
                <w:szCs w:val="18"/>
              </w:rPr>
              <w:t>本制度自颁布之日起开始实施。</w:t>
            </w:r>
          </w:p>
        </w:tc>
      </w:tr>
      <w:tr>
        <w:trPr/>
        <w:tc>
          <w:tcPr>
            <w:tcW w:w="131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相关说明</w:t>
            </w:r>
          </w:p>
        </w:tc>
        <w:tc>
          <w:tcPr>
            <w:tcW w:w="6990"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b/>
                <w:b/>
                <w:sz w:val="18"/>
                <w:szCs w:val="18"/>
              </w:rPr>
            </w:pPr>
            <w:r>
              <w:rPr>
                <w:b/>
                <w:sz w:val="18"/>
                <w:szCs w:val="18"/>
              </w:rPr>
            </w:r>
          </w:p>
        </w:tc>
      </w:tr>
      <w:tr>
        <w:trPr/>
        <w:tc>
          <w:tcPr>
            <w:tcW w:w="131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编制人员</w:t>
            </w:r>
          </w:p>
        </w:tc>
        <w:tc>
          <w:tcPr>
            <w:tcW w:w="16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22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审核人员</w:t>
            </w:r>
          </w:p>
        </w:tc>
        <w:tc>
          <w:tcPr>
            <w:tcW w:w="1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批准人员</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r>
        <w:trPr/>
        <w:tc>
          <w:tcPr>
            <w:tcW w:w="131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编制日期</w:t>
            </w:r>
          </w:p>
        </w:tc>
        <w:tc>
          <w:tcPr>
            <w:tcW w:w="16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22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审核日期</w:t>
            </w:r>
          </w:p>
        </w:tc>
        <w:tc>
          <w:tcPr>
            <w:tcW w:w="1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批准日期</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bl>
    <w:p>
      <w:pPr>
        <w:pStyle w:val="Heading1"/>
        <w:rPr/>
      </w:pPr>
      <w:r>
        <w:rPr/>
      </w:r>
    </w:p>
    <w:p>
      <w:pPr>
        <w:pStyle w:val="Heading1"/>
        <w:rPr/>
      </w:pPr>
      <w:r>
        <w:rPr/>
      </w:r>
    </w:p>
    <w:p>
      <w:pPr>
        <w:pStyle w:val="Heading1"/>
        <w:rPr/>
      </w:pPr>
      <w:r>
        <w:rPr/>
      </w:r>
    </w:p>
    <w:p>
      <w:pPr>
        <w:pStyle w:val="Normal"/>
        <w:rPr/>
      </w:pPr>
      <w:r>
        <w:rPr/>
      </w:r>
    </w:p>
    <w:p>
      <w:pPr>
        <w:pStyle w:val="Normal"/>
        <w:rPr/>
      </w:pPr>
      <w:r>
        <w:rPr/>
      </w:r>
    </w:p>
    <w:p>
      <w:pPr>
        <w:pStyle w:val="Normal"/>
        <w:rPr/>
      </w:pPr>
      <w:r>
        <w:rPr/>
      </w:r>
    </w:p>
    <w:p>
      <w:pPr>
        <w:pStyle w:val="Normal"/>
        <w:rPr/>
      </w:pPr>
      <w:r>
        <w:rPr/>
      </w:r>
    </w:p>
    <w:p>
      <w:pPr>
        <w:pStyle w:val="Heading1"/>
        <w:rPr/>
      </w:pPr>
      <w:r>
        <w:rPr/>
      </w:r>
    </w:p>
    <w:p>
      <w:pPr>
        <w:pStyle w:val="Heading1"/>
        <w:rPr/>
      </w:pPr>
      <w:r>
        <w:rPr/>
      </w:r>
    </w:p>
    <w:p>
      <w:pPr>
        <w:pStyle w:val="Normal"/>
        <w:rPr/>
      </w:pPr>
      <w:r>
        <w:rPr/>
      </w:r>
    </w:p>
    <w:p>
      <w:pPr>
        <w:pStyle w:val="Normal"/>
        <w:rPr/>
      </w:pPr>
      <w:r>
        <w:rPr/>
      </w:r>
    </w:p>
    <w:p>
      <w:pPr>
        <w:pStyle w:val="Normal"/>
        <w:rPr/>
      </w:pPr>
      <w:r>
        <w:rPr/>
      </w:r>
    </w:p>
    <w:p>
      <w:pPr>
        <w:pStyle w:val="Heading1"/>
        <w:rPr/>
      </w:pPr>
      <w:bookmarkStart w:id="8" w:name="__RefHeading___Toc236296101"/>
      <w:bookmarkEnd w:id="8"/>
      <w:r>
        <w:rPr/>
        <w:t>第</w:t>
      </w:r>
      <w:r>
        <w:rPr/>
        <w:t>3</w:t>
      </w:r>
      <w:r>
        <w:rPr/>
        <w:t>章</w:t>
      </w:r>
      <w:r>
        <w:rPr>
          <w:rFonts w:eastAsia="Times New Roman"/>
        </w:rPr>
        <w:t xml:space="preserve">  </w:t>
      </w:r>
      <w:r>
        <w:rPr/>
        <w:t>大客户部考核指标量化</w:t>
      </w:r>
    </w:p>
    <w:p>
      <w:pPr>
        <w:pStyle w:val="Heading2"/>
        <w:rPr/>
      </w:pPr>
      <w:bookmarkStart w:id="9" w:name="__RefHeading___Toc236296102"/>
      <w:bookmarkEnd w:id="9"/>
      <w:r>
        <w:rPr/>
        <w:t>3</w:t>
      </w:r>
      <w:r>
        <w:rPr/>
        <w:t>．</w:t>
      </w:r>
      <w:r>
        <w:rPr/>
        <w:t xml:space="preserve">1  </w:t>
      </w:r>
      <w:r>
        <w:rPr/>
        <w:t>销售指标与考核制度设计</w:t>
      </w:r>
    </w:p>
    <w:p>
      <w:pPr>
        <w:pStyle w:val="Heading3"/>
        <w:rPr/>
      </w:pPr>
      <w:bookmarkStart w:id="10" w:name="__RefHeading___Toc236296103"/>
      <w:bookmarkEnd w:id="10"/>
      <w:r>
        <w:rPr/>
        <w:t>3</w:t>
      </w:r>
      <w:r>
        <w:rPr/>
        <w:t>．</w:t>
      </w:r>
      <w:r>
        <w:rPr/>
        <w:t>1</w:t>
      </w:r>
      <w:r>
        <w:rPr/>
        <w:t>．</w:t>
      </w:r>
      <w:r>
        <w:rPr/>
        <w:t xml:space="preserve">1  </w:t>
      </w:r>
      <w:r>
        <w:rPr/>
        <w:t>大客户部销售指标设计</w:t>
      </w:r>
    </w:p>
    <w:tbl>
      <w:tblPr>
        <w:tblW w:w="5000" w:type="pct"/>
        <w:jc w:val="start"/>
        <w:tblInd w:w="0" w:type="dxa"/>
        <w:tblLayout w:type="fixed"/>
        <w:tblCellMar>
          <w:top w:w="0" w:type="dxa"/>
          <w:start w:w="108" w:type="dxa"/>
          <w:bottom w:w="0" w:type="dxa"/>
          <w:end w:w="108" w:type="dxa"/>
        </w:tblCellMar>
      </w:tblPr>
      <w:tblGrid>
        <w:gridCol w:w="981"/>
        <w:gridCol w:w="1578"/>
        <w:gridCol w:w="1436"/>
        <w:gridCol w:w="1436"/>
        <w:gridCol w:w="1437"/>
        <w:gridCol w:w="1438"/>
      </w:tblGrid>
      <w:tr>
        <w:trPr/>
        <w:tc>
          <w:tcPr>
            <w:tcW w:w="98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部门名称</w:t>
            </w:r>
          </w:p>
        </w:tc>
        <w:tc>
          <w:tcPr>
            <w:tcW w:w="157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sz w:val="18"/>
                <w:szCs w:val="18"/>
              </w:rPr>
            </w:pPr>
            <w:r>
              <w:rPr>
                <w:sz w:val="18"/>
                <w:szCs w:val="18"/>
              </w:rPr>
              <w:t>大客户部</w:t>
            </w:r>
          </w:p>
        </w:tc>
        <w:tc>
          <w:tcPr>
            <w:tcW w:w="143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部门负责人</w:t>
            </w:r>
          </w:p>
        </w:tc>
        <w:tc>
          <w:tcPr>
            <w:tcW w:w="143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sz w:val="18"/>
                <w:szCs w:val="18"/>
              </w:rPr>
            </w:pPr>
            <w:r>
              <w:rPr>
                <w:sz w:val="18"/>
                <w:szCs w:val="18"/>
              </w:rPr>
              <w:t>大客户部经理</w:t>
            </w:r>
          </w:p>
        </w:tc>
        <w:tc>
          <w:tcPr>
            <w:tcW w:w="1437"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主管领导</w:t>
            </w:r>
          </w:p>
        </w:tc>
        <w:tc>
          <w:tcPr>
            <w:tcW w:w="143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98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部门人数</w:t>
            </w:r>
          </w:p>
        </w:tc>
        <w:tc>
          <w:tcPr>
            <w:tcW w:w="157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43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任职人员</w:t>
            </w:r>
          </w:p>
        </w:tc>
        <w:tc>
          <w:tcPr>
            <w:tcW w:w="143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437"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任职人员</w:t>
            </w:r>
          </w:p>
        </w:tc>
        <w:tc>
          <w:tcPr>
            <w:tcW w:w="143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bl>
    <w:p>
      <w:pPr>
        <w:pStyle w:val="Normal"/>
        <w:rPr/>
      </w:pPr>
      <w:r>
        <w:rPr/>
      </w:r>
    </w:p>
    <w:tbl>
      <w:tblPr>
        <w:tblW w:w="5000" w:type="pct"/>
        <w:jc w:val="start"/>
        <w:tblInd w:w="0" w:type="dxa"/>
        <w:tblLayout w:type="fixed"/>
        <w:tblCellMar>
          <w:top w:w="0" w:type="dxa"/>
          <w:start w:w="108" w:type="dxa"/>
          <w:bottom w:w="0" w:type="dxa"/>
          <w:end w:w="108" w:type="dxa"/>
        </w:tblCellMar>
      </w:tblPr>
      <w:tblGrid>
        <w:gridCol w:w="630"/>
        <w:gridCol w:w="1931"/>
        <w:gridCol w:w="5745"/>
      </w:tblGrid>
      <w:tr>
        <w:trPr/>
        <w:tc>
          <w:tcPr>
            <w:tcW w:w="630"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序号</w:t>
            </w:r>
          </w:p>
        </w:tc>
        <w:tc>
          <w:tcPr>
            <w:tcW w:w="193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考核大项</w:t>
            </w:r>
          </w:p>
        </w:tc>
        <w:tc>
          <w:tcPr>
            <w:tcW w:w="5745"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考核细项</w:t>
            </w:r>
          </w:p>
        </w:tc>
      </w:tr>
      <w:tr>
        <w:trPr>
          <w:trHeight w:val="15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销售任务与人员管理</w:t>
            </w:r>
          </w:p>
        </w:tc>
        <w:tc>
          <w:tcPr>
            <w:tcW w:w="5745"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w:t>
            </w:r>
            <w:r>
              <w:rPr>
                <w:sz w:val="18"/>
                <w:szCs w:val="18"/>
              </w:rPr>
              <w:t>1</w:t>
            </w:r>
            <w:r>
              <w:rPr>
                <w:sz w:val="18"/>
                <w:szCs w:val="18"/>
              </w:rPr>
              <w:t>）根据公司下达大客户的销售目标，合理进行销售任务分配</w:t>
            </w:r>
          </w:p>
        </w:tc>
      </w:tr>
      <w:tr>
        <w:trPr>
          <w:trHeight w:val="237"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w:t>
            </w:r>
            <w:r>
              <w:rPr>
                <w:sz w:val="18"/>
                <w:szCs w:val="18"/>
              </w:rPr>
              <w:t>2</w:t>
            </w:r>
            <w:r>
              <w:rPr>
                <w:sz w:val="18"/>
                <w:szCs w:val="18"/>
              </w:rPr>
              <w:t>）及时、有效地组织对销售人员进行产品知识、销售方法、大客户销售技巧、大客户培养方法等方面的培训</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w:t>
            </w:r>
            <w:r>
              <w:rPr>
                <w:sz w:val="18"/>
                <w:szCs w:val="18"/>
              </w:rPr>
              <w:t>3</w:t>
            </w:r>
            <w:r>
              <w:rPr>
                <w:sz w:val="18"/>
                <w:szCs w:val="18"/>
              </w:rPr>
              <w:t>）组织销售人员制定工作计划，进行工作总结，汇总销售人员对销售价格、产品服务的意见</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w:t>
            </w:r>
            <w:r>
              <w:rPr>
                <w:sz w:val="18"/>
                <w:szCs w:val="18"/>
              </w:rPr>
              <w:t>4</w:t>
            </w:r>
            <w:r>
              <w:rPr>
                <w:sz w:val="18"/>
                <w:szCs w:val="18"/>
              </w:rPr>
              <w:t>）组织开展市场调查，分析研究竞争对手，定期汇报市场情况，提出有效的营销建议或意见</w:t>
            </w:r>
          </w:p>
        </w:tc>
      </w:tr>
      <w:tr>
        <w:trPr>
          <w:trHeight w:val="15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2</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大客户开发管理</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）组织收集、分析客户资料，开展大客户销售，完成销售任务</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）组织大客户回访工作，挖掘新的需求，达成销售协议</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3</w:t>
            </w:r>
            <w:r>
              <w:rPr>
                <w:sz w:val="18"/>
                <w:szCs w:val="18"/>
              </w:rPr>
              <w:t>）组织拟订、签订大客户销售合同，保证合同的正常履行</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4</w:t>
            </w:r>
            <w:r>
              <w:rPr>
                <w:sz w:val="18"/>
                <w:szCs w:val="18"/>
              </w:rPr>
              <w:t>）组织配合市场部、销售部、促销部等相关部门执行销售活动方案，扩大公司产品的市场份额</w:t>
            </w:r>
          </w:p>
        </w:tc>
      </w:tr>
      <w:tr>
        <w:trPr>
          <w:trHeight w:val="15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3</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大客户收款管理</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）随时掌握大客户信用情况，确定并更新赊销额度，减少呆坏账损失</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）组织按照大客户销售合同约定进行收款，及时收回销售款项</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3</w:t>
            </w:r>
            <w:r>
              <w:rPr>
                <w:sz w:val="18"/>
                <w:szCs w:val="18"/>
              </w:rPr>
              <w:t>）汇总、明确客户欠款账目，组织开展催款工作，完成回款目标</w:t>
            </w:r>
          </w:p>
        </w:tc>
      </w:tr>
      <w:tr>
        <w:trPr>
          <w:trHeight w:val="15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4</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大客户关系管理</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）组织做好售后服务工作，减少大客户流失</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）组织及时、有效地处理客户投诉信息</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3</w:t>
            </w:r>
            <w:r>
              <w:rPr>
                <w:sz w:val="18"/>
                <w:szCs w:val="18"/>
              </w:rPr>
              <w:t>）汇总客户的意见和建议，改善客户服务</w:t>
            </w:r>
          </w:p>
        </w:tc>
      </w:tr>
      <w:tr>
        <w:trPr>
          <w:trHeight w:val="15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大客户信息管理</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）组织收集管理客户信息，及时更新并完善大客户档案</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）有效地组织对客户进行分级管理</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3</w:t>
            </w:r>
            <w:r>
              <w:rPr>
                <w:sz w:val="18"/>
                <w:szCs w:val="18"/>
              </w:rPr>
              <w:t>）组织分析大客户信用情况，评定大客户信用等级</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4</w:t>
            </w:r>
            <w:r>
              <w:rPr>
                <w:sz w:val="18"/>
                <w:szCs w:val="18"/>
              </w:rPr>
              <w:t>）组织对所有大客户资料进行绝对保密</w:t>
            </w:r>
          </w:p>
        </w:tc>
      </w:tr>
    </w:tbl>
    <w:p>
      <w:pPr>
        <w:pStyle w:val="Heading3"/>
        <w:rPr/>
      </w:pPr>
      <w:bookmarkStart w:id="11" w:name="__RefHeading___Toc236296104"/>
      <w:bookmarkEnd w:id="11"/>
      <w:r>
        <w:rPr/>
        <w:t>3</w:t>
      </w:r>
      <w:r>
        <w:rPr/>
        <w:t>．</w:t>
      </w:r>
      <w:r>
        <w:rPr/>
        <w:t>1</w:t>
      </w:r>
      <w:r>
        <w:rPr/>
        <w:t>．</w:t>
      </w:r>
      <w:r>
        <w:rPr/>
        <w:t xml:space="preserve">2  </w:t>
      </w:r>
      <w:r>
        <w:rPr/>
        <w:t>大客户部考核制度设计</w:t>
      </w:r>
    </w:p>
    <w:tbl>
      <w:tblPr>
        <w:tblW w:w="5000" w:type="pct"/>
        <w:jc w:val="center"/>
        <w:tblInd w:w="0" w:type="dxa"/>
        <w:tblLayout w:type="fixed"/>
        <w:tblCellMar>
          <w:top w:w="0" w:type="dxa"/>
          <w:start w:w="108" w:type="dxa"/>
          <w:bottom w:w="0" w:type="dxa"/>
          <w:end w:w="108" w:type="dxa"/>
        </w:tblCellMar>
      </w:tblPr>
      <w:tblGrid>
        <w:gridCol w:w="1026"/>
        <w:gridCol w:w="290"/>
        <w:gridCol w:w="1644"/>
        <w:gridCol w:w="1226"/>
        <w:gridCol w:w="1277"/>
        <w:gridCol w:w="416"/>
        <w:gridCol w:w="815"/>
        <w:gridCol w:w="267"/>
        <w:gridCol w:w="1345"/>
      </w:tblGrid>
      <w:tr>
        <w:trPr>
          <w:trHeight w:val="210" w:hRule="atLeast"/>
        </w:trPr>
        <w:tc>
          <w:tcPr>
            <w:tcW w:w="1026" w:type="dxa"/>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制度名称</w:t>
            </w:r>
          </w:p>
        </w:tc>
        <w:tc>
          <w:tcPr>
            <w:tcW w:w="4437" w:type="dxa"/>
            <w:gridSpan w:val="4"/>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大客户部考核制度</w:t>
            </w:r>
          </w:p>
        </w:tc>
        <w:tc>
          <w:tcPr>
            <w:tcW w:w="1231"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受控状态</w:t>
            </w:r>
          </w:p>
        </w:tc>
        <w:tc>
          <w:tcPr>
            <w:tcW w:w="1612"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rHeight w:val="210" w:hRule="atLeast"/>
        </w:trPr>
        <w:tc>
          <w:tcPr>
            <w:tcW w:w="1026" w:type="dxa"/>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4437" w:type="dxa"/>
            <w:gridSpan w:val="4"/>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231"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编</w:t>
            </w:r>
            <w:r>
              <w:rPr>
                <w:rFonts w:eastAsia="Times New Roman"/>
                <w:b/>
                <w:sz w:val="18"/>
                <w:szCs w:val="18"/>
              </w:rPr>
              <w:t xml:space="preserve">    </w:t>
            </w:r>
            <w:r>
              <w:rPr>
                <w:b/>
                <w:sz w:val="18"/>
                <w:szCs w:val="18"/>
              </w:rPr>
              <w:t>号</w:t>
            </w:r>
          </w:p>
        </w:tc>
        <w:tc>
          <w:tcPr>
            <w:tcW w:w="1612"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8306" w:type="dxa"/>
            <w:gridSpan w:val="9"/>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第</w:t>
            </w:r>
            <w:r>
              <w:rPr>
                <w:b/>
                <w:sz w:val="18"/>
                <w:szCs w:val="18"/>
              </w:rPr>
              <w:t>1</w:t>
            </w:r>
            <w:r>
              <w:rPr>
                <w:b/>
                <w:sz w:val="18"/>
                <w:szCs w:val="18"/>
              </w:rPr>
              <w:t>章</w:t>
            </w:r>
            <w:r>
              <w:rPr>
                <w:rFonts w:eastAsia="Times New Roman"/>
                <w:b/>
                <w:sz w:val="18"/>
                <w:szCs w:val="18"/>
              </w:rPr>
              <w:t xml:space="preserve">  </w:t>
            </w:r>
            <w:r>
              <w:rPr>
                <w:b/>
                <w:sz w:val="18"/>
                <w:szCs w:val="18"/>
              </w:rPr>
              <w:t>总则</w:t>
            </w:r>
          </w:p>
          <w:p>
            <w:pPr>
              <w:pStyle w:val="Normal"/>
              <w:spacing w:lineRule="auto" w:line="360"/>
              <w:ind w:firstLine="360"/>
              <w:rPr>
                <w:sz w:val="18"/>
                <w:szCs w:val="18"/>
              </w:rPr>
            </w:pPr>
            <w:r>
              <w:rPr>
                <w:sz w:val="18"/>
                <w:szCs w:val="18"/>
              </w:rPr>
              <w:t>第</w:t>
            </w:r>
            <w:r>
              <w:rPr>
                <w:sz w:val="18"/>
                <w:szCs w:val="18"/>
              </w:rPr>
              <w:t>1</w:t>
            </w:r>
            <w:r>
              <w:rPr>
                <w:sz w:val="18"/>
                <w:szCs w:val="18"/>
              </w:rPr>
              <w:t>条</w:t>
            </w:r>
            <w:r>
              <w:rPr>
                <w:rFonts w:eastAsia="Times New Roman"/>
                <w:sz w:val="18"/>
                <w:szCs w:val="18"/>
              </w:rPr>
              <w:t xml:space="preserve">  </w:t>
            </w:r>
            <w:r>
              <w:rPr>
                <w:sz w:val="18"/>
                <w:szCs w:val="18"/>
              </w:rPr>
              <w:t>目的</w:t>
            </w:r>
          </w:p>
          <w:p>
            <w:pPr>
              <w:pStyle w:val="Normal"/>
              <w:spacing w:lineRule="auto" w:line="360"/>
              <w:ind w:firstLine="360"/>
              <w:rPr>
                <w:sz w:val="18"/>
                <w:szCs w:val="18"/>
              </w:rPr>
            </w:pPr>
            <w:r>
              <w:rPr>
                <w:sz w:val="18"/>
                <w:szCs w:val="18"/>
              </w:rPr>
              <w:t>为加强和改进大客户开发、管理工作，提高大客户部工作效率，完成大客户销售目标，特制定本制度。</w:t>
            </w:r>
          </w:p>
          <w:p>
            <w:pPr>
              <w:pStyle w:val="Normal"/>
              <w:spacing w:lineRule="auto" w:line="360"/>
              <w:ind w:firstLine="360"/>
              <w:rPr>
                <w:sz w:val="18"/>
                <w:szCs w:val="18"/>
              </w:rPr>
            </w:pPr>
            <w:r>
              <w:rPr>
                <w:sz w:val="18"/>
                <w:szCs w:val="18"/>
              </w:rPr>
              <w:t>第</w:t>
            </w:r>
            <w:r>
              <w:rPr>
                <w:sz w:val="18"/>
                <w:szCs w:val="18"/>
              </w:rPr>
              <w:t>2</w:t>
            </w:r>
            <w:r>
              <w:rPr>
                <w:sz w:val="18"/>
                <w:szCs w:val="18"/>
              </w:rPr>
              <w:t>条</w:t>
            </w:r>
            <w:r>
              <w:rPr>
                <w:rFonts w:eastAsia="Times New Roman"/>
                <w:sz w:val="18"/>
                <w:szCs w:val="18"/>
              </w:rPr>
              <w:t xml:space="preserve">  </w:t>
            </w:r>
            <w:r>
              <w:rPr>
                <w:sz w:val="18"/>
                <w:szCs w:val="18"/>
              </w:rPr>
              <w:t>适用范围</w:t>
            </w:r>
          </w:p>
          <w:p>
            <w:pPr>
              <w:pStyle w:val="Normal"/>
              <w:spacing w:lineRule="auto" w:line="360"/>
              <w:ind w:firstLine="360"/>
              <w:rPr>
                <w:sz w:val="18"/>
                <w:szCs w:val="18"/>
              </w:rPr>
            </w:pPr>
            <w:r>
              <w:rPr>
                <w:sz w:val="18"/>
                <w:szCs w:val="18"/>
              </w:rPr>
              <w:t>本制度适用于公司大客户部考核工作。</w:t>
            </w:r>
          </w:p>
          <w:p>
            <w:pPr>
              <w:pStyle w:val="Normal"/>
              <w:spacing w:lineRule="auto" w:line="360"/>
              <w:ind w:firstLine="360"/>
              <w:rPr>
                <w:sz w:val="18"/>
                <w:szCs w:val="18"/>
              </w:rPr>
            </w:pPr>
            <w:r>
              <w:rPr>
                <w:sz w:val="18"/>
                <w:szCs w:val="18"/>
              </w:rPr>
              <w:t>第</w:t>
            </w:r>
            <w:r>
              <w:rPr>
                <w:sz w:val="18"/>
                <w:szCs w:val="18"/>
              </w:rPr>
              <w:t>3</w:t>
            </w:r>
            <w:r>
              <w:rPr>
                <w:sz w:val="18"/>
                <w:szCs w:val="18"/>
              </w:rPr>
              <w:t>条</w:t>
            </w:r>
            <w:r>
              <w:rPr>
                <w:rFonts w:eastAsia="Times New Roman"/>
                <w:sz w:val="18"/>
                <w:szCs w:val="18"/>
              </w:rPr>
              <w:t xml:space="preserve">  </w:t>
            </w:r>
            <w:r>
              <w:rPr>
                <w:sz w:val="18"/>
                <w:szCs w:val="18"/>
              </w:rPr>
              <w:t>职责分工</w:t>
            </w:r>
          </w:p>
          <w:p>
            <w:pPr>
              <w:pStyle w:val="Normal"/>
              <w:spacing w:lineRule="auto" w:line="360"/>
              <w:ind w:firstLine="360"/>
              <w:rPr>
                <w:sz w:val="18"/>
                <w:szCs w:val="18"/>
              </w:rPr>
            </w:pPr>
            <w:r>
              <w:rPr>
                <w:sz w:val="18"/>
                <w:szCs w:val="18"/>
              </w:rPr>
              <w:t>1</w:t>
            </w:r>
            <w:r>
              <w:rPr>
                <w:sz w:val="18"/>
                <w:szCs w:val="18"/>
              </w:rPr>
              <w:t>．公司总经理</w:t>
            </w:r>
          </w:p>
          <w:p>
            <w:pPr>
              <w:pStyle w:val="Normal"/>
              <w:spacing w:lineRule="auto" w:line="360"/>
              <w:ind w:firstLine="360"/>
              <w:rPr>
                <w:sz w:val="18"/>
                <w:szCs w:val="18"/>
              </w:rPr>
            </w:pPr>
            <w:r>
              <w:rPr>
                <w:sz w:val="18"/>
                <w:szCs w:val="18"/>
              </w:rPr>
              <w:t>（</w:t>
            </w:r>
            <w:r>
              <w:rPr>
                <w:sz w:val="18"/>
                <w:szCs w:val="18"/>
              </w:rPr>
              <w:t>1</w:t>
            </w:r>
            <w:r>
              <w:rPr>
                <w:sz w:val="18"/>
                <w:szCs w:val="18"/>
              </w:rPr>
              <w:t>）负责对大客户经理的考核结果进行审批。</w:t>
            </w:r>
          </w:p>
          <w:p>
            <w:pPr>
              <w:pStyle w:val="Normal"/>
              <w:spacing w:lineRule="auto" w:line="360"/>
              <w:ind w:firstLine="360"/>
              <w:rPr>
                <w:sz w:val="18"/>
                <w:szCs w:val="18"/>
              </w:rPr>
            </w:pPr>
            <w:r>
              <w:rPr>
                <w:sz w:val="18"/>
                <w:szCs w:val="18"/>
              </w:rPr>
              <w:t>（</w:t>
            </w:r>
            <w:r>
              <w:rPr>
                <w:sz w:val="18"/>
                <w:szCs w:val="18"/>
              </w:rPr>
              <w:t>2</w:t>
            </w:r>
            <w:r>
              <w:rPr>
                <w:sz w:val="18"/>
                <w:szCs w:val="18"/>
              </w:rPr>
              <w:t>）拥有考核申诉的作中决定权</w:t>
            </w:r>
          </w:p>
          <w:p>
            <w:pPr>
              <w:pStyle w:val="Normal"/>
              <w:spacing w:lineRule="auto" w:line="360"/>
              <w:ind w:firstLine="360"/>
              <w:rPr>
                <w:sz w:val="18"/>
                <w:szCs w:val="18"/>
              </w:rPr>
            </w:pPr>
            <w:r>
              <w:rPr>
                <w:sz w:val="18"/>
                <w:szCs w:val="18"/>
              </w:rPr>
              <w:t>2</w:t>
            </w:r>
            <w:r>
              <w:rPr>
                <w:sz w:val="18"/>
                <w:szCs w:val="18"/>
              </w:rPr>
              <w:t>．大客户部主管领导</w:t>
            </w:r>
          </w:p>
          <w:p>
            <w:pPr>
              <w:pStyle w:val="Normal"/>
              <w:spacing w:lineRule="auto" w:line="360"/>
              <w:ind w:firstLine="360"/>
              <w:rPr>
                <w:sz w:val="18"/>
                <w:szCs w:val="18"/>
              </w:rPr>
            </w:pPr>
            <w:r>
              <w:rPr>
                <w:sz w:val="18"/>
                <w:szCs w:val="18"/>
              </w:rPr>
              <w:t>（</w:t>
            </w:r>
            <w:r>
              <w:rPr>
                <w:sz w:val="18"/>
                <w:szCs w:val="18"/>
              </w:rPr>
              <w:t>1</w:t>
            </w:r>
            <w:r>
              <w:rPr>
                <w:sz w:val="18"/>
                <w:szCs w:val="18"/>
              </w:rPr>
              <w:t>）负责对大客户部经理进行考核。</w:t>
            </w:r>
          </w:p>
          <w:p>
            <w:pPr>
              <w:pStyle w:val="Normal"/>
              <w:spacing w:lineRule="auto" w:line="360"/>
              <w:ind w:firstLine="360"/>
              <w:rPr>
                <w:sz w:val="18"/>
                <w:szCs w:val="18"/>
              </w:rPr>
            </w:pPr>
            <w:r>
              <w:rPr>
                <w:sz w:val="18"/>
                <w:szCs w:val="18"/>
              </w:rPr>
              <w:t>（</w:t>
            </w:r>
            <w:r>
              <w:rPr>
                <w:sz w:val="18"/>
                <w:szCs w:val="18"/>
              </w:rPr>
              <w:t>2</w:t>
            </w:r>
            <w:r>
              <w:rPr>
                <w:sz w:val="18"/>
                <w:szCs w:val="18"/>
              </w:rPr>
              <w:t>）审批大客户部其他员工考核结果。</w:t>
            </w:r>
          </w:p>
          <w:p>
            <w:pPr>
              <w:pStyle w:val="Normal"/>
              <w:spacing w:lineRule="auto" w:line="360"/>
              <w:ind w:firstLine="360"/>
              <w:rPr>
                <w:sz w:val="18"/>
                <w:szCs w:val="18"/>
              </w:rPr>
            </w:pPr>
            <w:r>
              <w:rPr>
                <w:sz w:val="18"/>
                <w:szCs w:val="18"/>
              </w:rPr>
              <w:t>3</w:t>
            </w:r>
            <w:r>
              <w:rPr>
                <w:sz w:val="18"/>
                <w:szCs w:val="18"/>
              </w:rPr>
              <w:t>．人力资源部</w:t>
            </w:r>
          </w:p>
          <w:p>
            <w:pPr>
              <w:pStyle w:val="Normal"/>
              <w:spacing w:lineRule="auto" w:line="360"/>
              <w:ind w:firstLine="360"/>
              <w:rPr>
                <w:sz w:val="18"/>
                <w:szCs w:val="18"/>
              </w:rPr>
            </w:pPr>
            <w:r>
              <w:rPr>
                <w:sz w:val="18"/>
                <w:szCs w:val="18"/>
              </w:rPr>
              <w:t>人力资源部是公司绩效考核工作的归口管理部门，负责公司所有部门（包括大客户部）的绩效考核培训、监督实施、结果统计与分析、申诉处理等工作。</w:t>
            </w:r>
          </w:p>
          <w:p>
            <w:pPr>
              <w:pStyle w:val="Normal"/>
              <w:spacing w:lineRule="auto" w:line="360"/>
              <w:ind w:firstLine="360"/>
              <w:rPr>
                <w:sz w:val="18"/>
                <w:szCs w:val="18"/>
              </w:rPr>
            </w:pPr>
            <w:r>
              <w:rPr>
                <w:sz w:val="18"/>
                <w:szCs w:val="18"/>
              </w:rPr>
              <w:t>4</w:t>
            </w:r>
            <w:r>
              <w:rPr>
                <w:sz w:val="18"/>
                <w:szCs w:val="18"/>
              </w:rPr>
              <w:t>．大客户部</w:t>
            </w:r>
          </w:p>
          <w:p>
            <w:pPr>
              <w:pStyle w:val="Normal"/>
              <w:spacing w:lineRule="auto" w:line="360"/>
              <w:ind w:firstLine="360"/>
              <w:rPr>
                <w:sz w:val="18"/>
                <w:szCs w:val="18"/>
              </w:rPr>
            </w:pPr>
            <w:r>
              <w:rPr>
                <w:sz w:val="18"/>
                <w:szCs w:val="18"/>
              </w:rPr>
              <w:t>（</w:t>
            </w:r>
            <w:r>
              <w:rPr>
                <w:sz w:val="18"/>
                <w:szCs w:val="18"/>
              </w:rPr>
              <w:t>1</w:t>
            </w:r>
            <w:r>
              <w:rPr>
                <w:sz w:val="18"/>
                <w:szCs w:val="18"/>
              </w:rPr>
              <w:t>）配合人力资源部相关工作。</w:t>
            </w:r>
          </w:p>
          <w:p>
            <w:pPr>
              <w:pStyle w:val="Normal"/>
              <w:spacing w:lineRule="auto" w:line="360"/>
              <w:ind w:firstLine="360"/>
              <w:rPr>
                <w:sz w:val="18"/>
                <w:szCs w:val="18"/>
              </w:rPr>
            </w:pPr>
            <w:r>
              <w:rPr>
                <w:sz w:val="18"/>
                <w:szCs w:val="18"/>
              </w:rPr>
              <w:t>（</w:t>
            </w:r>
            <w:r>
              <w:rPr>
                <w:sz w:val="18"/>
                <w:szCs w:val="18"/>
              </w:rPr>
              <w:t>2</w:t>
            </w:r>
            <w:r>
              <w:rPr>
                <w:sz w:val="18"/>
                <w:szCs w:val="18"/>
              </w:rPr>
              <w:t>）组织实施部门内部绩效考核工作。</w:t>
            </w:r>
          </w:p>
          <w:p>
            <w:pPr>
              <w:pStyle w:val="Normal"/>
              <w:spacing w:lineRule="auto" w:line="360"/>
              <w:jc w:val="center"/>
              <w:rPr>
                <w:b/>
                <w:b/>
                <w:sz w:val="18"/>
                <w:szCs w:val="18"/>
              </w:rPr>
            </w:pPr>
            <w:r>
              <w:rPr>
                <w:b/>
                <w:sz w:val="18"/>
                <w:szCs w:val="18"/>
              </w:rPr>
              <w:t>第</w:t>
            </w:r>
            <w:r>
              <w:rPr>
                <w:b/>
                <w:sz w:val="18"/>
                <w:szCs w:val="18"/>
              </w:rPr>
              <w:t>2</w:t>
            </w:r>
            <w:r>
              <w:rPr>
                <w:b/>
                <w:sz w:val="18"/>
                <w:szCs w:val="18"/>
              </w:rPr>
              <w:t>章</w:t>
            </w:r>
            <w:r>
              <w:rPr>
                <w:rFonts w:eastAsia="Times New Roman"/>
                <w:b/>
                <w:sz w:val="18"/>
                <w:szCs w:val="18"/>
              </w:rPr>
              <w:t xml:space="preserve">  </w:t>
            </w:r>
            <w:r>
              <w:rPr>
                <w:b/>
                <w:sz w:val="18"/>
                <w:szCs w:val="18"/>
              </w:rPr>
              <w:t>考核周期与内容</w:t>
            </w:r>
          </w:p>
          <w:p>
            <w:pPr>
              <w:pStyle w:val="Normal"/>
              <w:spacing w:lineRule="auto" w:line="360"/>
              <w:ind w:firstLine="360"/>
              <w:rPr>
                <w:sz w:val="18"/>
                <w:szCs w:val="18"/>
              </w:rPr>
            </w:pPr>
            <w:r>
              <w:rPr>
                <w:sz w:val="18"/>
                <w:szCs w:val="18"/>
              </w:rPr>
              <w:t>第</w:t>
            </w:r>
            <w:r>
              <w:rPr>
                <w:sz w:val="18"/>
                <w:szCs w:val="18"/>
              </w:rPr>
              <w:t>4</w:t>
            </w:r>
            <w:r>
              <w:rPr>
                <w:sz w:val="18"/>
                <w:szCs w:val="18"/>
              </w:rPr>
              <w:t>条</w:t>
            </w:r>
            <w:r>
              <w:rPr>
                <w:rFonts w:eastAsia="Times New Roman"/>
                <w:sz w:val="18"/>
                <w:szCs w:val="18"/>
              </w:rPr>
              <w:t xml:space="preserve">  </w:t>
            </w:r>
            <w:r>
              <w:rPr>
                <w:sz w:val="18"/>
                <w:szCs w:val="18"/>
              </w:rPr>
              <w:t>考核周期</w:t>
            </w:r>
          </w:p>
          <w:p>
            <w:pPr>
              <w:pStyle w:val="Normal"/>
              <w:spacing w:lineRule="auto" w:line="360"/>
              <w:ind w:firstLine="360"/>
              <w:rPr>
                <w:sz w:val="18"/>
                <w:szCs w:val="18"/>
              </w:rPr>
            </w:pPr>
            <w:r>
              <w:rPr>
                <w:sz w:val="18"/>
                <w:szCs w:val="18"/>
              </w:rPr>
              <w:t>公司对大客户部实施月度考核、季度考核和年度考核。</w:t>
            </w:r>
          </w:p>
          <w:p>
            <w:pPr>
              <w:pStyle w:val="Normal"/>
              <w:spacing w:lineRule="auto" w:line="360"/>
              <w:ind w:firstLine="360"/>
              <w:rPr>
                <w:sz w:val="18"/>
                <w:szCs w:val="18"/>
              </w:rPr>
            </w:pPr>
            <w:r>
              <w:rPr>
                <w:sz w:val="18"/>
                <w:szCs w:val="18"/>
              </w:rPr>
              <w:t>1</w:t>
            </w:r>
            <w:r>
              <w:rPr>
                <w:sz w:val="18"/>
                <w:szCs w:val="18"/>
              </w:rPr>
              <w:t>．月度考核，该月考核于下月</w:t>
            </w:r>
            <w:r>
              <w:rPr>
                <w:sz w:val="18"/>
                <w:szCs w:val="18"/>
              </w:rPr>
              <w:t>5</w:t>
            </w:r>
            <w:r>
              <w:rPr>
                <w:sz w:val="18"/>
                <w:szCs w:val="18"/>
              </w:rPr>
              <w:t>日进行。</w:t>
            </w:r>
          </w:p>
          <w:p>
            <w:pPr>
              <w:pStyle w:val="Normal"/>
              <w:spacing w:lineRule="auto" w:line="360"/>
              <w:ind w:firstLine="360"/>
              <w:rPr>
                <w:sz w:val="18"/>
                <w:szCs w:val="18"/>
              </w:rPr>
            </w:pPr>
            <w:r>
              <w:rPr>
                <w:sz w:val="18"/>
                <w:szCs w:val="18"/>
              </w:rPr>
              <w:t>2</w:t>
            </w:r>
            <w:r>
              <w:rPr>
                <w:sz w:val="18"/>
                <w:szCs w:val="18"/>
              </w:rPr>
              <w:t>．季度考核，当季考核于季度后</w:t>
            </w:r>
            <w:r>
              <w:rPr>
                <w:sz w:val="18"/>
                <w:szCs w:val="18"/>
              </w:rPr>
              <w:t>10</w:t>
            </w:r>
            <w:r>
              <w:rPr>
                <w:sz w:val="18"/>
                <w:szCs w:val="18"/>
              </w:rPr>
              <w:t>日内进行。</w:t>
            </w:r>
          </w:p>
          <w:p>
            <w:pPr>
              <w:pStyle w:val="Normal"/>
              <w:spacing w:lineRule="auto" w:line="360"/>
              <w:ind w:firstLine="360"/>
              <w:rPr>
                <w:sz w:val="18"/>
                <w:szCs w:val="18"/>
              </w:rPr>
            </w:pPr>
            <w:r>
              <w:rPr>
                <w:sz w:val="18"/>
                <w:szCs w:val="18"/>
              </w:rPr>
              <w:t>3</w:t>
            </w:r>
            <w:r>
              <w:rPr>
                <w:sz w:val="18"/>
                <w:szCs w:val="18"/>
              </w:rPr>
              <w:t>．年度考核，当年考核于次年</w:t>
            </w:r>
            <w:r>
              <w:rPr>
                <w:sz w:val="18"/>
                <w:szCs w:val="18"/>
              </w:rPr>
              <w:t>1</w:t>
            </w:r>
            <w:r>
              <w:rPr>
                <w:sz w:val="18"/>
                <w:szCs w:val="18"/>
              </w:rPr>
              <w:t>月</w:t>
            </w:r>
            <w:r>
              <w:rPr>
                <w:sz w:val="18"/>
                <w:szCs w:val="18"/>
              </w:rPr>
              <w:t>15</w:t>
            </w:r>
            <w:r>
              <w:rPr>
                <w:sz w:val="18"/>
                <w:szCs w:val="18"/>
              </w:rPr>
              <w:t>日之前进行。</w:t>
            </w:r>
          </w:p>
          <w:p>
            <w:pPr>
              <w:pStyle w:val="Normal"/>
              <w:spacing w:lineRule="auto" w:line="360"/>
              <w:ind w:firstLine="360"/>
              <w:rPr>
                <w:sz w:val="18"/>
                <w:szCs w:val="18"/>
              </w:rPr>
            </w:pPr>
            <w:r>
              <w:rPr>
                <w:sz w:val="18"/>
                <w:szCs w:val="18"/>
              </w:rPr>
              <w:t>第</w:t>
            </w:r>
            <w:r>
              <w:rPr>
                <w:sz w:val="18"/>
                <w:szCs w:val="18"/>
              </w:rPr>
              <w:t>5</w:t>
            </w:r>
            <w:r>
              <w:rPr>
                <w:sz w:val="18"/>
                <w:szCs w:val="18"/>
              </w:rPr>
              <w:t>条</w:t>
            </w:r>
            <w:r>
              <w:rPr>
                <w:rFonts w:eastAsia="Times New Roman"/>
                <w:sz w:val="18"/>
                <w:szCs w:val="18"/>
              </w:rPr>
              <w:t xml:space="preserve">  </w:t>
            </w:r>
            <w:r>
              <w:rPr>
                <w:sz w:val="18"/>
                <w:szCs w:val="18"/>
              </w:rPr>
              <w:t>考核内容</w:t>
            </w:r>
          </w:p>
          <w:p>
            <w:pPr>
              <w:pStyle w:val="Normal"/>
              <w:spacing w:lineRule="auto" w:line="360"/>
              <w:ind w:firstLine="360"/>
              <w:rPr>
                <w:sz w:val="18"/>
                <w:szCs w:val="18"/>
              </w:rPr>
            </w:pPr>
            <w:r>
              <w:rPr>
                <w:sz w:val="18"/>
                <w:szCs w:val="18"/>
              </w:rPr>
              <w:t>公司对大客户部的考核主要有以下相关内容。</w:t>
            </w:r>
          </w:p>
          <w:p>
            <w:pPr>
              <w:pStyle w:val="Normal"/>
              <w:spacing w:lineRule="auto" w:line="360"/>
              <w:ind w:firstLine="360"/>
              <w:rPr>
                <w:sz w:val="18"/>
                <w:szCs w:val="18"/>
              </w:rPr>
            </w:pPr>
            <w:r>
              <w:rPr>
                <w:sz w:val="18"/>
                <w:szCs w:val="18"/>
              </w:rPr>
              <w:t>1</w:t>
            </w:r>
            <w:r>
              <w:rPr>
                <w:sz w:val="18"/>
                <w:szCs w:val="18"/>
              </w:rPr>
              <w:t>．大客户销售任务完成情况。</w:t>
            </w:r>
          </w:p>
          <w:p>
            <w:pPr>
              <w:pStyle w:val="Normal"/>
              <w:spacing w:lineRule="auto" w:line="360"/>
              <w:ind w:firstLine="360"/>
              <w:rPr>
                <w:sz w:val="18"/>
                <w:szCs w:val="18"/>
              </w:rPr>
            </w:pPr>
            <w:r>
              <w:rPr>
                <w:sz w:val="18"/>
                <w:szCs w:val="18"/>
              </w:rPr>
              <w:t>2</w:t>
            </w:r>
            <w:r>
              <w:rPr>
                <w:sz w:val="18"/>
                <w:szCs w:val="18"/>
              </w:rPr>
              <w:t>．考核期内大客户开发量。</w:t>
            </w:r>
          </w:p>
          <w:p>
            <w:pPr>
              <w:pStyle w:val="Normal"/>
              <w:spacing w:lineRule="auto" w:line="360"/>
              <w:ind w:firstLine="360"/>
              <w:rPr>
                <w:sz w:val="18"/>
                <w:szCs w:val="18"/>
              </w:rPr>
            </w:pPr>
            <w:r>
              <w:rPr>
                <w:sz w:val="18"/>
                <w:szCs w:val="18"/>
              </w:rPr>
              <w:t>3</w:t>
            </w:r>
            <w:r>
              <w:rPr>
                <w:sz w:val="18"/>
                <w:szCs w:val="18"/>
              </w:rPr>
              <w:t>．考核期内大客户的流失情况。</w:t>
            </w:r>
          </w:p>
          <w:p>
            <w:pPr>
              <w:pStyle w:val="Normal"/>
              <w:spacing w:lineRule="auto" w:line="360"/>
              <w:ind w:firstLine="360"/>
              <w:rPr>
                <w:sz w:val="18"/>
                <w:szCs w:val="18"/>
              </w:rPr>
            </w:pPr>
            <w:r>
              <w:rPr>
                <w:sz w:val="18"/>
                <w:szCs w:val="18"/>
              </w:rPr>
              <w:t>4</w:t>
            </w:r>
            <w:r>
              <w:rPr>
                <w:sz w:val="18"/>
                <w:szCs w:val="18"/>
              </w:rPr>
              <w:t>．大客户销售合同履行情况和回款情况。</w:t>
            </w:r>
          </w:p>
          <w:p>
            <w:pPr>
              <w:pStyle w:val="Normal"/>
              <w:spacing w:lineRule="auto" w:line="360"/>
              <w:ind w:firstLine="360"/>
              <w:rPr>
                <w:sz w:val="18"/>
                <w:szCs w:val="18"/>
              </w:rPr>
            </w:pPr>
            <w:r>
              <w:rPr>
                <w:sz w:val="18"/>
                <w:szCs w:val="18"/>
              </w:rPr>
              <w:t>5</w:t>
            </w:r>
            <w:r>
              <w:rPr>
                <w:sz w:val="18"/>
                <w:szCs w:val="18"/>
              </w:rPr>
              <w:t>．大客户关系管理。</w:t>
            </w:r>
          </w:p>
          <w:p>
            <w:pPr>
              <w:pStyle w:val="Normal"/>
              <w:spacing w:lineRule="auto" w:line="360"/>
              <w:ind w:firstLine="360"/>
              <w:rPr>
                <w:sz w:val="18"/>
                <w:szCs w:val="18"/>
              </w:rPr>
            </w:pPr>
            <w:r>
              <w:rPr>
                <w:sz w:val="18"/>
                <w:szCs w:val="18"/>
              </w:rPr>
              <w:t>6</w:t>
            </w:r>
            <w:r>
              <w:rPr>
                <w:sz w:val="18"/>
                <w:szCs w:val="18"/>
              </w:rPr>
              <w:t>．大客户投诉解决处理情况。</w:t>
            </w:r>
          </w:p>
          <w:p>
            <w:pPr>
              <w:pStyle w:val="Normal"/>
              <w:spacing w:lineRule="auto" w:line="360"/>
              <w:ind w:firstLine="360"/>
              <w:rPr>
                <w:sz w:val="18"/>
                <w:szCs w:val="18"/>
              </w:rPr>
            </w:pPr>
            <w:r>
              <w:rPr>
                <w:sz w:val="18"/>
                <w:szCs w:val="18"/>
              </w:rPr>
              <w:t>7</w:t>
            </w:r>
            <w:r>
              <w:rPr>
                <w:sz w:val="18"/>
                <w:szCs w:val="18"/>
              </w:rPr>
              <w:t>．大客户信息管理、保密情况。</w:t>
            </w:r>
          </w:p>
          <w:p>
            <w:pPr>
              <w:pStyle w:val="Normal"/>
              <w:spacing w:lineRule="auto" w:line="360"/>
              <w:jc w:val="center"/>
              <w:rPr>
                <w:b/>
                <w:b/>
                <w:sz w:val="18"/>
              </w:rPr>
            </w:pPr>
            <w:r>
              <w:rPr>
                <w:b/>
                <w:sz w:val="18"/>
              </w:rPr>
              <w:t>第</w:t>
            </w:r>
            <w:r>
              <w:rPr>
                <w:b/>
                <w:sz w:val="18"/>
              </w:rPr>
              <w:t>3</w:t>
            </w:r>
            <w:r>
              <w:rPr>
                <w:b/>
                <w:sz w:val="18"/>
              </w:rPr>
              <w:t>章</w:t>
            </w:r>
            <w:r>
              <w:rPr>
                <w:rFonts w:eastAsia="Times New Roman"/>
                <w:b/>
                <w:sz w:val="18"/>
              </w:rPr>
              <w:t xml:space="preserve">  </w:t>
            </w:r>
            <w:r>
              <w:rPr>
                <w:b/>
                <w:sz w:val="18"/>
              </w:rPr>
              <w:t>月度、季度考核</w:t>
            </w:r>
          </w:p>
          <w:p>
            <w:pPr>
              <w:pStyle w:val="Normal"/>
              <w:spacing w:lineRule="auto" w:line="360"/>
              <w:ind w:firstLine="360"/>
              <w:rPr>
                <w:sz w:val="18"/>
                <w:szCs w:val="18"/>
              </w:rPr>
            </w:pPr>
            <w:r>
              <w:rPr>
                <w:sz w:val="18"/>
                <w:szCs w:val="18"/>
              </w:rPr>
              <w:t>第</w:t>
            </w:r>
            <w:r>
              <w:rPr>
                <w:sz w:val="18"/>
                <w:szCs w:val="18"/>
              </w:rPr>
              <w:t>6</w:t>
            </w:r>
            <w:r>
              <w:rPr>
                <w:sz w:val="18"/>
                <w:szCs w:val="18"/>
              </w:rPr>
              <w:t>条</w:t>
            </w:r>
            <w:r>
              <w:rPr>
                <w:rFonts w:eastAsia="Times New Roman"/>
                <w:sz w:val="18"/>
                <w:szCs w:val="18"/>
              </w:rPr>
              <w:t xml:space="preserve">  </w:t>
            </w:r>
            <w:r>
              <w:rPr>
                <w:sz w:val="18"/>
                <w:szCs w:val="18"/>
              </w:rPr>
              <w:t>大客户部经理的月度、季度考核流程</w:t>
            </w:r>
          </w:p>
          <w:p>
            <w:pPr>
              <w:pStyle w:val="Normal"/>
              <w:spacing w:lineRule="auto" w:line="360"/>
              <w:ind w:firstLine="360"/>
              <w:rPr>
                <w:sz w:val="18"/>
                <w:szCs w:val="18"/>
              </w:rPr>
            </w:pPr>
            <w:r>
              <w:rPr>
                <w:sz w:val="18"/>
                <w:szCs w:val="18"/>
              </w:rPr>
              <w:t>人力资源部对大客户部经理进行月度、季度考核，其考核流程如下所述。</w:t>
            </w:r>
          </w:p>
          <w:p>
            <w:pPr>
              <w:pStyle w:val="Normal"/>
              <w:spacing w:lineRule="auto" w:line="360"/>
              <w:ind w:firstLine="360"/>
              <w:rPr>
                <w:sz w:val="18"/>
                <w:szCs w:val="18"/>
              </w:rPr>
            </w:pPr>
            <w:r>
              <w:rPr>
                <w:sz w:val="18"/>
                <w:szCs w:val="18"/>
              </w:rPr>
              <w:t>1</w:t>
            </w:r>
            <w:r>
              <w:rPr>
                <w:sz w:val="18"/>
                <w:szCs w:val="18"/>
              </w:rPr>
              <w:t>．人力资源部向大客户部主管领导、大客户部其他员工发送大客户部经理的《绩效考核表》。</w:t>
            </w:r>
          </w:p>
          <w:p>
            <w:pPr>
              <w:pStyle w:val="Normal"/>
              <w:spacing w:lineRule="auto" w:line="360"/>
              <w:ind w:firstLine="360"/>
              <w:rPr>
                <w:sz w:val="18"/>
                <w:szCs w:val="18"/>
              </w:rPr>
            </w:pPr>
            <w:r>
              <w:rPr>
                <w:sz w:val="18"/>
                <w:szCs w:val="18"/>
              </w:rPr>
              <w:t>2</w:t>
            </w:r>
            <w:r>
              <w:rPr>
                <w:sz w:val="18"/>
                <w:szCs w:val="18"/>
              </w:rPr>
              <w:t>．部门主管领导、部门所有人员根据大客户部经理的工作表现和部门管理情况填写考核表。</w:t>
            </w:r>
          </w:p>
          <w:p>
            <w:pPr>
              <w:pStyle w:val="Normal"/>
              <w:spacing w:lineRule="auto" w:line="360"/>
              <w:ind w:firstLine="360"/>
              <w:rPr>
                <w:sz w:val="18"/>
                <w:szCs w:val="18"/>
              </w:rPr>
            </w:pPr>
            <w:r>
              <w:rPr>
                <w:sz w:val="18"/>
                <w:szCs w:val="18"/>
              </w:rPr>
              <w:t>3</w:t>
            </w:r>
            <w:r>
              <w:rPr>
                <w:sz w:val="18"/>
                <w:szCs w:val="18"/>
              </w:rPr>
              <w:t>．大客户部经理进行自评，填写相应的考核表。</w:t>
            </w:r>
          </w:p>
          <w:p>
            <w:pPr>
              <w:pStyle w:val="Normal"/>
              <w:spacing w:lineRule="auto" w:line="360"/>
              <w:ind w:firstLine="360"/>
              <w:rPr>
                <w:sz w:val="18"/>
                <w:szCs w:val="18"/>
              </w:rPr>
            </w:pPr>
            <w:r>
              <w:rPr>
                <w:sz w:val="18"/>
                <w:szCs w:val="18"/>
              </w:rPr>
              <w:t>4</w:t>
            </w:r>
            <w:r>
              <w:rPr>
                <w:sz w:val="18"/>
                <w:szCs w:val="18"/>
              </w:rPr>
              <w:t>．人力资源部汇总考核表，统计、计算大客户部经理的考核得分。</w:t>
            </w:r>
          </w:p>
          <w:p>
            <w:pPr>
              <w:pStyle w:val="Normal"/>
              <w:spacing w:lineRule="auto" w:line="360"/>
              <w:ind w:firstLine="360"/>
              <w:rPr>
                <w:sz w:val="18"/>
                <w:szCs w:val="18"/>
              </w:rPr>
            </w:pPr>
            <w:r>
              <w:rPr>
                <w:sz w:val="18"/>
                <w:szCs w:val="18"/>
              </w:rPr>
              <w:t>5</w:t>
            </w:r>
            <w:r>
              <w:rPr>
                <w:sz w:val="18"/>
                <w:szCs w:val="18"/>
              </w:rPr>
              <w:t>．人力资源部将考核结果报公司总经理领导审批。</w:t>
            </w:r>
          </w:p>
          <w:p>
            <w:pPr>
              <w:pStyle w:val="Normal"/>
              <w:spacing w:lineRule="auto" w:line="360"/>
              <w:ind w:firstLine="360"/>
              <w:rPr>
                <w:sz w:val="18"/>
                <w:szCs w:val="18"/>
              </w:rPr>
            </w:pPr>
            <w:r>
              <w:rPr>
                <w:sz w:val="18"/>
                <w:szCs w:val="18"/>
              </w:rPr>
              <w:t>6</w:t>
            </w:r>
            <w:r>
              <w:rPr>
                <w:sz w:val="18"/>
                <w:szCs w:val="18"/>
              </w:rPr>
              <w:t>．人力资源部将经总经理审批后的考核结果向大客户部经理公开。</w:t>
            </w:r>
          </w:p>
          <w:p>
            <w:pPr>
              <w:pStyle w:val="Normal"/>
              <w:spacing w:lineRule="auto" w:line="360"/>
              <w:ind w:firstLine="360"/>
              <w:rPr>
                <w:sz w:val="18"/>
                <w:szCs w:val="18"/>
              </w:rPr>
            </w:pPr>
            <w:r>
              <w:rPr>
                <w:sz w:val="18"/>
                <w:szCs w:val="18"/>
              </w:rPr>
              <w:t>7</w:t>
            </w:r>
            <w:r>
              <w:rPr>
                <w:sz w:val="18"/>
                <w:szCs w:val="18"/>
              </w:rPr>
              <w:t>．大客户部主管领导与大客户部经理进行考核面谈，提出工作改进计划。</w:t>
            </w:r>
          </w:p>
          <w:p>
            <w:pPr>
              <w:pStyle w:val="Normal"/>
              <w:spacing w:lineRule="auto" w:line="360"/>
              <w:ind w:firstLine="360"/>
              <w:rPr>
                <w:sz w:val="18"/>
                <w:szCs w:val="18"/>
              </w:rPr>
            </w:pPr>
            <w:r>
              <w:rPr>
                <w:sz w:val="18"/>
                <w:szCs w:val="18"/>
              </w:rPr>
              <w:t>第</w:t>
            </w:r>
            <w:r>
              <w:rPr>
                <w:sz w:val="18"/>
                <w:szCs w:val="18"/>
              </w:rPr>
              <w:t>7</w:t>
            </w:r>
            <w:r>
              <w:rPr>
                <w:sz w:val="18"/>
                <w:szCs w:val="18"/>
              </w:rPr>
              <w:t>条</w:t>
            </w:r>
            <w:r>
              <w:rPr>
                <w:rFonts w:eastAsia="Times New Roman"/>
                <w:sz w:val="18"/>
                <w:szCs w:val="18"/>
              </w:rPr>
              <w:t xml:space="preserve">  </w:t>
            </w:r>
            <w:r>
              <w:rPr>
                <w:sz w:val="18"/>
                <w:szCs w:val="18"/>
              </w:rPr>
              <w:t>部门其他人员月度、季度考核流程</w:t>
            </w:r>
          </w:p>
          <w:p>
            <w:pPr>
              <w:pStyle w:val="Normal"/>
              <w:spacing w:lineRule="auto" w:line="360"/>
              <w:ind w:firstLine="360"/>
              <w:rPr>
                <w:sz w:val="18"/>
                <w:szCs w:val="18"/>
              </w:rPr>
            </w:pPr>
            <w:r>
              <w:rPr>
                <w:sz w:val="18"/>
                <w:szCs w:val="18"/>
              </w:rPr>
              <w:t>大客户部门其他人员的考核流程如下所述。</w:t>
            </w:r>
          </w:p>
          <w:p>
            <w:pPr>
              <w:pStyle w:val="Normal"/>
              <w:spacing w:lineRule="auto" w:line="360"/>
              <w:ind w:firstLine="360"/>
              <w:rPr>
                <w:sz w:val="18"/>
                <w:szCs w:val="18"/>
              </w:rPr>
            </w:pPr>
            <w:r>
              <w:rPr>
                <w:sz w:val="18"/>
                <w:szCs w:val="18"/>
              </w:rPr>
              <w:t>1</w:t>
            </w:r>
            <w:r>
              <w:rPr>
                <w:sz w:val="18"/>
                <w:szCs w:val="18"/>
              </w:rPr>
              <w:t>．直接上级根据公司经营计划和部门实际工作要求，就当期主要工作任务、考核标准、指标权重等内容与被考核人面谈，共同讨论并制定《绩效考核表》，交人力资源部审核批准后实施。</w:t>
            </w:r>
          </w:p>
          <w:p>
            <w:pPr>
              <w:pStyle w:val="Normal"/>
              <w:spacing w:lineRule="auto" w:line="360"/>
              <w:ind w:firstLine="360"/>
              <w:rPr>
                <w:sz w:val="18"/>
                <w:szCs w:val="18"/>
              </w:rPr>
            </w:pPr>
            <w:r>
              <w:rPr>
                <w:sz w:val="18"/>
                <w:szCs w:val="18"/>
              </w:rPr>
              <w:t>2</w:t>
            </w:r>
            <w:r>
              <w:rPr>
                <w:sz w:val="18"/>
                <w:szCs w:val="18"/>
              </w:rPr>
              <w:t>．若出现重大计划调整，如外部市场的变化、公司经营方针变化等，相关人员须重新填写相应的《绩效考核表》，并由人力资源部批准。</w:t>
            </w:r>
          </w:p>
          <w:p>
            <w:pPr>
              <w:pStyle w:val="Normal"/>
              <w:spacing w:lineRule="auto" w:line="360"/>
              <w:ind w:firstLine="360"/>
              <w:rPr>
                <w:sz w:val="18"/>
                <w:szCs w:val="18"/>
              </w:rPr>
            </w:pPr>
            <w:r>
              <w:rPr>
                <w:sz w:val="18"/>
                <w:szCs w:val="18"/>
              </w:rPr>
              <w:t>3</w:t>
            </w:r>
            <w:r>
              <w:rPr>
                <w:sz w:val="18"/>
                <w:szCs w:val="18"/>
              </w:rPr>
              <w:t>．考核期后直接上级、员工本人根据其工作情况填写《绩效考核表》中考核评分部分。</w:t>
            </w:r>
          </w:p>
          <w:p>
            <w:pPr>
              <w:pStyle w:val="Normal"/>
              <w:spacing w:lineRule="auto" w:line="360"/>
              <w:ind w:firstLine="360"/>
              <w:rPr>
                <w:sz w:val="18"/>
                <w:szCs w:val="18"/>
              </w:rPr>
            </w:pPr>
            <w:r>
              <w:rPr>
                <w:sz w:val="18"/>
                <w:szCs w:val="18"/>
              </w:rPr>
              <w:t>4</w:t>
            </w:r>
            <w:r>
              <w:rPr>
                <w:sz w:val="18"/>
                <w:szCs w:val="18"/>
              </w:rPr>
              <w:t>．人力资源部收集汇总考核评分资料，计算考核结果。</w:t>
            </w:r>
          </w:p>
          <w:p>
            <w:pPr>
              <w:pStyle w:val="Normal"/>
              <w:spacing w:lineRule="auto" w:line="360"/>
              <w:ind w:firstLine="360"/>
              <w:rPr>
                <w:sz w:val="18"/>
                <w:szCs w:val="18"/>
              </w:rPr>
            </w:pPr>
            <w:r>
              <w:rPr>
                <w:sz w:val="18"/>
                <w:szCs w:val="18"/>
              </w:rPr>
              <w:t>5</w:t>
            </w:r>
            <w:r>
              <w:rPr>
                <w:sz w:val="18"/>
                <w:szCs w:val="18"/>
              </w:rPr>
              <w:t>．人力资源部将考核结果报大客户部门主管领导审批。</w:t>
            </w:r>
          </w:p>
          <w:p>
            <w:pPr>
              <w:pStyle w:val="Normal"/>
              <w:spacing w:lineRule="auto" w:line="360"/>
              <w:ind w:firstLine="360"/>
              <w:rPr>
                <w:sz w:val="18"/>
                <w:szCs w:val="18"/>
              </w:rPr>
            </w:pPr>
            <w:r>
              <w:rPr>
                <w:sz w:val="18"/>
                <w:szCs w:val="18"/>
              </w:rPr>
              <w:t>6</w:t>
            </w:r>
            <w:r>
              <w:rPr>
                <w:sz w:val="18"/>
                <w:szCs w:val="18"/>
              </w:rPr>
              <w:t>．人力资源部将经大客户部门主管领导审批后的考核结果向个人公开。</w:t>
            </w:r>
          </w:p>
          <w:p>
            <w:pPr>
              <w:pStyle w:val="Normal"/>
              <w:spacing w:lineRule="auto" w:line="360"/>
              <w:ind w:firstLine="360"/>
              <w:rPr>
                <w:sz w:val="18"/>
                <w:szCs w:val="18"/>
              </w:rPr>
            </w:pPr>
            <w:r>
              <w:rPr>
                <w:sz w:val="18"/>
                <w:szCs w:val="18"/>
              </w:rPr>
              <w:t>7</w:t>
            </w:r>
            <w:r>
              <w:rPr>
                <w:sz w:val="18"/>
                <w:szCs w:val="18"/>
              </w:rPr>
              <w:t>．直接上级将最终考核结果反馈给被考核人，双方就考核结果面谈明确被考核者的成绩、优点及需改进的地方，听取被考核人的意见并详细记录，提出下期考核目标。</w:t>
            </w:r>
          </w:p>
          <w:p>
            <w:pPr>
              <w:pStyle w:val="Normal"/>
              <w:spacing w:lineRule="auto" w:line="360"/>
              <w:ind w:firstLine="360"/>
              <w:rPr>
                <w:sz w:val="18"/>
                <w:szCs w:val="18"/>
              </w:rPr>
            </w:pPr>
            <w:r>
              <w:rPr>
                <w:sz w:val="18"/>
                <w:szCs w:val="18"/>
              </w:rPr>
              <w:t>第</w:t>
            </w:r>
            <w:r>
              <w:rPr>
                <w:sz w:val="18"/>
                <w:szCs w:val="18"/>
              </w:rPr>
              <w:t>8</w:t>
            </w:r>
            <w:r>
              <w:rPr>
                <w:sz w:val="18"/>
                <w:szCs w:val="18"/>
              </w:rPr>
              <w:t>条</w:t>
            </w:r>
            <w:r>
              <w:rPr>
                <w:rFonts w:eastAsia="Times New Roman"/>
                <w:sz w:val="18"/>
                <w:szCs w:val="18"/>
              </w:rPr>
              <w:t xml:space="preserve">  </w:t>
            </w:r>
            <w:r>
              <w:rPr>
                <w:sz w:val="18"/>
                <w:szCs w:val="18"/>
              </w:rPr>
              <w:t>月度、季度考核内容</w:t>
            </w:r>
          </w:p>
          <w:p>
            <w:pPr>
              <w:pStyle w:val="Normal"/>
              <w:spacing w:lineRule="auto" w:line="360"/>
              <w:ind w:firstLine="360"/>
              <w:rPr>
                <w:sz w:val="18"/>
                <w:szCs w:val="18"/>
              </w:rPr>
            </w:pPr>
            <w:r>
              <w:rPr>
                <w:sz w:val="18"/>
                <w:szCs w:val="18"/>
              </w:rPr>
              <w:t>大客户部月度、季度考核内容如下表所示。</w:t>
            </w:r>
          </w:p>
          <w:p>
            <w:pPr>
              <w:pStyle w:val="Normal"/>
              <w:spacing w:lineRule="auto" w:line="360"/>
              <w:jc w:val="center"/>
              <w:rPr>
                <w:b/>
                <w:b/>
                <w:sz w:val="18"/>
                <w:szCs w:val="18"/>
              </w:rPr>
            </w:pPr>
            <w:r>
              <w:rPr>
                <w:b/>
                <w:sz w:val="18"/>
                <w:szCs w:val="18"/>
              </w:rPr>
              <w:t>大客户部月度、季度考核内容一览表</w:t>
            </w:r>
          </w:p>
          <w:tbl>
            <w:tblPr>
              <w:tblW w:w="5000" w:type="pct"/>
              <w:jc w:val="start"/>
              <w:tblInd w:w="0" w:type="dxa"/>
              <w:tblLayout w:type="fixed"/>
              <w:tblCellMar>
                <w:top w:w="0" w:type="dxa"/>
                <w:start w:w="108" w:type="dxa"/>
                <w:bottom w:w="0" w:type="dxa"/>
                <w:end w:w="108" w:type="dxa"/>
              </w:tblCellMar>
            </w:tblPr>
            <w:tblGrid>
              <w:gridCol w:w="1220"/>
              <w:gridCol w:w="1232"/>
              <w:gridCol w:w="2809"/>
              <w:gridCol w:w="1403"/>
              <w:gridCol w:w="1426"/>
            </w:tblGrid>
            <w:tr>
              <w:trPr/>
              <w:tc>
                <w:tcPr>
                  <w:tcW w:w="12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被考核者</w:t>
                  </w:r>
                </w:p>
              </w:tc>
              <w:tc>
                <w:tcPr>
                  <w:tcW w:w="1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考核内容</w:t>
                  </w:r>
                </w:p>
              </w:tc>
              <w:tc>
                <w:tcPr>
                  <w:tcW w:w="28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说明</w:t>
                  </w:r>
                </w:p>
              </w:tc>
              <w:tc>
                <w:tcPr>
                  <w:tcW w:w="140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考核者</w:t>
                  </w:r>
                </w:p>
              </w:tc>
              <w:tc>
                <w:tcPr>
                  <w:tcW w:w="142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审批人</w:t>
                  </w:r>
                </w:p>
              </w:tc>
            </w:tr>
            <w:tr>
              <w:trPr/>
              <w:tc>
                <w:tcPr>
                  <w:tcW w:w="12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大客户部</w:t>
                  </w:r>
                </w:p>
                <w:p>
                  <w:pPr>
                    <w:pStyle w:val="Normal"/>
                    <w:spacing w:lineRule="auto" w:line="360"/>
                    <w:jc w:val="center"/>
                    <w:rPr>
                      <w:sz w:val="18"/>
                      <w:szCs w:val="18"/>
                    </w:rPr>
                  </w:pPr>
                  <w:r>
                    <w:rPr>
                      <w:sz w:val="18"/>
                      <w:szCs w:val="18"/>
                    </w:rPr>
                    <w:t>经理</w:t>
                  </w:r>
                </w:p>
              </w:tc>
              <w:tc>
                <w:tcPr>
                  <w:tcW w:w="1232"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任务绩效</w:t>
                  </w:r>
                </w:p>
              </w:tc>
              <w:tc>
                <w:tcPr>
                  <w:tcW w:w="28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月度部门业绩指标完成情况</w:t>
                  </w:r>
                </w:p>
              </w:tc>
              <w:tc>
                <w:tcPr>
                  <w:tcW w:w="1403"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部门主管领导</w:t>
                  </w:r>
                </w:p>
                <w:p>
                  <w:pPr>
                    <w:pStyle w:val="Normal"/>
                    <w:spacing w:lineRule="auto" w:line="360"/>
                    <w:jc w:val="center"/>
                    <w:rPr>
                      <w:sz w:val="18"/>
                      <w:szCs w:val="18"/>
                    </w:rPr>
                  </w:pPr>
                  <w:r>
                    <w:rPr>
                      <w:sz w:val="18"/>
                      <w:szCs w:val="18"/>
                    </w:rPr>
                    <w:t>部门所有员工</w:t>
                  </w:r>
                </w:p>
                <w:p>
                  <w:pPr>
                    <w:pStyle w:val="Normal"/>
                    <w:spacing w:lineRule="auto" w:line="360"/>
                    <w:jc w:val="center"/>
                    <w:rPr>
                      <w:sz w:val="18"/>
                      <w:szCs w:val="18"/>
                    </w:rPr>
                  </w:pPr>
                  <w:r>
                    <w:rPr>
                      <w:sz w:val="18"/>
                      <w:szCs w:val="18"/>
                    </w:rPr>
                    <w:t>本人</w:t>
                  </w:r>
                </w:p>
              </w:tc>
              <w:tc>
                <w:tcPr>
                  <w:tcW w:w="142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公司总经理</w:t>
                  </w:r>
                </w:p>
              </w:tc>
            </w:tr>
            <w:tr>
              <w:trPr/>
              <w:tc>
                <w:tcPr>
                  <w:tcW w:w="12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23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8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部门计划的执行情况</w:t>
                  </w:r>
                </w:p>
              </w:tc>
              <w:tc>
                <w:tcPr>
                  <w:tcW w:w="140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42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12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232"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管理绩效</w:t>
                  </w:r>
                </w:p>
              </w:tc>
              <w:tc>
                <w:tcPr>
                  <w:tcW w:w="28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工作任务管理</w:t>
                  </w:r>
                </w:p>
              </w:tc>
              <w:tc>
                <w:tcPr>
                  <w:tcW w:w="140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42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12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23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8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部门人员管理</w:t>
                  </w:r>
                </w:p>
              </w:tc>
              <w:tc>
                <w:tcPr>
                  <w:tcW w:w="140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42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12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其他员工</w:t>
                  </w:r>
                </w:p>
              </w:tc>
              <w:tc>
                <w:tcPr>
                  <w:tcW w:w="1232"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任务绩效</w:t>
                  </w:r>
                </w:p>
              </w:tc>
              <w:tc>
                <w:tcPr>
                  <w:tcW w:w="28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个人销售任务完成情况</w:t>
                  </w:r>
                </w:p>
              </w:tc>
              <w:tc>
                <w:tcPr>
                  <w:tcW w:w="1403"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直接上级</w:t>
                  </w:r>
                </w:p>
                <w:p>
                  <w:pPr>
                    <w:pStyle w:val="Normal"/>
                    <w:spacing w:lineRule="auto" w:line="360"/>
                    <w:jc w:val="center"/>
                    <w:rPr>
                      <w:sz w:val="18"/>
                      <w:szCs w:val="18"/>
                    </w:rPr>
                  </w:pPr>
                  <w:r>
                    <w:rPr>
                      <w:sz w:val="18"/>
                      <w:szCs w:val="18"/>
                    </w:rPr>
                    <w:t>本人</w:t>
                  </w:r>
                </w:p>
              </w:tc>
              <w:tc>
                <w:tcPr>
                  <w:tcW w:w="142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部门主管副总</w:t>
                  </w:r>
                </w:p>
              </w:tc>
            </w:tr>
            <w:tr>
              <w:trPr/>
              <w:tc>
                <w:tcPr>
                  <w:tcW w:w="12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23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8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个人工作计划执行情况</w:t>
                  </w:r>
                </w:p>
              </w:tc>
              <w:tc>
                <w:tcPr>
                  <w:tcW w:w="140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42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rHeight w:val="70" w:hRule="atLeast"/>
              </w:trPr>
              <w:tc>
                <w:tcPr>
                  <w:tcW w:w="12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工作态度与表现</w:t>
                  </w:r>
                </w:p>
              </w:tc>
              <w:tc>
                <w:tcPr>
                  <w:tcW w:w="28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出勤情况，相关制定的执行情况等</w:t>
                  </w:r>
                </w:p>
              </w:tc>
              <w:tc>
                <w:tcPr>
                  <w:tcW w:w="140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42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bl>
          <w:p>
            <w:pPr>
              <w:pStyle w:val="Normal"/>
              <w:spacing w:lineRule="auto" w:line="360"/>
              <w:ind w:firstLine="360"/>
              <w:rPr>
                <w:sz w:val="18"/>
                <w:szCs w:val="18"/>
              </w:rPr>
            </w:pPr>
            <w:r>
              <w:rPr>
                <w:sz w:val="18"/>
                <w:szCs w:val="18"/>
              </w:rPr>
              <w:t>第</w:t>
            </w:r>
            <w:r>
              <w:rPr>
                <w:sz w:val="18"/>
                <w:szCs w:val="18"/>
              </w:rPr>
              <w:t>9</w:t>
            </w:r>
            <w:r>
              <w:rPr>
                <w:sz w:val="18"/>
                <w:szCs w:val="18"/>
              </w:rPr>
              <w:t>条</w:t>
            </w:r>
            <w:r>
              <w:rPr>
                <w:rFonts w:eastAsia="Times New Roman"/>
                <w:sz w:val="18"/>
                <w:szCs w:val="18"/>
              </w:rPr>
              <w:t xml:space="preserve">  </w:t>
            </w:r>
            <w:r>
              <w:rPr>
                <w:sz w:val="18"/>
                <w:szCs w:val="18"/>
              </w:rPr>
              <w:t>月度、季度考核结果</w:t>
            </w:r>
          </w:p>
          <w:p>
            <w:pPr>
              <w:pStyle w:val="Normal"/>
              <w:spacing w:lineRule="auto" w:line="360"/>
              <w:ind w:firstLine="360"/>
              <w:rPr>
                <w:sz w:val="18"/>
                <w:szCs w:val="18"/>
              </w:rPr>
            </w:pPr>
            <w:r>
              <w:rPr>
                <w:sz w:val="18"/>
                <w:szCs w:val="18"/>
              </w:rPr>
              <w:t>人力资源部根据部门内月度、季度考核结果得分进行排序，可分为优秀、良好、中等、及格、差等</w:t>
            </w:r>
            <w:r>
              <w:rPr>
                <w:sz w:val="18"/>
                <w:szCs w:val="18"/>
              </w:rPr>
              <w:t>5</w:t>
            </w:r>
            <w:r>
              <w:rPr>
                <w:sz w:val="18"/>
                <w:szCs w:val="18"/>
              </w:rPr>
              <w:t>个等级。</w:t>
            </w:r>
          </w:p>
          <w:p>
            <w:pPr>
              <w:pStyle w:val="Normal"/>
              <w:spacing w:lineRule="auto" w:line="360"/>
              <w:ind w:firstLine="360"/>
              <w:rPr>
                <w:sz w:val="18"/>
                <w:szCs w:val="18"/>
              </w:rPr>
            </w:pPr>
            <w:r>
              <w:rPr>
                <w:sz w:val="18"/>
                <w:szCs w:val="18"/>
              </w:rPr>
              <w:t>1</w:t>
            </w:r>
            <w:r>
              <w:rPr>
                <w:sz w:val="18"/>
                <w:szCs w:val="18"/>
              </w:rPr>
              <w:t>．大客户部经理的考核结果按照考核得分直接划分优秀、良好、中等、及格、差等</w:t>
            </w:r>
            <w:r>
              <w:rPr>
                <w:sz w:val="18"/>
                <w:szCs w:val="18"/>
              </w:rPr>
              <w:t>5</w:t>
            </w:r>
            <w:r>
              <w:rPr>
                <w:sz w:val="18"/>
                <w:szCs w:val="18"/>
              </w:rPr>
              <w:t>个等级，具体如下表。</w:t>
            </w:r>
          </w:p>
          <w:p>
            <w:pPr>
              <w:pStyle w:val="Normal"/>
              <w:spacing w:lineRule="auto" w:line="360"/>
              <w:jc w:val="center"/>
              <w:rPr>
                <w:b/>
                <w:b/>
                <w:sz w:val="18"/>
                <w:szCs w:val="18"/>
              </w:rPr>
            </w:pPr>
            <w:r>
              <w:rPr>
                <w:b/>
                <w:sz w:val="18"/>
                <w:szCs w:val="18"/>
              </w:rPr>
              <w:t>部门经理考核结果评分对照表</w:t>
            </w:r>
          </w:p>
          <w:tbl>
            <w:tblPr>
              <w:tblW w:w="5000" w:type="pct"/>
              <w:jc w:val="start"/>
              <w:tblInd w:w="0" w:type="dxa"/>
              <w:tblLayout w:type="fixed"/>
              <w:tblCellMar>
                <w:top w:w="0" w:type="dxa"/>
                <w:start w:w="108" w:type="dxa"/>
                <w:bottom w:w="0" w:type="dxa"/>
                <w:end w:w="108" w:type="dxa"/>
              </w:tblCellMar>
            </w:tblPr>
            <w:tblGrid>
              <w:gridCol w:w="1708"/>
              <w:gridCol w:w="1275"/>
              <w:gridCol w:w="1276"/>
              <w:gridCol w:w="1277"/>
              <w:gridCol w:w="1276"/>
              <w:gridCol w:w="1278"/>
            </w:tblGrid>
            <w:tr>
              <w:trPr>
                <w:trHeight w:val="195" w:hRule="atLeast"/>
              </w:trPr>
              <w:tc>
                <w:tcPr>
                  <w:tcW w:w="170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考核得分</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90</w:t>
                  </w:r>
                  <w:r>
                    <w:rPr>
                      <w:sz w:val="18"/>
                      <w:szCs w:val="18"/>
                    </w:rPr>
                    <w:t>～</w:t>
                  </w:r>
                  <w:r>
                    <w:rPr>
                      <w:sz w:val="18"/>
                      <w:szCs w:val="18"/>
                    </w:rPr>
                    <w:t>100</w:t>
                  </w:r>
                  <w:r>
                    <w:rPr>
                      <w:sz w:val="18"/>
                      <w:szCs w:val="18"/>
                    </w:rPr>
                    <w:t>分</w:t>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80</w:t>
                  </w:r>
                  <w:r>
                    <w:rPr>
                      <w:sz w:val="18"/>
                      <w:szCs w:val="18"/>
                    </w:rPr>
                    <w:t>～</w:t>
                  </w:r>
                  <w:r>
                    <w:rPr>
                      <w:sz w:val="18"/>
                      <w:szCs w:val="18"/>
                    </w:rPr>
                    <w:t>89</w:t>
                  </w:r>
                  <w:r>
                    <w:rPr>
                      <w:sz w:val="18"/>
                      <w:szCs w:val="18"/>
                    </w:rPr>
                    <w:t>分</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70</w:t>
                  </w:r>
                  <w:r>
                    <w:rPr>
                      <w:sz w:val="18"/>
                      <w:szCs w:val="18"/>
                    </w:rPr>
                    <w:t>～</w:t>
                  </w:r>
                  <w:r>
                    <w:rPr>
                      <w:sz w:val="18"/>
                      <w:szCs w:val="18"/>
                    </w:rPr>
                    <w:t>79</w:t>
                  </w:r>
                  <w:r>
                    <w:rPr>
                      <w:sz w:val="18"/>
                      <w:szCs w:val="18"/>
                    </w:rPr>
                    <w:t>分</w:t>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60</w:t>
                  </w:r>
                  <w:r>
                    <w:rPr>
                      <w:sz w:val="18"/>
                      <w:szCs w:val="18"/>
                    </w:rPr>
                    <w:t>～</w:t>
                  </w:r>
                  <w:r>
                    <w:rPr>
                      <w:sz w:val="18"/>
                      <w:szCs w:val="18"/>
                    </w:rPr>
                    <w:t>69</w:t>
                  </w:r>
                  <w:r>
                    <w:rPr>
                      <w:sz w:val="18"/>
                      <w:szCs w:val="18"/>
                    </w:rPr>
                    <w:t>分</w:t>
                  </w:r>
                </w:p>
              </w:tc>
              <w:tc>
                <w:tcPr>
                  <w:tcW w:w="12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小于</w:t>
                  </w:r>
                  <w:r>
                    <w:rPr>
                      <w:sz w:val="18"/>
                      <w:szCs w:val="18"/>
                    </w:rPr>
                    <w:t>60</w:t>
                  </w:r>
                  <w:r>
                    <w:rPr>
                      <w:sz w:val="18"/>
                      <w:szCs w:val="18"/>
                    </w:rPr>
                    <w:t>分</w:t>
                  </w:r>
                </w:p>
              </w:tc>
            </w:tr>
            <w:tr>
              <w:trPr>
                <w:trHeight w:val="270" w:hRule="atLeast"/>
              </w:trPr>
              <w:tc>
                <w:tcPr>
                  <w:tcW w:w="170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综合评定等级</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优秀</w:t>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良好</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中等</w:t>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合格</w:t>
                  </w:r>
                </w:p>
              </w:tc>
              <w:tc>
                <w:tcPr>
                  <w:tcW w:w="12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差</w:t>
                  </w:r>
                </w:p>
              </w:tc>
            </w:tr>
          </w:tbl>
          <w:p>
            <w:pPr>
              <w:pStyle w:val="Normal"/>
              <w:spacing w:lineRule="auto" w:line="360"/>
              <w:ind w:firstLine="360"/>
              <w:rPr>
                <w:sz w:val="18"/>
                <w:szCs w:val="18"/>
              </w:rPr>
            </w:pPr>
            <w:r>
              <w:rPr>
                <w:sz w:val="18"/>
                <w:szCs w:val="18"/>
              </w:rPr>
              <w:t>2</w:t>
            </w:r>
            <w:r>
              <w:rPr>
                <w:sz w:val="18"/>
                <w:szCs w:val="18"/>
              </w:rPr>
              <w:t>．部门一般员工个人绩效考核结果按照一定的比例进行强制排序，使各员工的考核结接近正态分布图以拉开考核结果，真正起到奖优罚劣的作用，详细请参照下表所示。</w:t>
            </w:r>
          </w:p>
          <w:p>
            <w:pPr>
              <w:pStyle w:val="Normal"/>
              <w:spacing w:lineRule="auto" w:line="360"/>
              <w:jc w:val="center"/>
              <w:rPr>
                <w:b/>
                <w:b/>
                <w:sz w:val="18"/>
                <w:szCs w:val="18"/>
              </w:rPr>
            </w:pPr>
            <w:r>
              <w:rPr>
                <w:b/>
                <w:sz w:val="18"/>
                <w:szCs w:val="18"/>
              </w:rPr>
              <w:t>部门其他员工考核结果评级对照表</w:t>
            </w:r>
          </w:p>
          <w:tbl>
            <w:tblPr>
              <w:tblW w:w="5000" w:type="pct"/>
              <w:jc w:val="start"/>
              <w:tblInd w:w="0" w:type="dxa"/>
              <w:tblLayout w:type="fixed"/>
              <w:tblCellMar>
                <w:top w:w="0" w:type="dxa"/>
                <w:start w:w="108" w:type="dxa"/>
                <w:bottom w:w="0" w:type="dxa"/>
                <w:end w:w="108" w:type="dxa"/>
              </w:tblCellMar>
            </w:tblPr>
            <w:tblGrid>
              <w:gridCol w:w="1710"/>
              <w:gridCol w:w="1274"/>
              <w:gridCol w:w="1277"/>
              <w:gridCol w:w="1276"/>
              <w:gridCol w:w="1277"/>
              <w:gridCol w:w="1276"/>
            </w:tblGrid>
            <w:tr>
              <w:trPr>
                <w:trHeight w:val="195" w:hRule="atLeast"/>
              </w:trPr>
              <w:tc>
                <w:tcPr>
                  <w:tcW w:w="171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综合评定等级</w:t>
                  </w:r>
                </w:p>
              </w:tc>
              <w:tc>
                <w:tcPr>
                  <w:tcW w:w="12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优秀</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良好</w:t>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中等</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合格</w:t>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差</w:t>
                  </w:r>
                </w:p>
              </w:tc>
            </w:tr>
            <w:tr>
              <w:trPr>
                <w:trHeight w:val="270" w:hRule="atLeast"/>
              </w:trPr>
              <w:tc>
                <w:tcPr>
                  <w:tcW w:w="171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强制分布比例</w:t>
                  </w:r>
                </w:p>
              </w:tc>
              <w:tc>
                <w:tcPr>
                  <w:tcW w:w="12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r>
                    <w:rPr>
                      <w:sz w:val="18"/>
                      <w:szCs w:val="18"/>
                    </w:rPr>
                    <w:t>～</w:t>
                  </w:r>
                  <w:r>
                    <w:rPr>
                      <w:sz w:val="18"/>
                      <w:szCs w:val="18"/>
                    </w:rPr>
                    <w:t>10%</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r>
                    <w:rPr>
                      <w:sz w:val="18"/>
                      <w:szCs w:val="18"/>
                    </w:rPr>
                    <w:t>～</w:t>
                  </w:r>
                  <w:r>
                    <w:rPr>
                      <w:sz w:val="18"/>
                      <w:szCs w:val="18"/>
                    </w:rPr>
                    <w:t>20%</w:t>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其余</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r>
                    <w:rPr>
                      <w:sz w:val="18"/>
                      <w:szCs w:val="18"/>
                    </w:rPr>
                    <w:t>～</w:t>
                  </w:r>
                  <w:r>
                    <w:rPr>
                      <w:sz w:val="18"/>
                      <w:szCs w:val="18"/>
                    </w:rPr>
                    <w:t>20%</w:t>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r>
                    <w:rPr>
                      <w:sz w:val="18"/>
                      <w:szCs w:val="18"/>
                    </w:rPr>
                    <w:t>～</w:t>
                  </w:r>
                  <w:r>
                    <w:rPr>
                      <w:sz w:val="18"/>
                      <w:szCs w:val="18"/>
                    </w:rPr>
                    <w:t>10%</w:t>
                  </w:r>
                </w:p>
              </w:tc>
            </w:tr>
          </w:tbl>
          <w:p>
            <w:pPr>
              <w:pStyle w:val="Normal"/>
              <w:spacing w:lineRule="auto" w:line="360"/>
              <w:ind w:firstLine="360"/>
              <w:rPr>
                <w:sz w:val="18"/>
                <w:szCs w:val="18"/>
              </w:rPr>
            </w:pPr>
            <w:r>
              <w:rPr>
                <w:sz w:val="18"/>
                <w:szCs w:val="18"/>
              </w:rPr>
              <w:t>第</w:t>
            </w:r>
            <w:r>
              <w:rPr>
                <w:sz w:val="18"/>
                <w:szCs w:val="18"/>
              </w:rPr>
              <w:t>10</w:t>
            </w:r>
            <w:r>
              <w:rPr>
                <w:sz w:val="18"/>
                <w:szCs w:val="18"/>
              </w:rPr>
              <w:t>条</w:t>
            </w:r>
            <w:r>
              <w:rPr>
                <w:rFonts w:eastAsia="Times New Roman"/>
                <w:sz w:val="18"/>
                <w:szCs w:val="18"/>
              </w:rPr>
              <w:t xml:space="preserve">  </w:t>
            </w:r>
            <w:r>
              <w:rPr>
                <w:sz w:val="18"/>
                <w:szCs w:val="18"/>
              </w:rPr>
              <w:t>月度、季度考核结果应用</w:t>
            </w:r>
          </w:p>
          <w:p>
            <w:pPr>
              <w:pStyle w:val="Normal"/>
              <w:spacing w:lineRule="auto" w:line="360"/>
              <w:ind w:firstLine="360"/>
              <w:rPr>
                <w:sz w:val="18"/>
                <w:szCs w:val="18"/>
              </w:rPr>
            </w:pPr>
            <w:r>
              <w:rPr>
                <w:sz w:val="18"/>
                <w:szCs w:val="18"/>
              </w:rPr>
              <w:t>月度、季度考核影响大客户部季度绩效工资的制定和影响年度考核结果。</w:t>
            </w:r>
          </w:p>
          <w:p>
            <w:pPr>
              <w:pStyle w:val="Normal"/>
              <w:spacing w:lineRule="auto" w:line="360"/>
              <w:jc w:val="center"/>
              <w:rPr>
                <w:b/>
                <w:b/>
                <w:sz w:val="18"/>
                <w:szCs w:val="18"/>
              </w:rPr>
            </w:pPr>
            <w:r>
              <w:rPr>
                <w:b/>
                <w:sz w:val="18"/>
                <w:szCs w:val="18"/>
              </w:rPr>
              <w:t>第</w:t>
            </w:r>
            <w:r>
              <w:rPr>
                <w:b/>
                <w:sz w:val="18"/>
                <w:szCs w:val="18"/>
              </w:rPr>
              <w:t>4</w:t>
            </w:r>
            <w:r>
              <w:rPr>
                <w:b/>
                <w:sz w:val="18"/>
                <w:szCs w:val="18"/>
              </w:rPr>
              <w:t>章</w:t>
            </w:r>
            <w:r>
              <w:rPr>
                <w:rFonts w:eastAsia="Times New Roman"/>
                <w:b/>
                <w:sz w:val="18"/>
                <w:szCs w:val="18"/>
              </w:rPr>
              <w:t xml:space="preserve">  </w:t>
            </w:r>
            <w:r>
              <w:rPr>
                <w:b/>
                <w:sz w:val="18"/>
                <w:szCs w:val="18"/>
              </w:rPr>
              <w:t>年度考核管理</w:t>
            </w:r>
          </w:p>
          <w:p>
            <w:pPr>
              <w:pStyle w:val="Normal"/>
              <w:spacing w:lineRule="auto" w:line="360"/>
              <w:ind w:firstLine="360"/>
              <w:rPr>
                <w:sz w:val="18"/>
                <w:szCs w:val="18"/>
              </w:rPr>
            </w:pPr>
            <w:r>
              <w:rPr>
                <w:sz w:val="18"/>
                <w:szCs w:val="18"/>
              </w:rPr>
              <w:t>第</w:t>
            </w:r>
            <w:r>
              <w:rPr>
                <w:sz w:val="18"/>
                <w:szCs w:val="18"/>
              </w:rPr>
              <w:t>11</w:t>
            </w:r>
            <w:r>
              <w:rPr>
                <w:sz w:val="18"/>
                <w:szCs w:val="18"/>
              </w:rPr>
              <w:t>条</w:t>
            </w:r>
            <w:r>
              <w:rPr>
                <w:rFonts w:eastAsia="Times New Roman"/>
                <w:sz w:val="18"/>
                <w:szCs w:val="18"/>
              </w:rPr>
              <w:t xml:space="preserve">  </w:t>
            </w:r>
            <w:r>
              <w:rPr>
                <w:sz w:val="18"/>
                <w:szCs w:val="18"/>
              </w:rPr>
              <w:t>年度部门考核目的</w:t>
            </w:r>
          </w:p>
          <w:p>
            <w:pPr>
              <w:pStyle w:val="Normal"/>
              <w:spacing w:lineRule="auto" w:line="360"/>
              <w:ind w:firstLine="360"/>
              <w:rPr>
                <w:sz w:val="18"/>
                <w:szCs w:val="18"/>
              </w:rPr>
            </w:pPr>
            <w:r>
              <w:rPr>
                <w:sz w:val="18"/>
                <w:szCs w:val="18"/>
              </w:rPr>
              <w:t>年度部门考核是为了衡量整个部门的工作绩效，部门绩效考核将作为个人年度考核的内容之一，以不同的权重计入个人年度考核。</w:t>
            </w:r>
          </w:p>
          <w:p>
            <w:pPr>
              <w:pStyle w:val="Normal"/>
              <w:spacing w:lineRule="auto" w:line="360"/>
              <w:ind w:firstLine="360"/>
              <w:rPr>
                <w:sz w:val="18"/>
                <w:szCs w:val="18"/>
              </w:rPr>
            </w:pPr>
            <w:r>
              <w:rPr>
                <w:sz w:val="18"/>
                <w:szCs w:val="18"/>
              </w:rPr>
              <w:t>第</w:t>
            </w:r>
            <w:r>
              <w:rPr>
                <w:sz w:val="18"/>
                <w:szCs w:val="18"/>
              </w:rPr>
              <w:t>12</w:t>
            </w:r>
            <w:r>
              <w:rPr>
                <w:sz w:val="18"/>
                <w:szCs w:val="18"/>
              </w:rPr>
              <w:t>条</w:t>
            </w:r>
            <w:r>
              <w:rPr>
                <w:rFonts w:eastAsia="Times New Roman"/>
                <w:sz w:val="18"/>
                <w:szCs w:val="18"/>
              </w:rPr>
              <w:t xml:space="preserve">  </w:t>
            </w:r>
            <w:r>
              <w:rPr>
                <w:sz w:val="18"/>
                <w:szCs w:val="18"/>
              </w:rPr>
              <w:t>年度部门考核内容</w:t>
            </w:r>
          </w:p>
          <w:p>
            <w:pPr>
              <w:pStyle w:val="Normal"/>
              <w:spacing w:lineRule="auto" w:line="360"/>
              <w:ind w:firstLine="360"/>
              <w:rPr>
                <w:sz w:val="18"/>
                <w:szCs w:val="18"/>
              </w:rPr>
            </w:pPr>
            <w:r>
              <w:rPr>
                <w:sz w:val="18"/>
                <w:szCs w:val="18"/>
              </w:rPr>
              <w:t>公司对大客户部门的考核主要包括以下三个方面。</w:t>
            </w:r>
          </w:p>
          <w:p>
            <w:pPr>
              <w:pStyle w:val="Normal"/>
              <w:spacing w:lineRule="auto" w:line="360"/>
              <w:ind w:firstLine="360"/>
              <w:rPr>
                <w:sz w:val="18"/>
                <w:szCs w:val="18"/>
              </w:rPr>
            </w:pPr>
            <w:r>
              <w:rPr>
                <w:sz w:val="18"/>
                <w:szCs w:val="18"/>
              </w:rPr>
              <w:t>1</w:t>
            </w:r>
            <w:r>
              <w:rPr>
                <w:sz w:val="18"/>
                <w:szCs w:val="18"/>
              </w:rPr>
              <w:t>．公司整体经营目标完成情况。</w:t>
            </w:r>
          </w:p>
          <w:p>
            <w:pPr>
              <w:pStyle w:val="Normal"/>
              <w:spacing w:lineRule="auto" w:line="360"/>
              <w:ind w:firstLine="360"/>
              <w:rPr>
                <w:sz w:val="18"/>
                <w:szCs w:val="18"/>
              </w:rPr>
            </w:pPr>
            <w:r>
              <w:rPr>
                <w:sz w:val="18"/>
                <w:szCs w:val="18"/>
              </w:rPr>
              <w:t>2</w:t>
            </w:r>
            <w:r>
              <w:rPr>
                <w:sz w:val="18"/>
                <w:szCs w:val="18"/>
              </w:rPr>
              <w:t>．部门销售任务完成情况。</w:t>
            </w:r>
          </w:p>
          <w:p>
            <w:pPr>
              <w:pStyle w:val="Normal"/>
              <w:spacing w:lineRule="auto" w:line="360"/>
              <w:ind w:firstLine="360"/>
              <w:rPr>
                <w:sz w:val="18"/>
                <w:szCs w:val="18"/>
              </w:rPr>
            </w:pPr>
            <w:r>
              <w:rPr>
                <w:sz w:val="18"/>
                <w:szCs w:val="18"/>
              </w:rPr>
              <w:t>3</w:t>
            </w:r>
            <w:r>
              <w:rPr>
                <w:sz w:val="18"/>
                <w:szCs w:val="18"/>
              </w:rPr>
              <w:t>．与其他部门合作情况，即部门满意度。</w:t>
            </w:r>
          </w:p>
          <w:p>
            <w:pPr>
              <w:pStyle w:val="Normal"/>
              <w:spacing w:lineRule="auto" w:line="360"/>
              <w:ind w:firstLine="360"/>
              <w:rPr>
                <w:sz w:val="18"/>
                <w:szCs w:val="18"/>
              </w:rPr>
            </w:pPr>
            <w:r>
              <w:rPr>
                <w:sz w:val="18"/>
                <w:szCs w:val="18"/>
              </w:rPr>
              <w:t>第</w:t>
            </w:r>
            <w:r>
              <w:rPr>
                <w:sz w:val="18"/>
                <w:szCs w:val="18"/>
              </w:rPr>
              <w:t>13</w:t>
            </w:r>
            <w:r>
              <w:rPr>
                <w:sz w:val="18"/>
                <w:szCs w:val="18"/>
              </w:rPr>
              <w:t>条</w:t>
            </w:r>
            <w:r>
              <w:rPr>
                <w:rFonts w:eastAsia="Times New Roman"/>
                <w:sz w:val="18"/>
                <w:szCs w:val="18"/>
              </w:rPr>
              <w:t xml:space="preserve">  </w:t>
            </w:r>
            <w:r>
              <w:rPr>
                <w:sz w:val="18"/>
                <w:szCs w:val="18"/>
              </w:rPr>
              <w:t>部门考核时间</w:t>
            </w:r>
          </w:p>
          <w:p>
            <w:pPr>
              <w:pStyle w:val="Normal"/>
              <w:spacing w:lineRule="auto" w:line="360"/>
              <w:ind w:firstLine="360"/>
              <w:rPr>
                <w:sz w:val="18"/>
                <w:szCs w:val="18"/>
              </w:rPr>
            </w:pPr>
            <w:r>
              <w:rPr>
                <w:sz w:val="18"/>
                <w:szCs w:val="18"/>
              </w:rPr>
              <w:t>部门考核为年度考核，于次年</w:t>
            </w:r>
            <w:r>
              <w:rPr>
                <w:sz w:val="18"/>
                <w:szCs w:val="18"/>
              </w:rPr>
              <w:t>1</w:t>
            </w:r>
            <w:r>
              <w:rPr>
                <w:sz w:val="18"/>
                <w:szCs w:val="18"/>
              </w:rPr>
              <w:t>月</w:t>
            </w:r>
            <w:r>
              <w:rPr>
                <w:sz w:val="18"/>
                <w:szCs w:val="18"/>
              </w:rPr>
              <w:t>10</w:t>
            </w:r>
            <w:r>
              <w:rPr>
                <w:sz w:val="18"/>
                <w:szCs w:val="18"/>
              </w:rPr>
              <w:t>前完成。</w:t>
            </w:r>
          </w:p>
          <w:p>
            <w:pPr>
              <w:pStyle w:val="Normal"/>
              <w:spacing w:lineRule="auto" w:line="360"/>
              <w:ind w:firstLine="360"/>
              <w:rPr>
                <w:sz w:val="18"/>
                <w:szCs w:val="18"/>
              </w:rPr>
            </w:pPr>
            <w:r>
              <w:rPr>
                <w:sz w:val="18"/>
                <w:szCs w:val="18"/>
              </w:rPr>
              <w:t>第</w:t>
            </w:r>
            <w:r>
              <w:rPr>
                <w:sz w:val="18"/>
                <w:szCs w:val="18"/>
              </w:rPr>
              <w:t>14</w:t>
            </w:r>
            <w:r>
              <w:rPr>
                <w:sz w:val="18"/>
                <w:szCs w:val="18"/>
              </w:rPr>
              <w:t>条</w:t>
            </w:r>
            <w:r>
              <w:rPr>
                <w:rFonts w:eastAsia="Times New Roman"/>
                <w:sz w:val="18"/>
                <w:szCs w:val="18"/>
              </w:rPr>
              <w:t xml:space="preserve">  </w:t>
            </w:r>
            <w:r>
              <w:rPr>
                <w:sz w:val="18"/>
                <w:szCs w:val="18"/>
              </w:rPr>
              <w:t>部门考核流程</w:t>
            </w:r>
          </w:p>
          <w:p>
            <w:pPr>
              <w:pStyle w:val="Normal"/>
              <w:spacing w:lineRule="auto" w:line="360"/>
              <w:ind w:firstLine="360"/>
              <w:rPr>
                <w:sz w:val="18"/>
                <w:szCs w:val="18"/>
              </w:rPr>
            </w:pPr>
            <w:r>
              <w:rPr>
                <w:sz w:val="18"/>
                <w:szCs w:val="18"/>
              </w:rPr>
              <w:t>部门考核实施流程如下所述。</w:t>
            </w:r>
          </w:p>
          <w:p>
            <w:pPr>
              <w:pStyle w:val="Normal"/>
              <w:spacing w:lineRule="auto" w:line="360"/>
              <w:ind w:firstLine="360"/>
              <w:rPr>
                <w:sz w:val="18"/>
                <w:szCs w:val="18"/>
              </w:rPr>
            </w:pPr>
            <w:r>
              <w:rPr>
                <w:sz w:val="18"/>
                <w:szCs w:val="18"/>
              </w:rPr>
              <w:t>1</w:t>
            </w:r>
            <w:r>
              <w:rPr>
                <w:sz w:val="18"/>
                <w:szCs w:val="18"/>
              </w:rPr>
              <w:t>．人力资源部向其他部门发放大客户部部门考核表。</w:t>
            </w:r>
          </w:p>
          <w:p>
            <w:pPr>
              <w:pStyle w:val="Normal"/>
              <w:spacing w:lineRule="auto" w:line="360"/>
              <w:ind w:firstLine="360"/>
              <w:rPr>
                <w:sz w:val="18"/>
                <w:szCs w:val="18"/>
              </w:rPr>
            </w:pPr>
            <w:r>
              <w:rPr>
                <w:sz w:val="18"/>
                <w:szCs w:val="18"/>
              </w:rPr>
              <w:t>2</w:t>
            </w:r>
            <w:r>
              <w:rPr>
                <w:sz w:val="18"/>
                <w:szCs w:val="18"/>
              </w:rPr>
              <w:t>．各部门根据实际情况填写大客户部部门考核表。</w:t>
            </w:r>
          </w:p>
          <w:p>
            <w:pPr>
              <w:pStyle w:val="Normal"/>
              <w:spacing w:lineRule="auto" w:line="360"/>
              <w:ind w:firstLine="360"/>
              <w:rPr>
                <w:sz w:val="18"/>
                <w:szCs w:val="18"/>
              </w:rPr>
            </w:pPr>
            <w:r>
              <w:rPr>
                <w:sz w:val="18"/>
                <w:szCs w:val="18"/>
              </w:rPr>
              <w:t>3</w:t>
            </w:r>
            <w:r>
              <w:rPr>
                <w:sz w:val="18"/>
                <w:szCs w:val="18"/>
              </w:rPr>
              <w:t>．人力资源部汇总考核表并计算部门考核得分。</w:t>
            </w:r>
          </w:p>
          <w:p>
            <w:pPr>
              <w:pStyle w:val="Normal"/>
              <w:spacing w:lineRule="auto" w:line="360"/>
              <w:ind w:firstLine="360"/>
              <w:rPr>
                <w:sz w:val="18"/>
                <w:szCs w:val="18"/>
              </w:rPr>
            </w:pPr>
            <w:r>
              <w:rPr>
                <w:sz w:val="18"/>
                <w:szCs w:val="18"/>
              </w:rPr>
              <w:t>4</w:t>
            </w:r>
            <w:r>
              <w:rPr>
                <w:sz w:val="18"/>
                <w:szCs w:val="18"/>
              </w:rPr>
              <w:t>．人力资源部将考核结果上报公司总经理审批后，向大客户部公布。</w:t>
            </w:r>
          </w:p>
          <w:p>
            <w:pPr>
              <w:pStyle w:val="Normal"/>
              <w:spacing w:lineRule="auto" w:line="360"/>
              <w:ind w:firstLine="360"/>
              <w:rPr>
                <w:sz w:val="18"/>
                <w:szCs w:val="18"/>
              </w:rPr>
            </w:pPr>
            <w:r>
              <w:rPr>
                <w:sz w:val="18"/>
                <w:szCs w:val="18"/>
              </w:rPr>
              <w:t>第</w:t>
            </w:r>
            <w:r>
              <w:rPr>
                <w:sz w:val="18"/>
                <w:szCs w:val="18"/>
              </w:rPr>
              <w:t>15</w:t>
            </w:r>
            <w:r>
              <w:rPr>
                <w:sz w:val="18"/>
                <w:szCs w:val="18"/>
              </w:rPr>
              <w:t>条</w:t>
            </w:r>
            <w:r>
              <w:rPr>
                <w:rFonts w:eastAsia="Times New Roman"/>
                <w:sz w:val="18"/>
                <w:szCs w:val="18"/>
              </w:rPr>
              <w:t xml:space="preserve">  </w:t>
            </w:r>
            <w:r>
              <w:rPr>
                <w:sz w:val="18"/>
                <w:szCs w:val="18"/>
              </w:rPr>
              <w:t>个人年度考核对象</w:t>
            </w:r>
          </w:p>
          <w:p>
            <w:pPr>
              <w:pStyle w:val="Normal"/>
              <w:spacing w:lineRule="auto" w:line="360"/>
              <w:ind w:firstLine="360"/>
              <w:rPr>
                <w:sz w:val="18"/>
                <w:szCs w:val="18"/>
              </w:rPr>
            </w:pPr>
            <w:r>
              <w:rPr>
                <w:sz w:val="18"/>
                <w:szCs w:val="18"/>
              </w:rPr>
              <w:t>部门个人年度考核对象为除以下员工以外的部门所有员工。</w:t>
            </w:r>
          </w:p>
          <w:p>
            <w:pPr>
              <w:pStyle w:val="Normal"/>
              <w:spacing w:lineRule="auto" w:line="360"/>
              <w:ind w:firstLine="360"/>
              <w:rPr>
                <w:sz w:val="18"/>
                <w:szCs w:val="18"/>
              </w:rPr>
            </w:pPr>
            <w:r>
              <w:rPr>
                <w:sz w:val="18"/>
                <w:szCs w:val="18"/>
              </w:rPr>
              <w:t>1</w:t>
            </w:r>
            <w:r>
              <w:rPr>
                <w:sz w:val="18"/>
                <w:szCs w:val="18"/>
              </w:rPr>
              <w:t>．新入职员工。</w:t>
            </w:r>
          </w:p>
          <w:p>
            <w:pPr>
              <w:pStyle w:val="Normal"/>
              <w:spacing w:lineRule="auto" w:line="360"/>
              <w:ind w:firstLine="360"/>
              <w:rPr>
                <w:sz w:val="18"/>
                <w:szCs w:val="18"/>
              </w:rPr>
            </w:pPr>
            <w:r>
              <w:rPr>
                <w:sz w:val="18"/>
                <w:szCs w:val="18"/>
              </w:rPr>
              <w:t>2</w:t>
            </w:r>
            <w:r>
              <w:rPr>
                <w:sz w:val="18"/>
                <w:szCs w:val="18"/>
              </w:rPr>
              <w:t>．在部门全年工作时间不足</w:t>
            </w:r>
            <w:r>
              <w:rPr>
                <w:sz w:val="18"/>
                <w:szCs w:val="18"/>
              </w:rPr>
              <w:t>6</w:t>
            </w:r>
            <w:r>
              <w:rPr>
                <w:sz w:val="18"/>
                <w:szCs w:val="18"/>
              </w:rPr>
              <w:t>个月的员工。</w:t>
            </w:r>
          </w:p>
          <w:p>
            <w:pPr>
              <w:pStyle w:val="Normal"/>
              <w:spacing w:lineRule="auto" w:line="360"/>
              <w:ind w:firstLine="360"/>
              <w:rPr>
                <w:sz w:val="18"/>
                <w:szCs w:val="18"/>
              </w:rPr>
            </w:pPr>
            <w:r>
              <w:rPr>
                <w:sz w:val="18"/>
                <w:szCs w:val="18"/>
              </w:rPr>
              <w:t>3</w:t>
            </w:r>
            <w:r>
              <w:rPr>
                <w:sz w:val="18"/>
                <w:szCs w:val="18"/>
              </w:rPr>
              <w:t>．员工因其它特殊原因经公司批准可不参加年度考核。</w:t>
            </w:r>
          </w:p>
          <w:p>
            <w:pPr>
              <w:pStyle w:val="Normal"/>
              <w:spacing w:lineRule="auto" w:line="360"/>
              <w:ind w:firstLine="360"/>
              <w:rPr>
                <w:sz w:val="18"/>
                <w:szCs w:val="18"/>
              </w:rPr>
            </w:pPr>
            <w:r>
              <w:rPr>
                <w:sz w:val="18"/>
                <w:szCs w:val="18"/>
              </w:rPr>
              <w:t>第</w:t>
            </w:r>
            <w:r>
              <w:rPr>
                <w:sz w:val="18"/>
                <w:szCs w:val="18"/>
              </w:rPr>
              <w:t>16</w:t>
            </w:r>
            <w:r>
              <w:rPr>
                <w:sz w:val="18"/>
                <w:szCs w:val="18"/>
              </w:rPr>
              <w:t>条</w:t>
            </w:r>
            <w:r>
              <w:rPr>
                <w:rFonts w:eastAsia="Times New Roman"/>
                <w:sz w:val="18"/>
                <w:szCs w:val="18"/>
              </w:rPr>
              <w:t xml:space="preserve">  </w:t>
            </w:r>
            <w:r>
              <w:rPr>
                <w:sz w:val="18"/>
                <w:szCs w:val="18"/>
              </w:rPr>
              <w:t>个人年度考核内容</w:t>
            </w:r>
          </w:p>
          <w:p>
            <w:pPr>
              <w:pStyle w:val="Normal"/>
              <w:spacing w:lineRule="auto" w:line="360"/>
              <w:ind w:firstLine="360"/>
              <w:rPr>
                <w:sz w:val="18"/>
                <w:szCs w:val="18"/>
              </w:rPr>
            </w:pPr>
            <w:r>
              <w:rPr>
                <w:sz w:val="18"/>
                <w:szCs w:val="18"/>
              </w:rPr>
              <w:t>公司对大客户部的年度考核内容如下所示。</w:t>
            </w:r>
          </w:p>
          <w:p>
            <w:pPr>
              <w:pStyle w:val="Normal"/>
              <w:spacing w:lineRule="auto" w:line="360"/>
              <w:jc w:val="center"/>
              <w:rPr>
                <w:b/>
                <w:b/>
                <w:sz w:val="18"/>
                <w:szCs w:val="18"/>
              </w:rPr>
            </w:pPr>
            <w:r>
              <w:rPr>
                <w:b/>
                <w:sz w:val="18"/>
                <w:szCs w:val="18"/>
              </w:rPr>
              <w:t>大客户部员工年度考核方法一览表</w:t>
            </w:r>
          </w:p>
          <w:tbl>
            <w:tblPr>
              <w:tblW w:w="5000" w:type="pct"/>
              <w:jc w:val="start"/>
              <w:tblInd w:w="0" w:type="dxa"/>
              <w:tblLayout w:type="fixed"/>
              <w:tblCellMar>
                <w:top w:w="0" w:type="dxa"/>
                <w:start w:w="108" w:type="dxa"/>
                <w:bottom w:w="0" w:type="dxa"/>
                <w:end w:w="108" w:type="dxa"/>
              </w:tblCellMar>
            </w:tblPr>
            <w:tblGrid>
              <w:gridCol w:w="1222"/>
              <w:gridCol w:w="2809"/>
              <w:gridCol w:w="2442"/>
              <w:gridCol w:w="1617"/>
            </w:tblGrid>
            <w:tr>
              <w:trPr>
                <w:trHeight w:val="70" w:hRule="atLeast"/>
              </w:trPr>
              <w:tc>
                <w:tcPr>
                  <w:tcW w:w="122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考核者</w:t>
                  </w:r>
                </w:p>
              </w:tc>
              <w:tc>
                <w:tcPr>
                  <w:tcW w:w="28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考核内容</w:t>
                  </w:r>
                </w:p>
              </w:tc>
              <w:tc>
                <w:tcPr>
                  <w:tcW w:w="24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考核者</w:t>
                  </w:r>
                </w:p>
              </w:tc>
              <w:tc>
                <w:tcPr>
                  <w:tcW w:w="161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考核权重</w:t>
                  </w:r>
                </w:p>
              </w:tc>
            </w:tr>
            <w:tr>
              <w:trPr>
                <w:trHeight w:val="388" w:hRule="atLeast"/>
              </w:trPr>
              <w:tc>
                <w:tcPr>
                  <w:tcW w:w="1222"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大客户部</w:t>
                  </w:r>
                </w:p>
                <w:p>
                  <w:pPr>
                    <w:pStyle w:val="Normal"/>
                    <w:spacing w:lineRule="auto" w:line="360"/>
                    <w:jc w:val="center"/>
                    <w:rPr>
                      <w:sz w:val="18"/>
                      <w:szCs w:val="18"/>
                    </w:rPr>
                  </w:pPr>
                  <w:r>
                    <w:rPr>
                      <w:sz w:val="18"/>
                      <w:szCs w:val="18"/>
                    </w:rPr>
                    <w:t>经理</w:t>
                  </w:r>
                </w:p>
              </w:tc>
              <w:tc>
                <w:tcPr>
                  <w:tcW w:w="28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年度部门考核值</w:t>
                  </w:r>
                </w:p>
              </w:tc>
              <w:tc>
                <w:tcPr>
                  <w:tcW w:w="24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人力资源部、各部门</w:t>
                  </w:r>
                </w:p>
              </w:tc>
              <w:tc>
                <w:tcPr>
                  <w:tcW w:w="161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30%</w:t>
                  </w:r>
                </w:p>
              </w:tc>
            </w:tr>
            <w:tr>
              <w:trPr>
                <w:trHeight w:val="70" w:hRule="atLeast"/>
              </w:trPr>
              <w:tc>
                <w:tcPr>
                  <w:tcW w:w="122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8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月度、季度个人考核平均值</w:t>
                  </w:r>
                </w:p>
              </w:tc>
              <w:tc>
                <w:tcPr>
                  <w:tcW w:w="24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部门主管领导、部门所有员工</w:t>
                  </w:r>
                </w:p>
              </w:tc>
              <w:tc>
                <w:tcPr>
                  <w:tcW w:w="161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60%</w:t>
                  </w:r>
                </w:p>
              </w:tc>
            </w:tr>
            <w:tr>
              <w:trPr>
                <w:trHeight w:val="70" w:hRule="atLeast"/>
              </w:trPr>
              <w:tc>
                <w:tcPr>
                  <w:tcW w:w="122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8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个人能力考核</w:t>
                  </w:r>
                </w:p>
              </w:tc>
              <w:tc>
                <w:tcPr>
                  <w:tcW w:w="24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公司同级、部门主管领导、部门所有员工</w:t>
                  </w:r>
                </w:p>
              </w:tc>
              <w:tc>
                <w:tcPr>
                  <w:tcW w:w="161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r>
            <w:tr>
              <w:trPr>
                <w:trHeight w:val="70" w:hRule="atLeast"/>
              </w:trPr>
              <w:tc>
                <w:tcPr>
                  <w:tcW w:w="1222"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部门其他</w:t>
                  </w:r>
                </w:p>
                <w:p>
                  <w:pPr>
                    <w:pStyle w:val="Normal"/>
                    <w:spacing w:lineRule="auto" w:line="360"/>
                    <w:jc w:val="center"/>
                    <w:rPr>
                      <w:sz w:val="18"/>
                      <w:szCs w:val="18"/>
                    </w:rPr>
                  </w:pPr>
                  <w:r>
                    <w:rPr>
                      <w:sz w:val="18"/>
                      <w:szCs w:val="18"/>
                    </w:rPr>
                    <w:t>人员</w:t>
                  </w:r>
                </w:p>
              </w:tc>
              <w:tc>
                <w:tcPr>
                  <w:tcW w:w="28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年度部门考核值</w:t>
                  </w:r>
                </w:p>
              </w:tc>
              <w:tc>
                <w:tcPr>
                  <w:tcW w:w="24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人力资源部</w:t>
                  </w:r>
                </w:p>
              </w:tc>
              <w:tc>
                <w:tcPr>
                  <w:tcW w:w="161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r>
            <w:tr>
              <w:trPr>
                <w:trHeight w:val="70" w:hRule="atLeast"/>
              </w:trPr>
              <w:tc>
                <w:tcPr>
                  <w:tcW w:w="122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8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月度、季度个人考核平均值</w:t>
                  </w:r>
                </w:p>
              </w:tc>
              <w:tc>
                <w:tcPr>
                  <w:tcW w:w="24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直接上级</w:t>
                  </w:r>
                </w:p>
              </w:tc>
              <w:tc>
                <w:tcPr>
                  <w:tcW w:w="161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80%</w:t>
                  </w:r>
                </w:p>
              </w:tc>
            </w:tr>
            <w:tr>
              <w:trPr>
                <w:trHeight w:val="70" w:hRule="atLeast"/>
              </w:trPr>
              <w:tc>
                <w:tcPr>
                  <w:tcW w:w="122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8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个人能力考核</w:t>
                  </w:r>
                </w:p>
              </w:tc>
              <w:tc>
                <w:tcPr>
                  <w:tcW w:w="24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直接上级、部门同级</w:t>
                  </w:r>
                </w:p>
              </w:tc>
              <w:tc>
                <w:tcPr>
                  <w:tcW w:w="161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r>
          </w:tbl>
          <w:p>
            <w:pPr>
              <w:pStyle w:val="Normal"/>
              <w:spacing w:lineRule="auto" w:line="360"/>
              <w:ind w:firstLine="360"/>
              <w:rPr>
                <w:sz w:val="18"/>
                <w:szCs w:val="18"/>
              </w:rPr>
            </w:pPr>
            <w:r>
              <w:rPr>
                <w:sz w:val="18"/>
                <w:szCs w:val="18"/>
              </w:rPr>
              <w:t>第</w:t>
            </w:r>
            <w:r>
              <w:rPr>
                <w:sz w:val="18"/>
                <w:szCs w:val="18"/>
              </w:rPr>
              <w:t>17</w:t>
            </w:r>
            <w:r>
              <w:rPr>
                <w:sz w:val="18"/>
                <w:szCs w:val="18"/>
              </w:rPr>
              <w:t>条</w:t>
            </w:r>
            <w:r>
              <w:rPr>
                <w:rFonts w:eastAsia="Times New Roman"/>
                <w:sz w:val="18"/>
                <w:szCs w:val="18"/>
              </w:rPr>
              <w:t xml:space="preserve">  </w:t>
            </w:r>
            <w:r>
              <w:rPr>
                <w:sz w:val="18"/>
                <w:szCs w:val="18"/>
              </w:rPr>
              <w:t>考核实施</w:t>
            </w:r>
          </w:p>
          <w:p>
            <w:pPr>
              <w:pStyle w:val="Normal"/>
              <w:spacing w:lineRule="auto" w:line="360"/>
              <w:ind w:firstLine="360"/>
              <w:rPr>
                <w:sz w:val="18"/>
                <w:szCs w:val="18"/>
              </w:rPr>
            </w:pPr>
            <w:r>
              <w:rPr>
                <w:sz w:val="18"/>
                <w:szCs w:val="18"/>
              </w:rPr>
              <w:t>1</w:t>
            </w:r>
            <w:r>
              <w:rPr>
                <w:sz w:val="18"/>
                <w:szCs w:val="18"/>
              </w:rPr>
              <w:t>．人力资源部对大客户部经理及其他员工进行个人能力考核，考核者填写能力考核表，人力资源部进行汇总并评分。</w:t>
            </w:r>
          </w:p>
          <w:p>
            <w:pPr>
              <w:pStyle w:val="Normal"/>
              <w:spacing w:lineRule="auto" w:line="360"/>
              <w:ind w:firstLine="360"/>
              <w:rPr>
                <w:sz w:val="18"/>
                <w:szCs w:val="18"/>
              </w:rPr>
            </w:pPr>
            <w:r>
              <w:rPr>
                <w:sz w:val="18"/>
                <w:szCs w:val="18"/>
              </w:rPr>
              <w:t>2</w:t>
            </w:r>
            <w:r>
              <w:rPr>
                <w:sz w:val="18"/>
                <w:szCs w:val="18"/>
              </w:rPr>
              <w:t>．人力资源部根据年度部门考核结果、月季度考核考核结果、能力考核结果，计算个人考核总得分。并按照考核月度、季度考评结果评分对照表对年度考核结果进行排序，划分优秀、良好、中等、差等</w:t>
            </w:r>
            <w:r>
              <w:rPr>
                <w:sz w:val="18"/>
                <w:szCs w:val="18"/>
              </w:rPr>
              <w:t>5</w:t>
            </w:r>
            <w:r>
              <w:rPr>
                <w:sz w:val="18"/>
                <w:szCs w:val="18"/>
              </w:rPr>
              <w:t>个等级。所有不参加年度考核的员工其考核结果视为中等。</w:t>
            </w:r>
          </w:p>
          <w:p>
            <w:pPr>
              <w:pStyle w:val="Normal"/>
              <w:spacing w:lineRule="auto" w:line="360"/>
              <w:ind w:firstLine="360"/>
              <w:rPr>
                <w:sz w:val="18"/>
                <w:szCs w:val="18"/>
              </w:rPr>
            </w:pPr>
            <w:r>
              <w:rPr>
                <w:sz w:val="18"/>
                <w:szCs w:val="18"/>
              </w:rPr>
              <w:t>3</w:t>
            </w:r>
            <w:r>
              <w:rPr>
                <w:sz w:val="18"/>
                <w:szCs w:val="18"/>
              </w:rPr>
              <w:t>．人力资源部将考核结果按审批权限批，确定最终考核结果，并做出奖惩决定。</w:t>
            </w:r>
          </w:p>
          <w:p>
            <w:pPr>
              <w:pStyle w:val="Normal"/>
              <w:spacing w:lineRule="auto" w:line="360"/>
              <w:ind w:firstLine="360"/>
              <w:rPr>
                <w:sz w:val="18"/>
                <w:szCs w:val="18"/>
              </w:rPr>
            </w:pPr>
            <w:r>
              <w:rPr>
                <w:sz w:val="18"/>
                <w:szCs w:val="18"/>
              </w:rPr>
              <w:t>（</w:t>
            </w:r>
            <w:r>
              <w:rPr>
                <w:sz w:val="18"/>
                <w:szCs w:val="18"/>
              </w:rPr>
              <w:t>1</w:t>
            </w:r>
            <w:r>
              <w:rPr>
                <w:sz w:val="18"/>
                <w:szCs w:val="18"/>
              </w:rPr>
              <w:t>）大客户部经理的年终考核结果由公司总经理审批。</w:t>
            </w:r>
          </w:p>
          <w:p>
            <w:pPr>
              <w:pStyle w:val="Normal"/>
              <w:spacing w:lineRule="auto" w:line="360"/>
              <w:ind w:firstLine="360"/>
              <w:rPr>
                <w:sz w:val="18"/>
                <w:szCs w:val="18"/>
              </w:rPr>
            </w:pPr>
            <w:r>
              <w:rPr>
                <w:sz w:val="18"/>
                <w:szCs w:val="18"/>
              </w:rPr>
              <w:t>（</w:t>
            </w:r>
            <w:r>
              <w:rPr>
                <w:sz w:val="18"/>
                <w:szCs w:val="18"/>
              </w:rPr>
              <w:t>2</w:t>
            </w:r>
            <w:r>
              <w:rPr>
                <w:sz w:val="18"/>
                <w:szCs w:val="18"/>
              </w:rPr>
              <w:t>）大客户部其他员工的年终考核结果由部门主管领导审批。</w:t>
            </w:r>
          </w:p>
          <w:p>
            <w:pPr>
              <w:pStyle w:val="Normal"/>
              <w:spacing w:lineRule="auto" w:line="360"/>
              <w:ind w:firstLine="360"/>
              <w:rPr>
                <w:sz w:val="18"/>
                <w:szCs w:val="18"/>
              </w:rPr>
            </w:pPr>
            <w:r>
              <w:rPr>
                <w:sz w:val="18"/>
                <w:szCs w:val="18"/>
              </w:rPr>
              <w:t>4</w:t>
            </w:r>
            <w:r>
              <w:rPr>
                <w:sz w:val="18"/>
                <w:szCs w:val="18"/>
              </w:rPr>
              <w:t>．直接上级将考核结果与奖惩决定反馈给被考核人，双方面谈，确定被考核人下一步改进工作计划，制订具体改进措施。</w:t>
            </w:r>
          </w:p>
          <w:p>
            <w:pPr>
              <w:pStyle w:val="Normal"/>
              <w:spacing w:lineRule="auto" w:line="360"/>
              <w:ind w:firstLine="360"/>
              <w:rPr>
                <w:sz w:val="18"/>
                <w:szCs w:val="18"/>
              </w:rPr>
            </w:pPr>
            <w:r>
              <w:rPr>
                <w:sz w:val="18"/>
                <w:szCs w:val="18"/>
              </w:rPr>
              <w:t>5</w:t>
            </w:r>
            <w:r>
              <w:rPr>
                <w:sz w:val="18"/>
                <w:szCs w:val="18"/>
              </w:rPr>
              <w:t>．考核者于下一考核年度跟踪被考核者改进计划的落实情况。</w:t>
            </w:r>
          </w:p>
          <w:p>
            <w:pPr>
              <w:pStyle w:val="Normal"/>
              <w:spacing w:lineRule="auto" w:line="360"/>
              <w:jc w:val="center"/>
              <w:rPr>
                <w:b/>
                <w:b/>
                <w:sz w:val="18"/>
                <w:szCs w:val="18"/>
              </w:rPr>
            </w:pPr>
            <w:r>
              <w:rPr>
                <w:b/>
                <w:sz w:val="18"/>
                <w:szCs w:val="18"/>
              </w:rPr>
              <w:t>第</w:t>
            </w:r>
            <w:r>
              <w:rPr>
                <w:b/>
                <w:sz w:val="18"/>
                <w:szCs w:val="18"/>
              </w:rPr>
              <w:t>5</w:t>
            </w:r>
            <w:r>
              <w:rPr>
                <w:b/>
                <w:sz w:val="18"/>
                <w:szCs w:val="18"/>
              </w:rPr>
              <w:t>章</w:t>
            </w:r>
            <w:r>
              <w:rPr>
                <w:rFonts w:eastAsia="Times New Roman"/>
                <w:b/>
                <w:sz w:val="18"/>
                <w:szCs w:val="18"/>
              </w:rPr>
              <w:t xml:space="preserve">  </w:t>
            </w:r>
            <w:r>
              <w:rPr>
                <w:b/>
                <w:sz w:val="18"/>
                <w:szCs w:val="18"/>
              </w:rPr>
              <w:t>考核结果运用与申诉管理</w:t>
            </w:r>
          </w:p>
          <w:p>
            <w:pPr>
              <w:pStyle w:val="Normal"/>
              <w:spacing w:lineRule="auto" w:line="360"/>
              <w:ind w:firstLine="360"/>
              <w:rPr>
                <w:sz w:val="18"/>
                <w:szCs w:val="18"/>
              </w:rPr>
            </w:pPr>
            <w:r>
              <w:rPr>
                <w:sz w:val="18"/>
                <w:szCs w:val="18"/>
              </w:rPr>
              <w:t>第</w:t>
            </w:r>
            <w:r>
              <w:rPr>
                <w:sz w:val="18"/>
                <w:szCs w:val="18"/>
              </w:rPr>
              <w:t>18</w:t>
            </w:r>
            <w:r>
              <w:rPr>
                <w:sz w:val="18"/>
                <w:szCs w:val="18"/>
              </w:rPr>
              <w:t>条</w:t>
            </w:r>
            <w:r>
              <w:rPr>
                <w:rFonts w:eastAsia="Times New Roman"/>
                <w:sz w:val="18"/>
                <w:szCs w:val="18"/>
              </w:rPr>
              <w:t xml:space="preserve">  </w:t>
            </w:r>
            <w:r>
              <w:rPr>
                <w:sz w:val="18"/>
                <w:szCs w:val="18"/>
              </w:rPr>
              <w:t>考核结果运用</w:t>
            </w:r>
          </w:p>
          <w:p>
            <w:pPr>
              <w:pStyle w:val="Normal"/>
              <w:spacing w:lineRule="auto" w:line="360"/>
              <w:ind w:firstLine="360"/>
              <w:rPr>
                <w:sz w:val="18"/>
                <w:szCs w:val="18"/>
              </w:rPr>
            </w:pPr>
            <w:r>
              <w:rPr>
                <w:sz w:val="18"/>
                <w:szCs w:val="18"/>
              </w:rPr>
              <w:t>1</w:t>
            </w:r>
            <w:r>
              <w:rPr>
                <w:sz w:val="18"/>
                <w:szCs w:val="18"/>
              </w:rPr>
              <w:t>．岗位晋升与降级。</w:t>
            </w:r>
          </w:p>
          <w:p>
            <w:pPr>
              <w:pStyle w:val="Normal"/>
              <w:spacing w:lineRule="auto" w:line="360"/>
              <w:ind w:firstLine="360"/>
              <w:rPr>
                <w:sz w:val="18"/>
                <w:szCs w:val="18"/>
              </w:rPr>
            </w:pPr>
            <w:r>
              <w:rPr>
                <w:sz w:val="18"/>
                <w:szCs w:val="18"/>
              </w:rPr>
              <w:t>2</w:t>
            </w:r>
            <w:r>
              <w:rPr>
                <w:sz w:val="18"/>
                <w:szCs w:val="18"/>
              </w:rPr>
              <w:t>．工资等级升降。</w:t>
            </w:r>
          </w:p>
          <w:p>
            <w:pPr>
              <w:pStyle w:val="Normal"/>
              <w:spacing w:lineRule="auto" w:line="360"/>
              <w:ind w:firstLine="360"/>
              <w:rPr>
                <w:sz w:val="18"/>
                <w:szCs w:val="18"/>
              </w:rPr>
            </w:pPr>
            <w:r>
              <w:rPr>
                <w:sz w:val="18"/>
                <w:szCs w:val="18"/>
              </w:rPr>
              <w:t>3</w:t>
            </w:r>
            <w:r>
              <w:rPr>
                <w:sz w:val="18"/>
                <w:szCs w:val="18"/>
              </w:rPr>
              <w:t>．年度奖金分配。</w:t>
            </w:r>
          </w:p>
          <w:p>
            <w:pPr>
              <w:pStyle w:val="Normal"/>
              <w:spacing w:lineRule="auto" w:line="360"/>
              <w:ind w:firstLine="360"/>
              <w:rPr>
                <w:sz w:val="18"/>
                <w:szCs w:val="18"/>
              </w:rPr>
            </w:pPr>
            <w:r>
              <w:rPr>
                <w:sz w:val="18"/>
                <w:szCs w:val="18"/>
              </w:rPr>
              <w:t>4</w:t>
            </w:r>
            <w:r>
              <w:rPr>
                <w:sz w:val="18"/>
                <w:szCs w:val="18"/>
              </w:rPr>
              <w:t>．培训机会。</w:t>
            </w:r>
          </w:p>
          <w:p>
            <w:pPr>
              <w:pStyle w:val="Normal"/>
              <w:spacing w:lineRule="auto" w:line="360"/>
              <w:ind w:firstLine="360"/>
              <w:rPr>
                <w:sz w:val="18"/>
                <w:szCs w:val="18"/>
              </w:rPr>
            </w:pPr>
            <w:r>
              <w:rPr>
                <w:sz w:val="18"/>
                <w:szCs w:val="18"/>
              </w:rPr>
              <w:t>第</w:t>
            </w:r>
            <w:r>
              <w:rPr>
                <w:sz w:val="18"/>
                <w:szCs w:val="18"/>
              </w:rPr>
              <w:t>19</w:t>
            </w:r>
            <w:r>
              <w:rPr>
                <w:sz w:val="18"/>
                <w:szCs w:val="18"/>
              </w:rPr>
              <w:t>条</w:t>
            </w:r>
            <w:r>
              <w:rPr>
                <w:rFonts w:eastAsia="Times New Roman"/>
                <w:sz w:val="18"/>
                <w:szCs w:val="18"/>
              </w:rPr>
              <w:t xml:space="preserve">  </w:t>
            </w:r>
            <w:r>
              <w:rPr>
                <w:sz w:val="18"/>
                <w:szCs w:val="18"/>
              </w:rPr>
              <w:t>考核申诉管理</w:t>
            </w:r>
          </w:p>
          <w:p>
            <w:pPr>
              <w:pStyle w:val="Normal"/>
              <w:spacing w:lineRule="auto" w:line="360"/>
              <w:ind w:firstLine="360"/>
              <w:rPr>
                <w:sz w:val="18"/>
                <w:szCs w:val="18"/>
              </w:rPr>
            </w:pPr>
            <w:r>
              <w:rPr>
                <w:sz w:val="18"/>
                <w:szCs w:val="18"/>
              </w:rPr>
              <w:t>1</w:t>
            </w:r>
            <w:r>
              <w:rPr>
                <w:sz w:val="18"/>
                <w:szCs w:val="18"/>
              </w:rPr>
              <w:t>．员工个人对考核结果有意见的，在得知考核结果后</w:t>
            </w:r>
            <w:r>
              <w:rPr>
                <w:sz w:val="18"/>
                <w:szCs w:val="18"/>
              </w:rPr>
              <w:t>7</w:t>
            </w:r>
            <w:r>
              <w:rPr>
                <w:sz w:val="18"/>
                <w:szCs w:val="18"/>
              </w:rPr>
              <w:t>个工作日内可向再高一级领导提出申诉。</w:t>
            </w:r>
          </w:p>
          <w:p>
            <w:pPr>
              <w:pStyle w:val="Normal"/>
              <w:spacing w:lineRule="auto" w:line="360"/>
              <w:ind w:firstLine="360"/>
              <w:rPr>
                <w:sz w:val="18"/>
                <w:szCs w:val="18"/>
              </w:rPr>
            </w:pPr>
            <w:r>
              <w:rPr>
                <w:sz w:val="18"/>
                <w:szCs w:val="18"/>
              </w:rPr>
              <w:t>2</w:t>
            </w:r>
            <w:r>
              <w:rPr>
                <w:sz w:val="18"/>
                <w:szCs w:val="18"/>
              </w:rPr>
              <w:t>．员工申诉超过申诉时间期限的，公司将不予以处理。</w:t>
            </w:r>
          </w:p>
          <w:p>
            <w:pPr>
              <w:pStyle w:val="Normal"/>
              <w:spacing w:lineRule="auto" w:line="360"/>
              <w:ind w:firstLine="360"/>
              <w:rPr>
                <w:sz w:val="18"/>
                <w:szCs w:val="18"/>
              </w:rPr>
            </w:pPr>
            <w:r>
              <w:rPr>
                <w:sz w:val="18"/>
                <w:szCs w:val="18"/>
              </w:rPr>
              <w:t>3</w:t>
            </w:r>
            <w:r>
              <w:rPr>
                <w:sz w:val="18"/>
                <w:szCs w:val="18"/>
              </w:rPr>
              <w:t>．接到申诉后，人力资源部审查考核记录，对考核得分进行确认，同时了解员工日常表现和销售业绩，进行合理的处理。</w:t>
            </w:r>
          </w:p>
          <w:p>
            <w:pPr>
              <w:pStyle w:val="Normal"/>
              <w:spacing w:lineRule="auto" w:line="360"/>
              <w:ind w:firstLine="360"/>
              <w:rPr>
                <w:sz w:val="18"/>
                <w:szCs w:val="18"/>
              </w:rPr>
            </w:pPr>
            <w:r>
              <w:rPr>
                <w:sz w:val="18"/>
                <w:szCs w:val="18"/>
              </w:rPr>
              <w:t>4</w:t>
            </w:r>
            <w:r>
              <w:rPr>
                <w:sz w:val="18"/>
                <w:szCs w:val="18"/>
              </w:rPr>
              <w:t>．经报大客户部主管领导审批后，人力资源部向个人公布申诉结果。</w:t>
            </w:r>
          </w:p>
          <w:p>
            <w:pPr>
              <w:pStyle w:val="Normal"/>
              <w:spacing w:lineRule="auto" w:line="360"/>
              <w:ind w:firstLine="360"/>
              <w:rPr>
                <w:sz w:val="18"/>
                <w:szCs w:val="18"/>
              </w:rPr>
            </w:pPr>
            <w:r>
              <w:rPr>
                <w:sz w:val="18"/>
                <w:szCs w:val="18"/>
              </w:rPr>
              <w:t>5</w:t>
            </w:r>
            <w:r>
              <w:rPr>
                <w:sz w:val="18"/>
                <w:szCs w:val="18"/>
              </w:rPr>
              <w:t>．公司总经理拥有申诉的最终决定权。</w:t>
            </w:r>
          </w:p>
          <w:p>
            <w:pPr>
              <w:pStyle w:val="Normal"/>
              <w:spacing w:lineRule="auto" w:line="360"/>
              <w:ind w:firstLine="360"/>
              <w:rPr>
                <w:sz w:val="18"/>
                <w:szCs w:val="18"/>
              </w:rPr>
            </w:pPr>
            <w:r>
              <w:rPr>
                <w:sz w:val="18"/>
                <w:szCs w:val="18"/>
              </w:rPr>
              <w:t>第</w:t>
            </w:r>
            <w:r>
              <w:rPr>
                <w:sz w:val="18"/>
                <w:szCs w:val="18"/>
              </w:rPr>
              <w:t>20</w:t>
            </w:r>
            <w:r>
              <w:rPr>
                <w:sz w:val="18"/>
                <w:szCs w:val="18"/>
              </w:rPr>
              <w:t>条</w:t>
            </w:r>
            <w:r>
              <w:rPr>
                <w:rFonts w:eastAsia="Times New Roman"/>
                <w:sz w:val="18"/>
                <w:szCs w:val="18"/>
              </w:rPr>
              <w:t xml:space="preserve">  </w:t>
            </w:r>
            <w:r>
              <w:rPr>
                <w:sz w:val="18"/>
                <w:szCs w:val="18"/>
              </w:rPr>
              <w:t>考核资料管理</w:t>
            </w:r>
          </w:p>
          <w:p>
            <w:pPr>
              <w:pStyle w:val="Normal"/>
              <w:spacing w:lineRule="auto" w:line="360"/>
              <w:ind w:firstLine="360"/>
              <w:rPr>
                <w:sz w:val="18"/>
                <w:szCs w:val="18"/>
              </w:rPr>
            </w:pPr>
            <w:r>
              <w:rPr>
                <w:sz w:val="18"/>
                <w:szCs w:val="18"/>
              </w:rPr>
              <w:t>考核过程文件资料由人力资源部存档并严格保密，考核结果由直接上级反馈到部门及被考核者，不对其他人公布。</w:t>
            </w:r>
          </w:p>
          <w:p>
            <w:pPr>
              <w:pStyle w:val="Normal"/>
              <w:spacing w:lineRule="auto" w:line="360"/>
              <w:jc w:val="center"/>
              <w:rPr>
                <w:b/>
                <w:b/>
                <w:sz w:val="18"/>
                <w:szCs w:val="18"/>
              </w:rPr>
            </w:pPr>
            <w:r>
              <w:rPr>
                <w:b/>
                <w:sz w:val="18"/>
                <w:szCs w:val="18"/>
              </w:rPr>
              <w:t>第</w:t>
            </w:r>
            <w:r>
              <w:rPr>
                <w:b/>
                <w:sz w:val="18"/>
                <w:szCs w:val="18"/>
              </w:rPr>
              <w:t>6</w:t>
            </w:r>
            <w:r>
              <w:rPr>
                <w:b/>
                <w:sz w:val="18"/>
                <w:szCs w:val="18"/>
              </w:rPr>
              <w:t>章</w:t>
            </w:r>
            <w:r>
              <w:rPr>
                <w:rFonts w:eastAsia="Times New Roman"/>
                <w:b/>
                <w:sz w:val="18"/>
                <w:szCs w:val="18"/>
              </w:rPr>
              <w:t xml:space="preserve">  </w:t>
            </w:r>
            <w:r>
              <w:rPr>
                <w:b/>
                <w:sz w:val="18"/>
                <w:szCs w:val="18"/>
              </w:rPr>
              <w:t>附则</w:t>
            </w:r>
          </w:p>
          <w:p>
            <w:pPr>
              <w:pStyle w:val="Normal"/>
              <w:spacing w:lineRule="auto" w:line="360"/>
              <w:ind w:firstLine="360"/>
              <w:rPr>
                <w:sz w:val="18"/>
                <w:szCs w:val="18"/>
              </w:rPr>
            </w:pPr>
            <w:r>
              <w:rPr>
                <w:sz w:val="18"/>
                <w:szCs w:val="18"/>
              </w:rPr>
              <w:t>第</w:t>
            </w:r>
            <w:r>
              <w:rPr>
                <w:sz w:val="18"/>
                <w:szCs w:val="18"/>
              </w:rPr>
              <w:t>21</w:t>
            </w:r>
            <w:r>
              <w:rPr>
                <w:sz w:val="18"/>
                <w:szCs w:val="18"/>
              </w:rPr>
              <w:t>条</w:t>
            </w:r>
            <w:r>
              <w:rPr>
                <w:rFonts w:eastAsia="Times New Roman"/>
                <w:sz w:val="18"/>
                <w:szCs w:val="18"/>
              </w:rPr>
              <w:t xml:space="preserve">  </w:t>
            </w:r>
            <w:r>
              <w:rPr>
                <w:sz w:val="18"/>
                <w:szCs w:val="18"/>
              </w:rPr>
              <w:t>本制度由公司人力资源部编制，解释权归人力资源部所有。</w:t>
            </w:r>
          </w:p>
          <w:p>
            <w:pPr>
              <w:pStyle w:val="Normal"/>
              <w:spacing w:lineRule="auto" w:line="360"/>
              <w:ind w:firstLine="360"/>
              <w:rPr>
                <w:sz w:val="18"/>
                <w:szCs w:val="18"/>
              </w:rPr>
            </w:pPr>
            <w:r>
              <w:rPr>
                <w:sz w:val="18"/>
                <w:szCs w:val="18"/>
              </w:rPr>
              <w:t>第</w:t>
            </w:r>
            <w:r>
              <w:rPr>
                <w:sz w:val="18"/>
                <w:szCs w:val="18"/>
              </w:rPr>
              <w:t>22</w:t>
            </w:r>
            <w:r>
              <w:rPr>
                <w:sz w:val="18"/>
                <w:szCs w:val="18"/>
              </w:rPr>
              <w:t>条</w:t>
            </w:r>
            <w:r>
              <w:rPr>
                <w:rFonts w:eastAsia="Times New Roman"/>
                <w:sz w:val="18"/>
                <w:szCs w:val="18"/>
              </w:rPr>
              <w:t xml:space="preserve">  </w:t>
            </w:r>
            <w:r>
              <w:rPr>
                <w:sz w:val="18"/>
                <w:szCs w:val="18"/>
              </w:rPr>
              <w:t>本制度自颁布之日起开始实施。</w:t>
            </w:r>
          </w:p>
        </w:tc>
      </w:tr>
      <w:tr>
        <w:trPr/>
        <w:tc>
          <w:tcPr>
            <w:tcW w:w="131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相关说明</w:t>
            </w:r>
          </w:p>
        </w:tc>
        <w:tc>
          <w:tcPr>
            <w:tcW w:w="6990"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b/>
                <w:b/>
                <w:sz w:val="18"/>
                <w:szCs w:val="18"/>
              </w:rPr>
            </w:pPr>
            <w:r>
              <w:rPr>
                <w:b/>
                <w:sz w:val="18"/>
                <w:szCs w:val="18"/>
              </w:rPr>
            </w:r>
          </w:p>
        </w:tc>
      </w:tr>
      <w:tr>
        <w:trPr/>
        <w:tc>
          <w:tcPr>
            <w:tcW w:w="131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编制人员</w:t>
            </w:r>
          </w:p>
        </w:tc>
        <w:tc>
          <w:tcPr>
            <w:tcW w:w="16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22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审核人员</w:t>
            </w:r>
          </w:p>
        </w:tc>
        <w:tc>
          <w:tcPr>
            <w:tcW w:w="1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批准人员</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r>
        <w:trPr/>
        <w:tc>
          <w:tcPr>
            <w:tcW w:w="131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编制日期</w:t>
            </w:r>
          </w:p>
        </w:tc>
        <w:tc>
          <w:tcPr>
            <w:tcW w:w="16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22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审核日期</w:t>
            </w:r>
          </w:p>
        </w:tc>
        <w:tc>
          <w:tcPr>
            <w:tcW w:w="1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批准日期</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Heading1"/>
        <w:rPr/>
      </w:pPr>
      <w:bookmarkStart w:id="12" w:name="__RefHeading___Toc236296105"/>
      <w:bookmarkEnd w:id="12"/>
      <w:r>
        <w:rPr/>
        <w:t>第</w:t>
      </w:r>
      <w:r>
        <w:rPr/>
        <w:t>4</w:t>
      </w:r>
      <w:r>
        <w:rPr/>
        <w:t>章</w:t>
      </w:r>
      <w:r>
        <w:rPr>
          <w:rFonts w:eastAsia="Times New Roman"/>
        </w:rPr>
        <w:t xml:space="preserve">  </w:t>
      </w:r>
      <w:r>
        <w:rPr/>
        <w:t>直销部考核指标量化</w:t>
      </w:r>
    </w:p>
    <w:p>
      <w:pPr>
        <w:pStyle w:val="Heading2"/>
        <w:rPr/>
      </w:pPr>
      <w:bookmarkStart w:id="13" w:name="__RefHeading___Toc236296106"/>
      <w:bookmarkEnd w:id="13"/>
      <w:r>
        <w:rPr/>
        <w:t>4</w:t>
      </w:r>
      <w:r>
        <w:rPr/>
        <w:t>．</w:t>
      </w:r>
      <w:r>
        <w:rPr/>
        <w:t xml:space="preserve">1  </w:t>
      </w:r>
      <w:r>
        <w:rPr/>
        <w:t>直销指标与考核制度设计</w:t>
      </w:r>
    </w:p>
    <w:p>
      <w:pPr>
        <w:pStyle w:val="Heading3"/>
        <w:rPr/>
      </w:pPr>
      <w:bookmarkStart w:id="14" w:name="__RefHeading___Toc236296107"/>
      <w:bookmarkEnd w:id="14"/>
      <w:r>
        <w:rPr/>
        <w:t>4</w:t>
      </w:r>
      <w:r>
        <w:rPr/>
        <w:t>．</w:t>
      </w:r>
      <w:r>
        <w:rPr/>
        <w:t>1</w:t>
      </w:r>
      <w:r>
        <w:rPr/>
        <w:t>．</w:t>
      </w:r>
      <w:r>
        <w:rPr/>
        <w:t xml:space="preserve">1  </w:t>
      </w:r>
      <w:r>
        <w:rPr/>
        <w:t>销售指标设计</w:t>
      </w:r>
    </w:p>
    <w:tbl>
      <w:tblPr>
        <w:tblW w:w="5000" w:type="pct"/>
        <w:jc w:val="start"/>
        <w:tblInd w:w="0" w:type="dxa"/>
        <w:tblLayout w:type="fixed"/>
        <w:tblCellMar>
          <w:top w:w="0" w:type="dxa"/>
          <w:start w:w="108" w:type="dxa"/>
          <w:bottom w:w="0" w:type="dxa"/>
          <w:end w:w="108" w:type="dxa"/>
        </w:tblCellMar>
      </w:tblPr>
      <w:tblGrid>
        <w:gridCol w:w="981"/>
        <w:gridCol w:w="1578"/>
        <w:gridCol w:w="1436"/>
        <w:gridCol w:w="1436"/>
        <w:gridCol w:w="1437"/>
        <w:gridCol w:w="1438"/>
      </w:tblGrid>
      <w:tr>
        <w:trPr/>
        <w:tc>
          <w:tcPr>
            <w:tcW w:w="98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部门名称</w:t>
            </w:r>
          </w:p>
        </w:tc>
        <w:tc>
          <w:tcPr>
            <w:tcW w:w="157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sz w:val="18"/>
                <w:szCs w:val="18"/>
              </w:rPr>
            </w:pPr>
            <w:r>
              <w:rPr>
                <w:sz w:val="18"/>
                <w:szCs w:val="18"/>
              </w:rPr>
              <w:t>直销部</w:t>
            </w:r>
          </w:p>
        </w:tc>
        <w:tc>
          <w:tcPr>
            <w:tcW w:w="143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部门负责人</w:t>
            </w:r>
          </w:p>
        </w:tc>
        <w:tc>
          <w:tcPr>
            <w:tcW w:w="143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sz w:val="18"/>
                <w:szCs w:val="18"/>
              </w:rPr>
            </w:pPr>
            <w:r>
              <w:rPr>
                <w:sz w:val="18"/>
                <w:szCs w:val="18"/>
              </w:rPr>
              <w:t>直销经理</w:t>
            </w:r>
          </w:p>
        </w:tc>
        <w:tc>
          <w:tcPr>
            <w:tcW w:w="1437"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主管领导</w:t>
            </w:r>
          </w:p>
        </w:tc>
        <w:tc>
          <w:tcPr>
            <w:tcW w:w="143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98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部门人数</w:t>
            </w:r>
          </w:p>
        </w:tc>
        <w:tc>
          <w:tcPr>
            <w:tcW w:w="157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43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任职人员</w:t>
            </w:r>
          </w:p>
        </w:tc>
        <w:tc>
          <w:tcPr>
            <w:tcW w:w="143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437"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任职人员</w:t>
            </w:r>
          </w:p>
        </w:tc>
        <w:tc>
          <w:tcPr>
            <w:tcW w:w="143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bl>
    <w:p>
      <w:pPr>
        <w:pStyle w:val="Normal"/>
        <w:rPr/>
      </w:pPr>
      <w:r>
        <w:rPr/>
      </w:r>
    </w:p>
    <w:tbl>
      <w:tblPr>
        <w:tblW w:w="5000" w:type="pct"/>
        <w:jc w:val="start"/>
        <w:tblInd w:w="0" w:type="dxa"/>
        <w:tblLayout w:type="fixed"/>
        <w:tblCellMar>
          <w:top w:w="0" w:type="dxa"/>
          <w:start w:w="108" w:type="dxa"/>
          <w:bottom w:w="0" w:type="dxa"/>
          <w:end w:w="108" w:type="dxa"/>
        </w:tblCellMar>
      </w:tblPr>
      <w:tblGrid>
        <w:gridCol w:w="630"/>
        <w:gridCol w:w="1931"/>
        <w:gridCol w:w="5745"/>
      </w:tblGrid>
      <w:tr>
        <w:trPr/>
        <w:tc>
          <w:tcPr>
            <w:tcW w:w="630"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序号</w:t>
            </w:r>
          </w:p>
        </w:tc>
        <w:tc>
          <w:tcPr>
            <w:tcW w:w="193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考核大项</w:t>
            </w:r>
          </w:p>
        </w:tc>
        <w:tc>
          <w:tcPr>
            <w:tcW w:w="5745"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考核细项</w:t>
            </w:r>
          </w:p>
        </w:tc>
      </w:tr>
      <w:tr>
        <w:trPr>
          <w:trHeight w:val="15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直销团队建设</w:t>
            </w:r>
          </w:p>
        </w:tc>
        <w:tc>
          <w:tcPr>
            <w:tcW w:w="5745"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w:t>
            </w:r>
            <w:r>
              <w:rPr>
                <w:sz w:val="18"/>
                <w:szCs w:val="18"/>
              </w:rPr>
              <w:t>1</w:t>
            </w:r>
            <w:r>
              <w:rPr>
                <w:sz w:val="18"/>
                <w:szCs w:val="18"/>
              </w:rPr>
              <w:t>）组织建设并扩大直销团队，开拓直销市场</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w:t>
            </w:r>
            <w:r>
              <w:rPr>
                <w:sz w:val="18"/>
                <w:szCs w:val="18"/>
              </w:rPr>
              <w:t>2</w:t>
            </w:r>
            <w:r>
              <w:rPr>
                <w:sz w:val="18"/>
                <w:szCs w:val="18"/>
              </w:rPr>
              <w:t>）及时有效地组织对直销人员进行产品知识、直销技巧等方面的培训</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w:t>
            </w:r>
            <w:r>
              <w:rPr>
                <w:sz w:val="18"/>
                <w:szCs w:val="18"/>
              </w:rPr>
              <w:t>3</w:t>
            </w:r>
            <w:r>
              <w:rPr>
                <w:sz w:val="18"/>
                <w:szCs w:val="18"/>
              </w:rPr>
              <w:t>）组织直销人员制定工作计划，进行工作总结，汇总销售价格、产品服务的意见</w:t>
            </w:r>
          </w:p>
        </w:tc>
      </w:tr>
      <w:tr>
        <w:trPr>
          <w:trHeight w:val="15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2</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开展直销活动</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）组织通过各种途径收集并分析客户资料，拜访客户，达成销售目的</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）组织拟订、签订直销合同，保证合同的正常履行</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3</w:t>
            </w:r>
            <w:r>
              <w:rPr>
                <w:sz w:val="18"/>
                <w:szCs w:val="18"/>
              </w:rPr>
              <w:t>）组织配合市场部、促销部等相关部门执行销售活动方案，扩大公司产品的市场份额</w:t>
            </w:r>
          </w:p>
        </w:tc>
      </w:tr>
      <w:tr>
        <w:trPr>
          <w:trHeight w:val="15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3</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售后服务管理</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）定期进行客户回访，挖掘客户需求，达成二次购买</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）组织收集客户意见与建议，正确处理客户的投诉</w:t>
            </w:r>
          </w:p>
        </w:tc>
      </w:tr>
      <w:tr>
        <w:trPr>
          <w:trHeight w:val="15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4</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客户信息管理</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）扩大、更新、完善客户资料库，保证客户资料库的实用性与时效性</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）组织分析客户信用情况，评定客户信用等级</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3</w:t>
            </w:r>
            <w:r>
              <w:rPr>
                <w:sz w:val="18"/>
                <w:szCs w:val="18"/>
              </w:rPr>
              <w:t>）有效地组织对客户进行分级管理</w:t>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Heading3"/>
        <w:rPr/>
      </w:pPr>
      <w:bookmarkStart w:id="15" w:name="__RefHeading___Toc236296108"/>
      <w:bookmarkEnd w:id="15"/>
      <w:r>
        <w:rPr/>
        <w:t>4</w:t>
      </w:r>
      <w:r>
        <w:rPr/>
        <w:t>．</w:t>
      </w:r>
      <w:r>
        <w:rPr/>
        <w:t>1</w:t>
      </w:r>
      <w:r>
        <w:rPr/>
        <w:t>．</w:t>
      </w:r>
      <w:r>
        <w:rPr/>
        <w:t xml:space="preserve">2  </w:t>
      </w:r>
      <w:r>
        <w:rPr/>
        <w:t>直销部考核制度设计</w:t>
      </w:r>
    </w:p>
    <w:tbl>
      <w:tblPr>
        <w:tblW w:w="5000" w:type="pct"/>
        <w:jc w:val="center"/>
        <w:tblInd w:w="0" w:type="dxa"/>
        <w:tblLayout w:type="fixed"/>
        <w:tblCellMar>
          <w:top w:w="0" w:type="dxa"/>
          <w:start w:w="108" w:type="dxa"/>
          <w:bottom w:w="0" w:type="dxa"/>
          <w:end w:w="108" w:type="dxa"/>
        </w:tblCellMar>
      </w:tblPr>
      <w:tblGrid>
        <w:gridCol w:w="1026"/>
        <w:gridCol w:w="290"/>
        <w:gridCol w:w="1644"/>
        <w:gridCol w:w="1226"/>
        <w:gridCol w:w="1277"/>
        <w:gridCol w:w="416"/>
        <w:gridCol w:w="815"/>
        <w:gridCol w:w="267"/>
        <w:gridCol w:w="1345"/>
      </w:tblGrid>
      <w:tr>
        <w:trPr>
          <w:trHeight w:val="210" w:hRule="atLeast"/>
        </w:trPr>
        <w:tc>
          <w:tcPr>
            <w:tcW w:w="1026" w:type="dxa"/>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制度名称</w:t>
            </w:r>
          </w:p>
        </w:tc>
        <w:tc>
          <w:tcPr>
            <w:tcW w:w="4437" w:type="dxa"/>
            <w:gridSpan w:val="4"/>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直销部考核制度</w:t>
            </w:r>
          </w:p>
        </w:tc>
        <w:tc>
          <w:tcPr>
            <w:tcW w:w="1231"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受控状态</w:t>
            </w:r>
          </w:p>
        </w:tc>
        <w:tc>
          <w:tcPr>
            <w:tcW w:w="1612"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rHeight w:val="210" w:hRule="atLeast"/>
        </w:trPr>
        <w:tc>
          <w:tcPr>
            <w:tcW w:w="1026" w:type="dxa"/>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4437" w:type="dxa"/>
            <w:gridSpan w:val="4"/>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231"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编</w:t>
            </w:r>
            <w:r>
              <w:rPr>
                <w:rFonts w:eastAsia="Times New Roman"/>
                <w:b/>
                <w:sz w:val="18"/>
                <w:szCs w:val="18"/>
              </w:rPr>
              <w:t xml:space="preserve">    </w:t>
            </w:r>
            <w:r>
              <w:rPr>
                <w:b/>
                <w:sz w:val="18"/>
                <w:szCs w:val="18"/>
              </w:rPr>
              <w:t>号</w:t>
            </w:r>
          </w:p>
        </w:tc>
        <w:tc>
          <w:tcPr>
            <w:tcW w:w="1612"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rHeight w:val="1548" w:hRule="atLeast"/>
        </w:trPr>
        <w:tc>
          <w:tcPr>
            <w:tcW w:w="8306" w:type="dxa"/>
            <w:gridSpan w:val="9"/>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第</w:t>
            </w:r>
            <w:r>
              <w:rPr>
                <w:b/>
                <w:sz w:val="18"/>
                <w:szCs w:val="18"/>
              </w:rPr>
              <w:t>1</w:t>
            </w:r>
            <w:r>
              <w:rPr>
                <w:b/>
                <w:sz w:val="18"/>
                <w:szCs w:val="18"/>
              </w:rPr>
              <w:t>章</w:t>
            </w:r>
            <w:r>
              <w:rPr>
                <w:rFonts w:eastAsia="Times New Roman"/>
                <w:b/>
                <w:sz w:val="18"/>
                <w:szCs w:val="18"/>
              </w:rPr>
              <w:t xml:space="preserve">  </w:t>
            </w:r>
            <w:r>
              <w:rPr>
                <w:b/>
                <w:sz w:val="18"/>
                <w:szCs w:val="18"/>
              </w:rPr>
              <w:t>总则</w:t>
            </w:r>
          </w:p>
          <w:p>
            <w:pPr>
              <w:pStyle w:val="Normal"/>
              <w:spacing w:lineRule="auto" w:line="360"/>
              <w:ind w:firstLine="360"/>
              <w:rPr>
                <w:sz w:val="18"/>
                <w:szCs w:val="18"/>
              </w:rPr>
            </w:pPr>
            <w:r>
              <w:rPr>
                <w:sz w:val="18"/>
                <w:szCs w:val="18"/>
              </w:rPr>
              <w:t>第</w:t>
            </w:r>
            <w:r>
              <w:rPr>
                <w:sz w:val="18"/>
                <w:szCs w:val="18"/>
              </w:rPr>
              <w:t>1</w:t>
            </w:r>
            <w:r>
              <w:rPr>
                <w:sz w:val="18"/>
                <w:szCs w:val="18"/>
              </w:rPr>
              <w:t>条</w:t>
            </w:r>
            <w:r>
              <w:rPr>
                <w:rFonts w:eastAsia="Times New Roman"/>
                <w:sz w:val="18"/>
                <w:szCs w:val="18"/>
              </w:rPr>
              <w:t xml:space="preserve">  </w:t>
            </w:r>
            <w:r>
              <w:rPr>
                <w:sz w:val="18"/>
                <w:szCs w:val="18"/>
              </w:rPr>
              <w:t>为规范直销部考核工作，提高直销部工作的积极性，确保完成销售目标，特制定本制度。</w:t>
            </w:r>
          </w:p>
          <w:p>
            <w:pPr>
              <w:pStyle w:val="Normal"/>
              <w:spacing w:lineRule="auto" w:line="360"/>
              <w:ind w:firstLine="360"/>
              <w:rPr>
                <w:sz w:val="18"/>
                <w:szCs w:val="18"/>
              </w:rPr>
            </w:pPr>
            <w:r>
              <w:rPr>
                <w:sz w:val="18"/>
                <w:szCs w:val="18"/>
              </w:rPr>
              <w:t>第</w:t>
            </w:r>
            <w:r>
              <w:rPr>
                <w:sz w:val="18"/>
                <w:szCs w:val="18"/>
              </w:rPr>
              <w:t>2</w:t>
            </w:r>
            <w:r>
              <w:rPr>
                <w:sz w:val="18"/>
                <w:szCs w:val="18"/>
              </w:rPr>
              <w:t>条</w:t>
            </w:r>
            <w:r>
              <w:rPr>
                <w:rFonts w:eastAsia="Times New Roman"/>
                <w:sz w:val="18"/>
                <w:szCs w:val="18"/>
              </w:rPr>
              <w:t xml:space="preserve">  </w:t>
            </w:r>
            <w:r>
              <w:rPr>
                <w:sz w:val="18"/>
                <w:szCs w:val="18"/>
              </w:rPr>
              <w:t>本制度适用于公司直销部考核工作。</w:t>
            </w:r>
          </w:p>
          <w:p>
            <w:pPr>
              <w:pStyle w:val="Normal"/>
              <w:spacing w:lineRule="auto" w:line="360"/>
              <w:ind w:firstLine="360"/>
              <w:rPr>
                <w:sz w:val="18"/>
                <w:szCs w:val="18"/>
              </w:rPr>
            </w:pPr>
            <w:r>
              <w:rPr>
                <w:sz w:val="18"/>
                <w:szCs w:val="18"/>
              </w:rPr>
              <w:t>第</w:t>
            </w:r>
            <w:r>
              <w:rPr>
                <w:sz w:val="18"/>
                <w:szCs w:val="18"/>
              </w:rPr>
              <w:t>3</w:t>
            </w:r>
            <w:r>
              <w:rPr>
                <w:sz w:val="18"/>
                <w:szCs w:val="18"/>
              </w:rPr>
              <w:t>条</w:t>
            </w:r>
            <w:r>
              <w:rPr>
                <w:rFonts w:eastAsia="Times New Roman"/>
                <w:sz w:val="18"/>
                <w:szCs w:val="18"/>
              </w:rPr>
              <w:t xml:space="preserve">  </w:t>
            </w:r>
            <w:r>
              <w:rPr>
                <w:sz w:val="18"/>
                <w:szCs w:val="18"/>
              </w:rPr>
              <w:t>直销部考核须遵循公平、公正、公开原则及定性与定量相结合的原则。</w:t>
            </w:r>
          </w:p>
          <w:p>
            <w:pPr>
              <w:pStyle w:val="Normal"/>
              <w:spacing w:lineRule="auto" w:line="360"/>
              <w:jc w:val="center"/>
              <w:rPr>
                <w:b/>
                <w:b/>
                <w:sz w:val="18"/>
                <w:szCs w:val="18"/>
              </w:rPr>
            </w:pPr>
            <w:r>
              <w:rPr>
                <w:b/>
                <w:sz w:val="18"/>
                <w:szCs w:val="18"/>
              </w:rPr>
              <w:t>第</w:t>
            </w:r>
            <w:r>
              <w:rPr>
                <w:b/>
                <w:sz w:val="18"/>
                <w:szCs w:val="18"/>
              </w:rPr>
              <w:t>2</w:t>
            </w:r>
            <w:r>
              <w:rPr>
                <w:b/>
                <w:sz w:val="18"/>
                <w:szCs w:val="18"/>
              </w:rPr>
              <w:t>章</w:t>
            </w:r>
            <w:r>
              <w:rPr>
                <w:rFonts w:eastAsia="Times New Roman"/>
                <w:b/>
                <w:sz w:val="18"/>
                <w:szCs w:val="18"/>
              </w:rPr>
              <w:t xml:space="preserve">  </w:t>
            </w:r>
            <w:r>
              <w:rPr>
                <w:b/>
                <w:sz w:val="18"/>
                <w:szCs w:val="18"/>
              </w:rPr>
              <w:t>考核机构</w:t>
            </w:r>
          </w:p>
          <w:p>
            <w:pPr>
              <w:pStyle w:val="Normal"/>
              <w:spacing w:lineRule="auto" w:line="360"/>
              <w:ind w:firstLine="360"/>
              <w:rPr>
                <w:sz w:val="18"/>
                <w:szCs w:val="18"/>
              </w:rPr>
            </w:pPr>
            <w:r>
              <w:rPr>
                <w:sz w:val="18"/>
                <w:szCs w:val="18"/>
              </w:rPr>
              <w:t>第</w:t>
            </w:r>
            <w:r>
              <w:rPr>
                <w:sz w:val="18"/>
                <w:szCs w:val="18"/>
              </w:rPr>
              <w:t>4</w:t>
            </w:r>
            <w:r>
              <w:rPr>
                <w:sz w:val="18"/>
                <w:szCs w:val="18"/>
              </w:rPr>
              <w:t>条</w:t>
            </w:r>
            <w:r>
              <w:rPr>
                <w:rFonts w:eastAsia="Times New Roman"/>
                <w:sz w:val="18"/>
                <w:szCs w:val="18"/>
              </w:rPr>
              <w:t xml:space="preserve">  </w:t>
            </w:r>
            <w:r>
              <w:rPr>
                <w:sz w:val="18"/>
                <w:szCs w:val="18"/>
              </w:rPr>
              <w:t>公司人力资源部是绩效考核工作的归口管理部门，负责组织实施、培训、指导、监督直销部的考核工作。</w:t>
            </w:r>
          </w:p>
          <w:p>
            <w:pPr>
              <w:pStyle w:val="Normal"/>
              <w:spacing w:lineRule="auto" w:line="360"/>
              <w:ind w:firstLine="360"/>
              <w:rPr>
                <w:sz w:val="18"/>
                <w:szCs w:val="18"/>
              </w:rPr>
            </w:pPr>
            <w:r>
              <w:rPr>
                <w:sz w:val="18"/>
                <w:szCs w:val="18"/>
              </w:rPr>
              <w:t>第</w:t>
            </w:r>
            <w:r>
              <w:rPr>
                <w:sz w:val="18"/>
                <w:szCs w:val="18"/>
              </w:rPr>
              <w:t>5</w:t>
            </w:r>
            <w:r>
              <w:rPr>
                <w:sz w:val="18"/>
                <w:szCs w:val="18"/>
              </w:rPr>
              <w:t>条</w:t>
            </w:r>
            <w:r>
              <w:rPr>
                <w:rFonts w:eastAsia="Times New Roman"/>
                <w:sz w:val="18"/>
                <w:szCs w:val="18"/>
              </w:rPr>
              <w:t xml:space="preserve">  </w:t>
            </w:r>
            <w:r>
              <w:rPr>
                <w:sz w:val="18"/>
                <w:szCs w:val="18"/>
              </w:rPr>
              <w:t>直销部按照直接上级考核、直接下级的考核等不同考核维度对应不同的考核主体。</w:t>
            </w:r>
          </w:p>
          <w:p>
            <w:pPr>
              <w:pStyle w:val="Normal"/>
              <w:spacing w:lineRule="auto" w:line="360"/>
              <w:ind w:firstLine="360"/>
              <w:rPr>
                <w:sz w:val="18"/>
                <w:szCs w:val="18"/>
              </w:rPr>
            </w:pPr>
            <w:r>
              <w:rPr>
                <w:sz w:val="18"/>
                <w:szCs w:val="18"/>
              </w:rPr>
              <w:t>第</w:t>
            </w:r>
            <w:r>
              <w:rPr>
                <w:sz w:val="18"/>
                <w:szCs w:val="18"/>
              </w:rPr>
              <w:t>6</w:t>
            </w:r>
            <w:r>
              <w:rPr>
                <w:sz w:val="18"/>
                <w:szCs w:val="18"/>
              </w:rPr>
              <w:t>条</w:t>
            </w:r>
            <w:r>
              <w:rPr>
                <w:rFonts w:eastAsia="Times New Roman"/>
                <w:sz w:val="18"/>
                <w:szCs w:val="18"/>
              </w:rPr>
              <w:t xml:space="preserve">  </w:t>
            </w:r>
            <w:r>
              <w:rPr>
                <w:sz w:val="18"/>
                <w:szCs w:val="18"/>
              </w:rPr>
              <w:t>根据考核结果，人力资源部相关人员与被考核者进行考核面谈制定工作改进计划。</w:t>
            </w:r>
          </w:p>
          <w:p>
            <w:pPr>
              <w:pStyle w:val="Normal"/>
              <w:spacing w:lineRule="auto" w:line="360"/>
              <w:jc w:val="center"/>
              <w:rPr>
                <w:b/>
                <w:b/>
                <w:sz w:val="18"/>
                <w:szCs w:val="18"/>
              </w:rPr>
            </w:pPr>
            <w:r>
              <w:rPr>
                <w:b/>
                <w:sz w:val="18"/>
                <w:szCs w:val="18"/>
              </w:rPr>
              <w:t>第</w:t>
            </w:r>
            <w:r>
              <w:rPr>
                <w:b/>
                <w:sz w:val="18"/>
                <w:szCs w:val="18"/>
              </w:rPr>
              <w:t>3</w:t>
            </w:r>
            <w:r>
              <w:rPr>
                <w:b/>
                <w:sz w:val="18"/>
                <w:szCs w:val="18"/>
              </w:rPr>
              <w:t>章</w:t>
            </w:r>
            <w:r>
              <w:rPr>
                <w:rFonts w:eastAsia="Times New Roman"/>
                <w:b/>
                <w:sz w:val="18"/>
                <w:szCs w:val="18"/>
              </w:rPr>
              <w:t xml:space="preserve">  </w:t>
            </w:r>
            <w:r>
              <w:rPr>
                <w:b/>
                <w:sz w:val="18"/>
                <w:szCs w:val="18"/>
              </w:rPr>
              <w:t>考核实施</w:t>
            </w:r>
          </w:p>
          <w:p>
            <w:pPr>
              <w:pStyle w:val="Normal"/>
              <w:spacing w:lineRule="auto" w:line="360"/>
              <w:ind w:firstLine="360"/>
              <w:rPr>
                <w:sz w:val="18"/>
                <w:szCs w:val="18"/>
              </w:rPr>
            </w:pPr>
            <w:r>
              <w:rPr>
                <w:sz w:val="18"/>
                <w:szCs w:val="18"/>
              </w:rPr>
              <w:t>第</w:t>
            </w:r>
            <w:r>
              <w:rPr>
                <w:sz w:val="18"/>
                <w:szCs w:val="18"/>
              </w:rPr>
              <w:t>7</w:t>
            </w:r>
            <w:r>
              <w:rPr>
                <w:sz w:val="18"/>
                <w:szCs w:val="18"/>
              </w:rPr>
              <w:t>条</w:t>
            </w:r>
            <w:r>
              <w:rPr>
                <w:rFonts w:eastAsia="Times New Roman"/>
                <w:sz w:val="18"/>
                <w:szCs w:val="18"/>
              </w:rPr>
              <w:t xml:space="preserve">  </w:t>
            </w:r>
            <w:r>
              <w:rPr>
                <w:sz w:val="18"/>
                <w:szCs w:val="18"/>
              </w:rPr>
              <w:t>直销部考核的时间安排如下。</w:t>
            </w:r>
          </w:p>
          <w:p>
            <w:pPr>
              <w:pStyle w:val="Normal"/>
              <w:spacing w:lineRule="auto" w:line="360"/>
              <w:ind w:firstLine="360"/>
              <w:rPr>
                <w:sz w:val="18"/>
                <w:szCs w:val="18"/>
              </w:rPr>
            </w:pPr>
            <w:r>
              <w:rPr>
                <w:sz w:val="18"/>
                <w:szCs w:val="18"/>
              </w:rPr>
              <w:t>1</w:t>
            </w:r>
            <w:r>
              <w:rPr>
                <w:sz w:val="18"/>
                <w:szCs w:val="18"/>
              </w:rPr>
              <w:t>．季度考核，考核时间为季度后</w:t>
            </w:r>
            <w:r>
              <w:rPr>
                <w:sz w:val="18"/>
                <w:szCs w:val="18"/>
              </w:rPr>
              <w:t>5</w:t>
            </w:r>
            <w:r>
              <w:rPr>
                <w:sz w:val="18"/>
                <w:szCs w:val="18"/>
              </w:rPr>
              <w:t>日。</w:t>
            </w:r>
          </w:p>
          <w:p>
            <w:pPr>
              <w:pStyle w:val="Normal"/>
              <w:spacing w:lineRule="auto" w:line="360"/>
              <w:ind w:firstLine="360"/>
              <w:rPr>
                <w:sz w:val="18"/>
                <w:szCs w:val="18"/>
              </w:rPr>
            </w:pPr>
            <w:r>
              <w:rPr>
                <w:sz w:val="18"/>
                <w:szCs w:val="18"/>
              </w:rPr>
              <w:t>2</w:t>
            </w:r>
            <w:r>
              <w:rPr>
                <w:sz w:val="18"/>
                <w:szCs w:val="18"/>
              </w:rPr>
              <w:t>．年度考核，考核时间为次年</w:t>
            </w:r>
            <w:r>
              <w:rPr>
                <w:sz w:val="18"/>
                <w:szCs w:val="18"/>
              </w:rPr>
              <w:t>10</w:t>
            </w:r>
            <w:r>
              <w:rPr>
                <w:sz w:val="18"/>
                <w:szCs w:val="18"/>
              </w:rPr>
              <w:t>日之前进行。</w:t>
            </w:r>
          </w:p>
          <w:p>
            <w:pPr>
              <w:pStyle w:val="Normal"/>
              <w:spacing w:lineRule="auto" w:line="360"/>
              <w:ind w:firstLine="360"/>
              <w:rPr>
                <w:sz w:val="18"/>
                <w:szCs w:val="18"/>
              </w:rPr>
            </w:pPr>
            <w:r>
              <w:rPr>
                <w:sz w:val="18"/>
                <w:szCs w:val="18"/>
              </w:rPr>
              <w:t>第</w:t>
            </w:r>
            <w:r>
              <w:rPr>
                <w:sz w:val="18"/>
                <w:szCs w:val="18"/>
              </w:rPr>
              <w:t>8</w:t>
            </w:r>
            <w:r>
              <w:rPr>
                <w:sz w:val="18"/>
                <w:szCs w:val="18"/>
              </w:rPr>
              <w:t>条</w:t>
            </w:r>
            <w:r>
              <w:rPr>
                <w:rFonts w:eastAsia="Times New Roman"/>
                <w:sz w:val="18"/>
                <w:szCs w:val="18"/>
              </w:rPr>
              <w:t xml:space="preserve">  </w:t>
            </w:r>
            <w:r>
              <w:rPr>
                <w:sz w:val="18"/>
                <w:szCs w:val="18"/>
              </w:rPr>
              <w:t>公司对直销部的考核主要包括两方面的内容。</w:t>
            </w:r>
          </w:p>
          <w:p>
            <w:pPr>
              <w:pStyle w:val="Normal"/>
              <w:spacing w:lineRule="auto" w:line="360"/>
              <w:ind w:firstLine="360"/>
              <w:rPr>
                <w:sz w:val="18"/>
                <w:szCs w:val="18"/>
              </w:rPr>
            </w:pPr>
            <w:r>
              <w:rPr>
                <w:sz w:val="18"/>
                <w:szCs w:val="18"/>
              </w:rPr>
              <w:t>1</w:t>
            </w:r>
            <w:r>
              <w:rPr>
                <w:sz w:val="18"/>
                <w:szCs w:val="18"/>
              </w:rPr>
              <w:t>．部门业绩考核</w:t>
            </w:r>
          </w:p>
          <w:p>
            <w:pPr>
              <w:pStyle w:val="Normal"/>
              <w:spacing w:lineRule="auto" w:line="360"/>
              <w:ind w:firstLine="360"/>
              <w:rPr>
                <w:sz w:val="18"/>
                <w:szCs w:val="18"/>
              </w:rPr>
            </w:pPr>
            <w:r>
              <w:rPr>
                <w:sz w:val="18"/>
                <w:szCs w:val="18"/>
              </w:rPr>
              <w:t>考核部门在考核期内的销售计划完成情况，如销售、拜访客户数、新客户开发数等。</w:t>
            </w:r>
          </w:p>
          <w:p>
            <w:pPr>
              <w:pStyle w:val="Normal"/>
              <w:spacing w:lineRule="auto" w:line="360"/>
              <w:ind w:firstLine="360"/>
              <w:rPr>
                <w:sz w:val="18"/>
                <w:szCs w:val="18"/>
              </w:rPr>
            </w:pPr>
            <w:r>
              <w:rPr>
                <w:sz w:val="18"/>
                <w:szCs w:val="18"/>
              </w:rPr>
              <w:t>2</w:t>
            </w:r>
            <w:r>
              <w:rPr>
                <w:sz w:val="18"/>
                <w:szCs w:val="18"/>
              </w:rPr>
              <w:t>．部门管理绩效考核</w:t>
            </w:r>
          </w:p>
          <w:p>
            <w:pPr>
              <w:pStyle w:val="Normal"/>
              <w:spacing w:lineRule="auto" w:line="360"/>
              <w:ind w:firstLine="360"/>
              <w:rPr>
                <w:sz w:val="18"/>
                <w:szCs w:val="18"/>
              </w:rPr>
            </w:pPr>
            <w:r>
              <w:rPr>
                <w:sz w:val="18"/>
                <w:szCs w:val="18"/>
              </w:rPr>
              <w:t>（</w:t>
            </w:r>
            <w:r>
              <w:rPr>
                <w:sz w:val="18"/>
                <w:szCs w:val="18"/>
              </w:rPr>
              <w:t>1</w:t>
            </w:r>
            <w:r>
              <w:rPr>
                <w:sz w:val="18"/>
                <w:szCs w:val="18"/>
              </w:rPr>
              <w:t>）考核部门工作目标分解是否合理。</w:t>
            </w:r>
          </w:p>
          <w:p>
            <w:pPr>
              <w:pStyle w:val="Normal"/>
              <w:spacing w:lineRule="auto" w:line="360"/>
              <w:ind w:firstLine="360"/>
              <w:rPr>
                <w:sz w:val="18"/>
                <w:szCs w:val="18"/>
              </w:rPr>
            </w:pPr>
            <w:r>
              <w:rPr>
                <w:sz w:val="18"/>
                <w:szCs w:val="18"/>
              </w:rPr>
              <w:t>（</w:t>
            </w:r>
            <w:r>
              <w:rPr>
                <w:sz w:val="18"/>
                <w:szCs w:val="18"/>
              </w:rPr>
              <w:t>2</w:t>
            </w:r>
            <w:r>
              <w:rPr>
                <w:sz w:val="18"/>
                <w:szCs w:val="18"/>
              </w:rPr>
              <w:t>）直销队伍的建设与扩大。</w:t>
            </w:r>
          </w:p>
          <w:p>
            <w:pPr>
              <w:pStyle w:val="Normal"/>
              <w:spacing w:lineRule="auto" w:line="360"/>
              <w:ind w:firstLine="360"/>
              <w:rPr>
                <w:sz w:val="18"/>
                <w:szCs w:val="18"/>
              </w:rPr>
            </w:pPr>
            <w:r>
              <w:rPr>
                <w:sz w:val="18"/>
                <w:szCs w:val="18"/>
              </w:rPr>
              <w:t>（</w:t>
            </w:r>
            <w:r>
              <w:rPr>
                <w:sz w:val="18"/>
                <w:szCs w:val="18"/>
              </w:rPr>
              <w:t>3</w:t>
            </w:r>
            <w:r>
              <w:rPr>
                <w:sz w:val="18"/>
                <w:szCs w:val="18"/>
              </w:rPr>
              <w:t>）工作氛围与环境是否有利于销售工作。</w:t>
            </w:r>
          </w:p>
          <w:p>
            <w:pPr>
              <w:pStyle w:val="Normal"/>
              <w:spacing w:lineRule="auto" w:line="360"/>
              <w:ind w:firstLine="360"/>
              <w:rPr>
                <w:sz w:val="18"/>
                <w:szCs w:val="18"/>
              </w:rPr>
            </w:pPr>
            <w:r>
              <w:rPr>
                <w:sz w:val="18"/>
                <w:szCs w:val="18"/>
              </w:rPr>
              <w:t>（</w:t>
            </w:r>
            <w:r>
              <w:rPr>
                <w:sz w:val="18"/>
                <w:szCs w:val="18"/>
              </w:rPr>
              <w:t>4</w:t>
            </w:r>
            <w:r>
              <w:rPr>
                <w:sz w:val="18"/>
                <w:szCs w:val="18"/>
              </w:rPr>
              <w:t>）部门人员工作是否积极主动。</w:t>
            </w:r>
          </w:p>
          <w:p>
            <w:pPr>
              <w:pStyle w:val="Normal"/>
              <w:spacing w:lineRule="auto" w:line="360"/>
              <w:ind w:firstLine="360"/>
              <w:rPr>
                <w:sz w:val="18"/>
                <w:szCs w:val="18"/>
              </w:rPr>
            </w:pPr>
            <w:r>
              <w:rPr>
                <w:sz w:val="18"/>
                <w:szCs w:val="18"/>
              </w:rPr>
              <w:t>第</w:t>
            </w:r>
            <w:r>
              <w:rPr>
                <w:sz w:val="18"/>
                <w:szCs w:val="18"/>
              </w:rPr>
              <w:t>9</w:t>
            </w:r>
            <w:r>
              <w:rPr>
                <w:sz w:val="18"/>
                <w:szCs w:val="18"/>
              </w:rPr>
              <w:t>条</w:t>
            </w:r>
            <w:r>
              <w:rPr>
                <w:rFonts w:eastAsia="Times New Roman"/>
                <w:sz w:val="18"/>
                <w:szCs w:val="18"/>
              </w:rPr>
              <w:t xml:space="preserve">  </w:t>
            </w:r>
            <w:r>
              <w:rPr>
                <w:sz w:val="18"/>
                <w:szCs w:val="18"/>
              </w:rPr>
              <w:t>人力资源部会同直销部根据部门工作职责和公司的经营目标等，设计直销部定量、定性考核指标，并制定相应的考核评分标准，制作部门考核表。</w:t>
            </w:r>
          </w:p>
          <w:p>
            <w:pPr>
              <w:pStyle w:val="Normal"/>
              <w:spacing w:lineRule="auto" w:line="360"/>
              <w:ind w:firstLine="360"/>
              <w:rPr>
                <w:sz w:val="18"/>
                <w:szCs w:val="18"/>
              </w:rPr>
            </w:pPr>
            <w:r>
              <w:rPr>
                <w:sz w:val="18"/>
                <w:szCs w:val="18"/>
              </w:rPr>
              <w:t>第</w:t>
            </w:r>
            <w:r>
              <w:rPr>
                <w:sz w:val="18"/>
                <w:szCs w:val="18"/>
              </w:rPr>
              <w:t>10</w:t>
            </w:r>
            <w:r>
              <w:rPr>
                <w:sz w:val="18"/>
                <w:szCs w:val="18"/>
              </w:rPr>
              <w:t>条</w:t>
            </w:r>
            <w:r>
              <w:rPr>
                <w:rFonts w:eastAsia="Times New Roman"/>
                <w:sz w:val="18"/>
                <w:szCs w:val="18"/>
              </w:rPr>
              <w:t xml:space="preserve">  </w:t>
            </w:r>
            <w:r>
              <w:rPr>
                <w:sz w:val="18"/>
                <w:szCs w:val="18"/>
              </w:rPr>
              <w:t>人力资源部可根据实际情况提出修改考核指标与评分标准的意见，修改过的考核指标须经过公司总经理的审批后方可实施。</w:t>
            </w:r>
          </w:p>
          <w:p>
            <w:pPr>
              <w:pStyle w:val="Normal"/>
              <w:spacing w:lineRule="auto" w:line="360"/>
              <w:ind w:firstLine="360"/>
              <w:rPr>
                <w:sz w:val="18"/>
                <w:szCs w:val="18"/>
              </w:rPr>
            </w:pPr>
            <w:r>
              <w:rPr>
                <w:sz w:val="18"/>
                <w:szCs w:val="18"/>
              </w:rPr>
              <w:t>第</w:t>
            </w:r>
            <w:r>
              <w:rPr>
                <w:sz w:val="18"/>
                <w:szCs w:val="18"/>
              </w:rPr>
              <w:t>11</w:t>
            </w:r>
            <w:r>
              <w:rPr>
                <w:sz w:val="18"/>
                <w:szCs w:val="18"/>
              </w:rPr>
              <w:t>条</w:t>
            </w:r>
            <w:r>
              <w:rPr>
                <w:rFonts w:eastAsia="Times New Roman"/>
                <w:sz w:val="18"/>
                <w:szCs w:val="18"/>
              </w:rPr>
              <w:t xml:space="preserve">  </w:t>
            </w:r>
            <w:r>
              <w:rPr>
                <w:sz w:val="18"/>
                <w:szCs w:val="18"/>
              </w:rPr>
              <w:t>直销部门考核实施流程如下图所示。</w:t>
            </w:r>
          </w:p>
          <w:p>
            <w:pPr>
              <w:pStyle w:val="Normal"/>
              <w:rPr/>
            </w:pPr>
            <w:r>
              <w:rPr/>
              <mc:AlternateContent>
                <mc:Choice Requires="wpg">
                  <w:drawing>
                    <wp:inline distT="0" distB="0" distL="0" distR="0">
                      <wp:extent cx="5144135" cy="5647055"/>
                      <wp:effectExtent l="0" t="0" r="0" b="0"/>
                      <wp:docPr id="2" name="画布 2888"/>
                      <a:graphic xmlns:a="http://schemas.openxmlformats.org/drawingml/2006/main">
                        <a:graphicData uri="http://schemas.microsoft.com/office/word/2010/wordprocessingGroup">
                          <wpg:wgp>
                            <wpg:cNvGrpSpPr/>
                            <wpg:grpSpPr>
                              <a:xfrm>
                                <a:off x="0" y="0"/>
                                <a:ext cx="5143680" cy="5646600"/>
                                <a:chOff x="0" y="0"/>
                                <a:chExt cx="5143680" cy="5646600"/>
                              </a:xfrm>
                            </wpg:grpSpPr>
                            <wps:wsp>
                              <wps:cNvSpPr/>
                              <wps:nvSpPr>
                                <wps:cNvPr id="1" name=""/>
                                <wps:cNvSpPr/>
                              </wps:nvSpPr>
                              <wps:spPr>
                                <a:xfrm>
                                  <a:off x="0" y="0"/>
                                  <a:ext cx="5143680" cy="5646600"/>
                                </a:xfrm>
                                <a:prstGeom prst="rect">
                                  <a:avLst/>
                                </a:prstGeom>
                                <a:noFill/>
                                <a:ln w="0">
                                  <a:noFill/>
                                </a:ln>
                              </wps:spPr>
                              <wps:bodyPr/>
                            </wps:wsp>
                            <wps:wsp>
                              <wps:cNvSpPr txBox="1"/>
                              <wps:spPr>
                                <a:xfrm>
                                  <a:off x="1485360" y="1514520"/>
                                  <a:ext cx="1028160" cy="297360"/>
                                </a:xfrm>
                                <a:prstGeom prst="rect">
                                  <a:avLst/>
                                </a:prstGeom>
                                <a:solidFill>
                                  <a:srgbClr val="ffffff"/>
                                </a:solidFill>
                                <a:ln w="9360">
                                  <a:solidFill>
                                    <a:srgbClr val="000000"/>
                                  </a:solidFill>
                                  <a:miter/>
                                </a:ln>
                              </wps:spPr>
                              <wps:txbx>
                                <w:txbxContent>
                                  <w:p>
                                    <w:pPr>
                                      <w:overflowPunct w:val="false"/>
                                      <w:bidi w:val="0"/>
                                      <w:jc w:val="center"/>
                                      <w:rPr/>
                                    </w:pPr>
                                    <w:r>
                                      <w:rPr>
                                        <w:kern w:val="2"/>
                                        <w:sz w:val="18"/>
                                        <w:szCs w:val="18"/>
                                        <w:rFonts w:ascii="宋体" w:hAnsi="宋体" w:eastAsia="宋体" w:cs="宋体"/>
                                        <w:color w:val="auto"/>
                                        <w:lang w:val="en-US" w:eastAsia="zh-CN" w:bidi="ar-SA"/>
                                      </w:rPr>
                                      <w:t>考核前培训</w:t>
                                    </w:r>
                                  </w:p>
                                </w:txbxContent>
                              </wps:txbx>
                              <wps:bodyPr wrap="square">
                                <a:noAutofit/>
                              </wps:bodyPr>
                            </wps:wsp>
                            <wps:wsp>
                              <wps:cNvSpPr/>
                              <wps:spPr>
                                <a:xfrm>
                                  <a:off x="114480" y="523800"/>
                                  <a:ext cx="685800" cy="396360"/>
                                </a:xfrm>
                                <a:custGeom>
                                  <a:avLst/>
                                  <a:gdLst/>
                                  <a:ahLst/>
                                  <a:rect l="l" t="t" r="r" b="b"/>
                                  <a:pathLst>
                                    <a:path w="21600" h="21600">
                                      <a:moveTo>
                                        <a:pt x="10800" y="0"/>
                                      </a:moveTo>
                                      <a:lnTo>
                                        <a:pt x="21600" y="10800"/>
                                      </a:lnTo>
                                      <a:lnTo>
                                        <a:pt x="10800" y="21600"/>
                                      </a:lnTo>
                                      <a:lnTo>
                                        <a:pt x="0" y="10800"/>
                                      </a:lnTo>
                                      <a:lnTo>
                                        <a:pt x="10800" y="0"/>
                                      </a:lnTo>
                                      <a:close/>
                                    </a:path>
                                  </a:pathLst>
                                </a:custGeom>
                                <a:solidFill>
                                  <a:srgbClr val="ffffff"/>
                                </a:solidFill>
                                <a:ln w="9360">
                                  <a:solidFill>
                                    <a:srgbClr val="000000"/>
                                  </a:solidFill>
                                  <a:miter/>
                                </a:ln>
                              </wps:spPr>
                              <wps:style>
                                <a:lnRef idx="0"/>
                                <a:fillRef idx="0"/>
                                <a:effectRef idx="0"/>
                                <a:fontRef idx="minor"/>
                              </wps:style>
                              <wps:txbx>
                                <w:txbxContent>
                                  <w:p>
                                    <w:pPr>
                                      <w:overflowPunct w:val="false"/>
                                      <w:bidi w:val="0"/>
                                      <w:jc w:val="both"/>
                                      <w:rPr/>
                                    </w:pPr>
                                    <w:r>
                                      <w:rPr>
                                        <w:kern w:val="2"/>
                                        <w:sz w:val="18"/>
                                        <w:szCs w:val="18"/>
                                        <w:rFonts w:ascii="Times New Roman" w:hAnsi="Times New Roman" w:eastAsia="宋体" w:cs="Times New Roman"/>
                                        <w:color w:val="auto"/>
                                        <w:lang w:val="en-US" w:eastAsia="zh-CN" w:bidi="ar-SA"/>
                                      </w:rPr>
                                      <w:t>审批</w:t>
                                    </w:r>
                                  </w:p>
                                </w:txbxContent>
                              </wps:txbx>
                              <wps:bodyPr>
                                <a:noAutofit/>
                              </wps:bodyPr>
                            </wps:wsp>
                            <wps:wsp>
                              <wps:cNvSpPr txBox="1"/>
                              <wps:spPr>
                                <a:xfrm>
                                  <a:off x="1486080" y="1019160"/>
                                  <a:ext cx="1028880" cy="297360"/>
                                </a:xfrm>
                                <a:prstGeom prst="rect">
                                  <a:avLst/>
                                </a:prstGeom>
                                <a:solidFill>
                                  <a:srgbClr val="ffffff"/>
                                </a:solidFill>
                                <a:ln w="9360">
                                  <a:solidFill>
                                    <a:srgbClr val="000000"/>
                                  </a:solidFill>
                                  <a:miter/>
                                </a:ln>
                              </wps:spPr>
                              <wps:txbx>
                                <w:txbxContent>
                                  <w:p>
                                    <w:pPr>
                                      <w:overflowPunct w:val="false"/>
                                      <w:bidi w:val="0"/>
                                      <w:jc w:val="center"/>
                                      <w:rPr/>
                                    </w:pPr>
                                    <w:r>
                                      <w:rPr>
                                        <w:kern w:val="2"/>
                                        <w:sz w:val="18"/>
                                        <w:szCs w:val="18"/>
                                        <w:rFonts w:ascii="Times New Roman" w:hAnsi="Times New Roman" w:eastAsia="宋体" w:cs="Times New Roman"/>
                                        <w:color w:val="auto"/>
                                        <w:lang w:val="en-US" w:eastAsia="zh-CN" w:bidi="ar-SA"/>
                                      </w:rPr>
                                      <w:t>制作部门考核表</w:t>
                                    </w:r>
                                  </w:p>
                                </w:txbxContent>
                              </wps:txbx>
                              <wps:bodyPr wrap="square">
                                <a:noAutofit/>
                              </wps:bodyPr>
                            </wps:wsp>
                            <wps:wsp>
                              <wps:cNvSpPr/>
                              <wps:spPr>
                                <a:xfrm>
                                  <a:off x="228600" y="3343320"/>
                                  <a:ext cx="685800" cy="396360"/>
                                </a:xfrm>
                                <a:custGeom>
                                  <a:avLst/>
                                  <a:gdLst/>
                                  <a:ahLst/>
                                  <a:rect l="l" t="t" r="r" b="b"/>
                                  <a:pathLst>
                                    <a:path w="21600" h="21600">
                                      <a:moveTo>
                                        <a:pt x="10800" y="0"/>
                                      </a:moveTo>
                                      <a:lnTo>
                                        <a:pt x="21600" y="10800"/>
                                      </a:lnTo>
                                      <a:lnTo>
                                        <a:pt x="10800" y="21600"/>
                                      </a:lnTo>
                                      <a:lnTo>
                                        <a:pt x="0" y="10800"/>
                                      </a:lnTo>
                                      <a:lnTo>
                                        <a:pt x="10800" y="0"/>
                                      </a:lnTo>
                                      <a:close/>
                                    </a:path>
                                  </a:pathLst>
                                </a:custGeom>
                                <a:solidFill>
                                  <a:srgbClr val="ffffff"/>
                                </a:solidFill>
                                <a:ln w="9360">
                                  <a:solidFill>
                                    <a:srgbClr val="000000"/>
                                  </a:solidFill>
                                  <a:miter/>
                                </a:ln>
                              </wps:spPr>
                              <wps:style>
                                <a:lnRef idx="0"/>
                                <a:fillRef idx="0"/>
                                <a:effectRef idx="0"/>
                                <a:fontRef idx="minor"/>
                              </wps:style>
                              <wps:txbx>
                                <w:txbxContent>
                                  <w:p>
                                    <w:pPr>
                                      <w:overflowPunct w:val="false"/>
                                      <w:bidi w:val="0"/>
                                      <w:jc w:val="both"/>
                                      <w:rPr/>
                                    </w:pPr>
                                    <w:r>
                                      <w:rPr>
                                        <w:kern w:val="2"/>
                                        <w:sz w:val="18"/>
                                        <w:szCs w:val="18"/>
                                        <w:rFonts w:ascii="Times New Roman" w:hAnsi="Times New Roman" w:eastAsia="宋体" w:cs="Times New Roman"/>
                                        <w:color w:val="auto"/>
                                        <w:lang w:val="en-US" w:eastAsia="zh-CN" w:bidi="ar-SA"/>
                                      </w:rPr>
                                      <w:t>审批</w:t>
                                    </w:r>
                                  </w:p>
                                </w:txbxContent>
                              </wps:txbx>
                              <wps:bodyPr>
                                <a:noAutofit/>
                              </wps:bodyPr>
                            </wps:wsp>
                            <wps:wsp>
                              <wps:cNvSpPr txBox="1"/>
                              <wps:spPr>
                                <a:xfrm>
                                  <a:off x="1486080" y="561960"/>
                                  <a:ext cx="1943280" cy="297360"/>
                                </a:xfrm>
                                <a:prstGeom prst="rect">
                                  <a:avLst/>
                                </a:prstGeom>
                                <a:solidFill>
                                  <a:srgbClr val="ffffff"/>
                                </a:solidFill>
                                <a:ln w="9360">
                                  <a:solidFill>
                                    <a:srgbClr val="000000"/>
                                  </a:solidFill>
                                  <a:miter/>
                                </a:ln>
                              </wps:spPr>
                              <wps:txbx>
                                <w:txbxContent>
                                  <w:p>
                                    <w:pPr>
                                      <w:overflowPunct w:val="false"/>
                                      <w:bidi w:val="0"/>
                                      <w:jc w:val="center"/>
                                      <w:rPr/>
                                    </w:pPr>
                                    <w:r>
                                      <w:rPr>
                                        <w:kern w:val="2"/>
                                        <w:sz w:val="18"/>
                                        <w:szCs w:val="18"/>
                                        <w:rFonts w:ascii="Times New Roman" w:hAnsi="Times New Roman" w:eastAsia="宋体" w:cs="Times New Roman"/>
                                        <w:color w:val="auto"/>
                                        <w:lang w:val="en-US" w:eastAsia="zh-CN" w:bidi="ar-SA"/>
                                      </w:rPr>
                                      <w:t>制定并修改考核指标及评分标准</w:t>
                                    </w:r>
                                  </w:p>
                                </w:txbxContent>
                              </wps:txbx>
                              <wps:bodyPr wrap="square">
                                <a:noAutofit/>
                              </wps:bodyPr>
                            </wps:wsp>
                            <wps:wsp>
                              <wps:cNvSpPr txBox="1"/>
                              <wps:spPr>
                                <a:xfrm>
                                  <a:off x="1370880" y="99000"/>
                                  <a:ext cx="1028160" cy="297360"/>
                                </a:xfrm>
                                <a:prstGeom prst="rect">
                                  <a:avLst/>
                                </a:prstGeom>
                                <a:solidFill>
                                  <a:srgbClr val="ffffff"/>
                                </a:solidFill>
                                <a:ln w="0">
                                  <a:noFill/>
                                </a:ln>
                              </wps:spPr>
                              <wps:txbx>
                                <w:txbxContent>
                                  <w:p>
                                    <w:pPr>
                                      <w:overflowPunct w:val="false"/>
                                      <w:bidi w:val="0"/>
                                      <w:jc w:val="center"/>
                                      <w:rPr/>
                                    </w:pPr>
                                    <w:r>
                                      <w:rPr>
                                        <w:kern w:val="2"/>
                                        <w:sz w:val="18"/>
                                        <w:szCs w:val="18"/>
                                        <w:rFonts w:ascii="宋体" w:hAnsi="宋体" w:eastAsia="宋体" w:cs="宋体"/>
                                        <w:color w:val="auto"/>
                                        <w:lang w:val="en-US" w:eastAsia="zh-CN" w:bidi="ar-SA"/>
                                      </w:rPr>
                                      <w:t>人力资源部</w:t>
                                    </w:r>
                                  </w:p>
                                </w:txbxContent>
                              </wps:txbx>
                              <wps:bodyPr wrap="square">
                                <a:noAutofit/>
                              </wps:bodyPr>
                            </wps:wsp>
                            <wps:wsp>
                              <wps:cNvSpPr txBox="1"/>
                              <wps:spPr>
                                <a:xfrm>
                                  <a:off x="2628360" y="99000"/>
                                  <a:ext cx="1028160" cy="297360"/>
                                </a:xfrm>
                                <a:prstGeom prst="rect">
                                  <a:avLst/>
                                </a:prstGeom>
                                <a:solidFill>
                                  <a:srgbClr val="ffffff"/>
                                </a:solidFill>
                                <a:ln w="0">
                                  <a:noFill/>
                                </a:ln>
                              </wps:spPr>
                              <wps:txbx>
                                <w:txbxContent>
                                  <w:p>
                                    <w:pPr>
                                      <w:overflowPunct w:val="false"/>
                                      <w:bidi w:val="0"/>
                                      <w:jc w:val="center"/>
                                      <w:rPr/>
                                    </w:pPr>
                                    <w:r>
                                      <w:rPr>
                                        <w:kern w:val="2"/>
                                        <w:sz w:val="18"/>
                                        <w:szCs w:val="18"/>
                                        <w:rFonts w:ascii="宋体" w:hAnsi="宋体" w:eastAsia="宋体" w:cs="宋体"/>
                                        <w:color w:val="auto"/>
                                        <w:lang w:val="en-US" w:eastAsia="zh-CN" w:bidi="ar-SA"/>
                                      </w:rPr>
                                      <w:t>直销部</w:t>
                                    </w:r>
                                  </w:p>
                                </w:txbxContent>
                              </wps:txbx>
                              <wps:bodyPr wrap="square">
                                <a:noAutofit/>
                              </wps:bodyPr>
                            </wps:wsp>
                            <wps:wsp>
                              <wps:cNvSpPr txBox="1"/>
                              <wps:spPr>
                                <a:xfrm>
                                  <a:off x="4000680" y="99000"/>
                                  <a:ext cx="800280" cy="297360"/>
                                </a:xfrm>
                                <a:prstGeom prst="rect">
                                  <a:avLst/>
                                </a:prstGeom>
                                <a:solidFill>
                                  <a:srgbClr val="ffffff"/>
                                </a:solidFill>
                                <a:ln w="0">
                                  <a:noFill/>
                                </a:ln>
                              </wps:spPr>
                              <wps:txbx>
                                <w:txbxContent>
                                  <w:p>
                                    <w:pPr>
                                      <w:overflowPunct w:val="false"/>
                                      <w:bidi w:val="0"/>
                                      <w:jc w:val="center"/>
                                      <w:rPr/>
                                    </w:pPr>
                                    <w:r>
                                      <w:rPr>
                                        <w:kern w:val="2"/>
                                        <w:sz w:val="18"/>
                                        <w:szCs w:val="18"/>
                                        <w:rFonts w:ascii="宋体" w:hAnsi="宋体" w:eastAsia="宋体" w:cs="宋体"/>
                                        <w:color w:val="auto"/>
                                        <w:lang w:val="en-US" w:eastAsia="zh-CN" w:bidi="ar-SA"/>
                                      </w:rPr>
                                      <w:t>相关部门</w:t>
                                    </w:r>
                                  </w:p>
                                </w:txbxContent>
                              </wps:txbx>
                              <wps:bodyPr wrap="square">
                                <a:noAutofit/>
                              </wps:bodyPr>
                            </wps:wsp>
                            <wps:wsp>
                              <wps:cNvSpPr txBox="1"/>
                              <wps:spPr>
                                <a:xfrm>
                                  <a:off x="114480" y="99000"/>
                                  <a:ext cx="685800" cy="297360"/>
                                </a:xfrm>
                                <a:prstGeom prst="rect">
                                  <a:avLst/>
                                </a:prstGeom>
                                <a:solidFill>
                                  <a:srgbClr val="ffffff"/>
                                </a:solidFill>
                                <a:ln w="0">
                                  <a:noFill/>
                                </a:ln>
                              </wps:spPr>
                              <wps:txbx>
                                <w:txbxContent>
                                  <w:p>
                                    <w:pPr>
                                      <w:overflowPunct w:val="false"/>
                                      <w:bidi w:val="0"/>
                                      <w:jc w:val="center"/>
                                      <w:rPr/>
                                    </w:pPr>
                                    <w:r>
                                      <w:rPr>
                                        <w:kern w:val="2"/>
                                        <w:sz w:val="18"/>
                                        <w:szCs w:val="18"/>
                                        <w:rFonts w:ascii="宋体" w:hAnsi="宋体" w:eastAsia="宋体" w:cs="宋体"/>
                                        <w:color w:val="auto"/>
                                        <w:lang w:val="en-US" w:eastAsia="zh-CN" w:bidi="ar-SA"/>
                                      </w:rPr>
                                      <w:t>销售总监</w:t>
                                    </w:r>
                                  </w:p>
                                </w:txbxContent>
                              </wps:txbx>
                              <wps:bodyPr wrap="square">
                                <a:noAutofit/>
                              </wps:bodyPr>
                            </wps:wsp>
                            <wps:wsp>
                              <wps:cNvSpPr/>
                              <wps:spPr>
                                <a:xfrm>
                                  <a:off x="2514600" y="1665000"/>
                                  <a:ext cx="228600" cy="72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457200" y="920160"/>
                                  <a:ext cx="1440" cy="297360"/>
                                </a:xfrm>
                                <a:prstGeom prst="line">
                                  <a:avLst/>
                                </a:prstGeom>
                                <a:ln w="9360">
                                  <a:solidFill>
                                    <a:srgbClr val="000000"/>
                                  </a:solidFill>
                                  <a:miter/>
                                </a:ln>
                              </wps:spPr>
                              <wps:style>
                                <a:lnRef idx="0"/>
                                <a:fillRef idx="0"/>
                                <a:effectRef idx="0"/>
                                <a:fontRef idx="minor"/>
                              </wps:style>
                              <wps:bodyPr/>
                            </wps:wsp>
                            <wps:wsp>
                              <wps:cNvSpPr/>
                              <wps:spPr>
                                <a:xfrm>
                                  <a:off x="1943280" y="1316520"/>
                                  <a:ext cx="720" cy="19800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3200400" y="2678400"/>
                                  <a:ext cx="720" cy="396360"/>
                                </a:xfrm>
                                <a:prstGeom prst="line">
                                  <a:avLst/>
                                </a:prstGeom>
                                <a:ln w="9360">
                                  <a:solidFill>
                                    <a:srgbClr val="000000"/>
                                  </a:solidFill>
                                  <a:miter/>
                                </a:ln>
                              </wps:spPr>
                              <wps:style>
                                <a:lnRef idx="0"/>
                                <a:fillRef idx="0"/>
                                <a:effectRef idx="0"/>
                                <a:fontRef idx="minor"/>
                              </wps:style>
                              <wps:bodyPr/>
                            </wps:wsp>
                            <wps:wsp>
                              <wps:cNvSpPr/>
                              <wps:spPr>
                                <a:xfrm flipH="1">
                                  <a:off x="800280" y="722160"/>
                                  <a:ext cx="685800" cy="72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3200400" y="1811520"/>
                                  <a:ext cx="720" cy="19800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3200400" y="2306880"/>
                                  <a:ext cx="720" cy="198000"/>
                                </a:xfrm>
                                <a:prstGeom prst="line">
                                  <a:avLst/>
                                </a:prstGeom>
                                <a:ln w="9360">
                                  <a:solidFill>
                                    <a:srgbClr val="000000"/>
                                  </a:solidFill>
                                  <a:miter/>
                                  <a:tailEnd len="med" type="triangle" w="med"/>
                                </a:ln>
                              </wps:spPr>
                              <wps:style>
                                <a:lnRef idx="0"/>
                                <a:fillRef idx="0"/>
                                <a:effectRef idx="0"/>
                                <a:fontRef idx="minor"/>
                              </wps:style>
                              <wps:bodyPr/>
                            </wps:wsp>
                            <wps:wsp>
                              <wps:cNvSpPr txBox="1"/>
                              <wps:spPr>
                                <a:xfrm>
                                  <a:off x="2629080" y="2505240"/>
                                  <a:ext cx="1143000" cy="297360"/>
                                </a:xfrm>
                                <a:prstGeom prst="rect">
                                  <a:avLst/>
                                </a:prstGeom>
                                <a:solidFill>
                                  <a:srgbClr val="ffffff"/>
                                </a:solidFill>
                                <a:ln w="9360">
                                  <a:solidFill>
                                    <a:srgbClr val="000000"/>
                                  </a:solidFill>
                                  <a:miter/>
                                </a:ln>
                              </wps:spPr>
                              <wps:txbx>
                                <w:txbxContent>
                                  <w:p>
                                    <w:pPr>
                                      <w:overflowPunct w:val="false"/>
                                      <w:bidi w:val="0"/>
                                      <w:jc w:val="center"/>
                                      <w:rPr/>
                                    </w:pPr>
                                    <w:r>
                                      <w:rPr>
                                        <w:kern w:val="2"/>
                                        <w:sz w:val="18"/>
                                        <w:szCs w:val="18"/>
                                        <w:rFonts w:ascii="Times New Roman" w:hAnsi="Times New Roman" w:eastAsia="宋体" w:cs="Times New Roman"/>
                                        <w:color w:val="auto"/>
                                        <w:lang w:val="en-US" w:eastAsia="zh-CN" w:bidi="ar-SA"/>
                                      </w:rPr>
                                      <w:t>填写并上交考评表</w:t>
                                    </w:r>
                                  </w:p>
                                </w:txbxContent>
                              </wps:txbx>
                              <wps:bodyPr wrap="square">
                                <a:noAutofit/>
                              </wps:bodyPr>
                            </wps:wsp>
                            <wps:wsp>
                              <wps:cNvSpPr/>
                              <wps:spPr>
                                <a:xfrm flipV="1">
                                  <a:off x="457200" y="1216800"/>
                                  <a:ext cx="1028880" cy="720"/>
                                </a:xfrm>
                                <a:prstGeom prst="line">
                                  <a:avLst/>
                                </a:prstGeom>
                                <a:ln w="9360">
                                  <a:solidFill>
                                    <a:srgbClr val="000000"/>
                                  </a:solidFill>
                                  <a:miter/>
                                  <a:tailEnd len="med" type="triangle" w="med"/>
                                </a:ln>
                              </wps:spPr>
                              <wps:style>
                                <a:lnRef idx="0"/>
                                <a:fillRef idx="0"/>
                                <a:effectRef idx="0"/>
                                <a:fontRef idx="minor"/>
                              </wps:style>
                              <wps:bodyPr/>
                            </wps:wsp>
                            <wps:wsp>
                              <wps:cNvSpPr txBox="1"/>
                              <wps:spPr>
                                <a:xfrm>
                                  <a:off x="2629080" y="2009880"/>
                                  <a:ext cx="1143000" cy="297360"/>
                                </a:xfrm>
                                <a:prstGeom prst="rect">
                                  <a:avLst/>
                                </a:prstGeom>
                                <a:solidFill>
                                  <a:srgbClr val="ffffff"/>
                                </a:solidFill>
                                <a:ln w="9360">
                                  <a:solidFill>
                                    <a:srgbClr val="000000"/>
                                  </a:solidFill>
                                  <a:miter/>
                                </a:ln>
                              </wps:spPr>
                              <wps:txbx>
                                <w:txbxContent>
                                  <w:p>
                                    <w:pPr>
                                      <w:overflowPunct w:val="false"/>
                                      <w:bidi w:val="0"/>
                                      <w:jc w:val="center"/>
                                      <w:rPr/>
                                    </w:pPr>
                                    <w:r>
                                      <w:rPr>
                                        <w:kern w:val="2"/>
                                        <w:sz w:val="18"/>
                                        <w:szCs w:val="18"/>
                                        <w:rFonts w:ascii="Times New Roman" w:hAnsi="Times New Roman" w:eastAsia="宋体" w:cs="Times New Roman"/>
                                        <w:color w:val="auto"/>
                                        <w:lang w:val="en-US" w:eastAsia="zh-CN" w:bidi="ar-SA"/>
                                      </w:rPr>
                                      <w:t>按考核表逐项考核</w:t>
                                    </w:r>
                                  </w:p>
                                </w:txbxContent>
                              </wps:txbx>
                              <wps:bodyPr wrap="square">
                                <a:noAutofit/>
                              </wps:bodyPr>
                            </wps:wsp>
                            <wps:wsp>
                              <wps:cNvSpPr/>
                              <wps:spPr>
                                <a:xfrm flipH="1">
                                  <a:off x="2514600" y="3075480"/>
                                  <a:ext cx="685800" cy="72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1943280" y="3145320"/>
                                  <a:ext cx="720" cy="29736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4572000" y="2783160"/>
                                  <a:ext cx="720" cy="300960"/>
                                </a:xfrm>
                                <a:prstGeom prst="line">
                                  <a:avLst/>
                                </a:prstGeom>
                                <a:ln w="9360">
                                  <a:solidFill>
                                    <a:srgbClr val="000000"/>
                                  </a:solidFill>
                                  <a:prstDash val="dash"/>
                                  <a:miter/>
                                </a:ln>
                              </wps:spPr>
                              <wps:style>
                                <a:lnRef idx="0"/>
                                <a:fillRef idx="0"/>
                                <a:effectRef idx="0"/>
                                <a:fontRef idx="minor"/>
                              </wps:style>
                              <wps:bodyPr/>
                            </wps:wsp>
                            <wps:wsp>
                              <wps:cNvSpPr/>
                              <wps:spPr>
                                <a:xfrm flipV="1">
                                  <a:off x="3314880" y="4036680"/>
                                  <a:ext cx="720" cy="297360"/>
                                </a:xfrm>
                                <a:prstGeom prst="line">
                                  <a:avLst/>
                                </a:prstGeom>
                                <a:ln w="9360">
                                  <a:solidFill>
                                    <a:srgbClr val="000000"/>
                                  </a:solidFill>
                                  <a:miter/>
                                  <a:headEnd len="med" type="triangle" w="med"/>
                                </a:ln>
                              </wps:spPr>
                              <wps:style>
                                <a:lnRef idx="0"/>
                                <a:fillRef idx="0"/>
                                <a:effectRef idx="0"/>
                                <a:fontRef idx="minor"/>
                              </wps:style>
                              <wps:bodyPr/>
                            </wps:wsp>
                            <wps:wsp>
                              <wps:cNvSpPr txBox="1"/>
                              <wps:spPr>
                                <a:xfrm>
                                  <a:off x="1371600" y="2900520"/>
                                  <a:ext cx="1143000" cy="299160"/>
                                </a:xfrm>
                                <a:prstGeom prst="rect">
                                  <a:avLst/>
                                </a:prstGeom>
                                <a:solidFill>
                                  <a:srgbClr val="ffffff"/>
                                </a:solidFill>
                                <a:ln w="9360">
                                  <a:solidFill>
                                    <a:srgbClr val="000000"/>
                                  </a:solidFill>
                                  <a:miter/>
                                </a:ln>
                              </wps:spPr>
                              <wps:txbx>
                                <w:txbxContent>
                                  <w:p>
                                    <w:pPr>
                                      <w:overflowPunct w:val="false"/>
                                      <w:bidi w:val="0"/>
                                      <w:jc w:val="center"/>
                                      <w:rPr/>
                                    </w:pPr>
                                    <w:r>
                                      <w:rPr>
                                        <w:kern w:val="2"/>
                                        <w:sz w:val="18"/>
                                        <w:szCs w:val="18"/>
                                        <w:rFonts w:ascii="Times New Roman" w:hAnsi="Times New Roman" w:eastAsia="宋体" w:cs="Times New Roman"/>
                                        <w:color w:val="auto"/>
                                        <w:lang w:val="en-US" w:eastAsia="zh-CN" w:bidi="ar-SA"/>
                                      </w:rPr>
                                      <w:t>汇总并计算考核得分</w:t>
                                    </w:r>
                                  </w:p>
                                </w:txbxContent>
                              </wps:txbx>
                              <wps:bodyPr wrap="square" lIns="17640" rIns="17640">
                                <a:noAutofit/>
                              </wps:bodyPr>
                            </wps:wsp>
                            <wps:wsp>
                              <wps:cNvSpPr/>
                              <wps:spPr>
                                <a:xfrm>
                                  <a:off x="571680" y="4036680"/>
                                  <a:ext cx="800280" cy="720"/>
                                </a:xfrm>
                                <a:prstGeom prst="line">
                                  <a:avLst/>
                                </a:prstGeom>
                                <a:ln w="9360">
                                  <a:solidFill>
                                    <a:srgbClr val="000000"/>
                                  </a:solidFill>
                                  <a:miter/>
                                  <a:tailEnd len="med" type="triangle" w="med"/>
                                </a:ln>
                              </wps:spPr>
                              <wps:style>
                                <a:lnRef idx="0"/>
                                <a:fillRef idx="0"/>
                                <a:effectRef idx="0"/>
                                <a:fontRef idx="minor"/>
                              </wps:style>
                              <wps:bodyPr/>
                            </wps:wsp>
                            <wps:wsp>
                              <wps:cNvSpPr/>
                              <wps:spPr>
                                <a:xfrm flipH="1">
                                  <a:off x="914400" y="3541320"/>
                                  <a:ext cx="457200" cy="72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571680" y="3739680"/>
                                  <a:ext cx="720" cy="297360"/>
                                </a:xfrm>
                                <a:prstGeom prst="line">
                                  <a:avLst/>
                                </a:prstGeom>
                                <a:ln w="9360">
                                  <a:solidFill>
                                    <a:srgbClr val="000000"/>
                                  </a:solidFill>
                                  <a:miter/>
                                </a:ln>
                              </wps:spPr>
                              <wps:style>
                                <a:lnRef idx="0"/>
                                <a:fillRef idx="0"/>
                                <a:effectRef idx="0"/>
                                <a:fontRef idx="minor"/>
                              </wps:style>
                              <wps:bodyPr/>
                            </wps:wsp>
                            <wps:wsp>
                              <wps:cNvSpPr txBox="1"/>
                              <wps:spPr>
                                <a:xfrm>
                                  <a:off x="1371600" y="3937680"/>
                                  <a:ext cx="1143000" cy="297360"/>
                                </a:xfrm>
                                <a:prstGeom prst="rect">
                                  <a:avLst/>
                                </a:prstGeom>
                                <a:solidFill>
                                  <a:srgbClr val="ffffff"/>
                                </a:solidFill>
                                <a:ln w="9360">
                                  <a:solidFill>
                                    <a:srgbClr val="000000"/>
                                  </a:solidFill>
                                  <a:miter/>
                                </a:ln>
                              </wps:spPr>
                              <wps:txbx>
                                <w:txbxContent>
                                  <w:p>
                                    <w:pPr>
                                      <w:overflowPunct w:val="false"/>
                                      <w:bidi w:val="0"/>
                                      <w:jc w:val="center"/>
                                      <w:rPr/>
                                    </w:pPr>
                                    <w:r>
                                      <w:rPr>
                                        <w:kern w:val="2"/>
                                        <w:sz w:val="18"/>
                                        <w:szCs w:val="18"/>
                                        <w:rFonts w:ascii="Times New Roman" w:hAnsi="Times New Roman" w:eastAsia="宋体" w:cs="Times New Roman"/>
                                        <w:color w:val="auto"/>
                                        <w:lang w:val="en-US" w:eastAsia="zh-CN" w:bidi="ar-SA"/>
                                      </w:rPr>
                                      <w:t>考评结果公开</w:t>
                                    </w:r>
                                  </w:p>
                                </w:txbxContent>
                              </wps:txbx>
                              <wps:bodyPr wrap="square">
                                <a:noAutofit/>
                              </wps:bodyPr>
                            </wps:wsp>
                            <wps:wsp>
                              <wps:cNvSpPr/>
                              <wps:spPr>
                                <a:xfrm>
                                  <a:off x="2514600" y="4036680"/>
                                  <a:ext cx="800280" cy="720"/>
                                </a:xfrm>
                                <a:prstGeom prst="line">
                                  <a:avLst/>
                                </a:prstGeom>
                                <a:ln w="9360">
                                  <a:solidFill>
                                    <a:srgbClr val="000000"/>
                                  </a:solidFill>
                                  <a:miter/>
                                </a:ln>
                              </wps:spPr>
                              <wps:style>
                                <a:lnRef idx="0"/>
                                <a:fillRef idx="0"/>
                                <a:effectRef idx="0"/>
                                <a:fontRef idx="minor"/>
                              </wps:style>
                              <wps:bodyPr/>
                            </wps:wsp>
                            <wps:wsp>
                              <wps:cNvSpPr txBox="1"/>
                              <wps:spPr>
                                <a:xfrm>
                                  <a:off x="2857680" y="4334040"/>
                                  <a:ext cx="1143000" cy="297360"/>
                                </a:xfrm>
                                <a:prstGeom prst="rect">
                                  <a:avLst/>
                                </a:prstGeom>
                                <a:solidFill>
                                  <a:srgbClr val="ffffff"/>
                                </a:solidFill>
                                <a:ln w="9360">
                                  <a:solidFill>
                                    <a:srgbClr val="000000"/>
                                  </a:solidFill>
                                  <a:miter/>
                                </a:ln>
                              </wps:spPr>
                              <wps:txbx>
                                <w:txbxContent>
                                  <w:p>
                                    <w:pPr>
                                      <w:overflowPunct w:val="false"/>
                                      <w:bidi w:val="0"/>
                                      <w:jc w:val="center"/>
                                      <w:rPr/>
                                    </w:pPr>
                                    <w:r>
                                      <w:rPr>
                                        <w:kern w:val="2"/>
                                        <w:sz w:val="18"/>
                                        <w:szCs w:val="18"/>
                                        <w:rFonts w:ascii="Times New Roman" w:hAnsi="Times New Roman" w:eastAsia="宋体" w:cs="Times New Roman"/>
                                        <w:color w:val="auto"/>
                                        <w:lang w:val="en-US" w:eastAsia="zh-CN" w:bidi="ar-SA"/>
                                      </w:rPr>
                                      <w:t>考核面谈</w:t>
                                    </w:r>
                                  </w:p>
                                </w:txbxContent>
                              </wps:txbx>
                              <wps:bodyPr wrap="square">
                                <a:noAutofit/>
                              </wps:bodyPr>
                            </wps:wsp>
                            <wps:wsp>
                              <wps:cNvSpPr/>
                              <wps:spPr>
                                <a:xfrm flipH="1">
                                  <a:off x="3428280" y="4631040"/>
                                  <a:ext cx="720" cy="198000"/>
                                </a:xfrm>
                                <a:prstGeom prst="line">
                                  <a:avLst/>
                                </a:prstGeom>
                                <a:ln w="9360">
                                  <a:solidFill>
                                    <a:srgbClr val="000000"/>
                                  </a:solidFill>
                                  <a:miter/>
                                  <a:tailEnd len="med" type="triangle" w="med"/>
                                </a:ln>
                              </wps:spPr>
                              <wps:style>
                                <a:lnRef idx="0"/>
                                <a:fillRef idx="0"/>
                                <a:effectRef idx="0"/>
                                <a:fontRef idx="minor"/>
                              </wps:style>
                              <wps:bodyPr/>
                            </wps:wsp>
                            <wps:wsp>
                              <wps:cNvSpPr txBox="1"/>
                              <wps:spPr>
                                <a:xfrm>
                                  <a:off x="2857680" y="4829040"/>
                                  <a:ext cx="1143000" cy="297360"/>
                                </a:xfrm>
                                <a:prstGeom prst="rect">
                                  <a:avLst/>
                                </a:prstGeom>
                                <a:solidFill>
                                  <a:srgbClr val="ffffff"/>
                                </a:solidFill>
                                <a:ln w="9360">
                                  <a:solidFill>
                                    <a:srgbClr val="000000"/>
                                  </a:solidFill>
                                  <a:miter/>
                                </a:ln>
                              </wps:spPr>
                              <wps:txbx>
                                <w:txbxContent>
                                  <w:p>
                                    <w:pPr>
                                      <w:overflowPunct w:val="false"/>
                                      <w:bidi w:val="0"/>
                                      <w:jc w:val="center"/>
                                      <w:rPr/>
                                    </w:pPr>
                                    <w:r>
                                      <w:rPr>
                                        <w:kern w:val="2"/>
                                        <w:sz w:val="18"/>
                                        <w:szCs w:val="18"/>
                                        <w:rFonts w:ascii="Times New Roman" w:hAnsi="Times New Roman" w:eastAsia="宋体" w:cs="Times New Roman"/>
                                        <w:color w:val="auto"/>
                                        <w:lang w:val="en-US" w:eastAsia="zh-CN" w:bidi="ar-SA"/>
                                      </w:rPr>
                                      <w:t>改进工作或申诉</w:t>
                                    </w:r>
                                  </w:p>
                                </w:txbxContent>
                              </wps:txbx>
                              <wps:bodyPr wrap="square">
                                <a:noAutofit/>
                              </wps:bodyPr>
                            </wps:wsp>
                            <wps:wsp>
                              <wps:cNvSpPr/>
                              <wps:spPr>
                                <a:xfrm flipH="1">
                                  <a:off x="2514600" y="4970160"/>
                                  <a:ext cx="343080" cy="720"/>
                                </a:xfrm>
                                <a:prstGeom prst="line">
                                  <a:avLst/>
                                </a:prstGeom>
                                <a:ln w="9360">
                                  <a:solidFill>
                                    <a:srgbClr val="000000"/>
                                  </a:solidFill>
                                  <a:miter/>
                                  <a:tailEnd len="med" type="triangle" w="med"/>
                                </a:ln>
                              </wps:spPr>
                              <wps:style>
                                <a:lnRef idx="0"/>
                                <a:fillRef idx="0"/>
                                <a:effectRef idx="0"/>
                                <a:fontRef idx="minor"/>
                              </wps:style>
                              <wps:bodyPr/>
                            </wps:wsp>
                            <wps:wsp>
                              <wps:cNvSpPr txBox="1"/>
                              <wps:spPr>
                                <a:xfrm>
                                  <a:off x="1371600" y="4800600"/>
                                  <a:ext cx="1143000" cy="297360"/>
                                </a:xfrm>
                                <a:prstGeom prst="rect">
                                  <a:avLst/>
                                </a:prstGeom>
                                <a:solidFill>
                                  <a:srgbClr val="ffffff"/>
                                </a:solidFill>
                                <a:ln w="9360">
                                  <a:solidFill>
                                    <a:srgbClr val="000000"/>
                                  </a:solidFill>
                                  <a:miter/>
                                </a:ln>
                              </wps:spPr>
                              <wps:txbx>
                                <w:txbxContent>
                                  <w:p>
                                    <w:pPr>
                                      <w:overflowPunct w:val="false"/>
                                      <w:bidi w:val="0"/>
                                      <w:jc w:val="center"/>
                                      <w:rPr/>
                                    </w:pPr>
                                    <w:r>
                                      <w:rPr>
                                        <w:kern w:val="2"/>
                                        <w:sz w:val="18"/>
                                        <w:szCs w:val="18"/>
                                        <w:rFonts w:ascii="Times New Roman" w:hAnsi="Times New Roman" w:eastAsia="宋体" w:cs="Times New Roman"/>
                                        <w:color w:val="auto"/>
                                        <w:lang w:val="en-US" w:eastAsia="zh-CN" w:bidi="ar-SA"/>
                                      </w:rPr>
                                      <w:t>改进考核工作</w:t>
                                    </w:r>
                                  </w:p>
                                </w:txbxContent>
                              </wps:txbx>
                              <wps:bodyPr wrap="square">
                                <a:noAutofit/>
                              </wps:bodyPr>
                            </wps:wsp>
                            <wps:wsp>
                              <wps:cNvSpPr txBox="1"/>
                              <wps:spPr>
                                <a:xfrm>
                                  <a:off x="1352520" y="5295240"/>
                                  <a:ext cx="1143000" cy="299160"/>
                                </a:xfrm>
                                <a:prstGeom prst="rect">
                                  <a:avLst/>
                                </a:prstGeom>
                                <a:solidFill>
                                  <a:srgbClr val="ffffff"/>
                                </a:solidFill>
                                <a:ln w="9360">
                                  <a:solidFill>
                                    <a:srgbClr val="000000"/>
                                  </a:solidFill>
                                  <a:miter/>
                                </a:ln>
                              </wps:spPr>
                              <wps:txbx>
                                <w:txbxContent>
                                  <w:p>
                                    <w:pPr>
                                      <w:overflowPunct w:val="false"/>
                                      <w:bidi w:val="0"/>
                                      <w:jc w:val="center"/>
                                      <w:rPr/>
                                    </w:pPr>
                                    <w:r>
                                      <w:rPr>
                                        <w:kern w:val="2"/>
                                        <w:sz w:val="18"/>
                                        <w:szCs w:val="18"/>
                                        <w:rFonts w:ascii="Times New Roman" w:hAnsi="Times New Roman" w:eastAsia="宋体" w:cs="Times New Roman"/>
                                        <w:color w:val="auto"/>
                                        <w:lang w:val="en-US" w:eastAsia="zh-CN" w:bidi="ar-SA"/>
                                      </w:rPr>
                                      <w:t>考核文件、资料存档</w:t>
                                    </w:r>
                                  </w:p>
                                </w:txbxContent>
                              </wps:txbx>
                              <wps:bodyPr wrap="square" lIns="17640" rIns="17640">
                                <a:noAutofit/>
                              </wps:bodyPr>
                            </wps:wsp>
                            <wps:wsp>
                              <wps:cNvSpPr/>
                              <wps:spPr>
                                <a:xfrm flipH="1">
                                  <a:off x="1942560" y="5097960"/>
                                  <a:ext cx="720" cy="198000"/>
                                </a:xfrm>
                                <a:prstGeom prst="line">
                                  <a:avLst/>
                                </a:prstGeom>
                                <a:ln w="9360">
                                  <a:solidFill>
                                    <a:srgbClr val="000000"/>
                                  </a:solidFill>
                                  <a:miter/>
                                  <a:tailEnd len="med" type="triangle" w="med"/>
                                </a:ln>
                              </wps:spPr>
                              <wps:style>
                                <a:lnRef idx="0"/>
                                <a:fillRef idx="0"/>
                                <a:effectRef idx="0"/>
                                <a:fontRef idx="minor"/>
                              </wps:style>
                              <wps:bodyPr/>
                            </wps:wsp>
                            <wps:wsp>
                              <wps:cNvSpPr txBox="1"/>
                              <wps:spPr>
                                <a:xfrm>
                                  <a:off x="2743200" y="1514520"/>
                                  <a:ext cx="1028880" cy="297360"/>
                                </a:xfrm>
                                <a:prstGeom prst="rect">
                                  <a:avLst/>
                                </a:prstGeom>
                                <a:solidFill>
                                  <a:srgbClr val="ffffff"/>
                                </a:solidFill>
                                <a:ln w="9360">
                                  <a:solidFill>
                                    <a:srgbClr val="000000"/>
                                  </a:solidFill>
                                  <a:miter/>
                                </a:ln>
                              </wps:spPr>
                              <wps:txbx>
                                <w:txbxContent>
                                  <w:p>
                                    <w:pPr>
                                      <w:overflowPunct w:val="false"/>
                                      <w:bidi w:val="0"/>
                                      <w:jc w:val="center"/>
                                      <w:rPr/>
                                    </w:pPr>
                                    <w:r>
                                      <w:rPr>
                                        <w:kern w:val="2"/>
                                        <w:sz w:val="18"/>
                                        <w:szCs w:val="18"/>
                                        <w:rFonts w:ascii="宋体" w:hAnsi="宋体" w:eastAsia="宋体" w:cs="宋体"/>
                                        <w:color w:val="auto"/>
                                        <w:lang w:val="en-US" w:eastAsia="zh-CN" w:bidi="ar-SA"/>
                                      </w:rPr>
                                      <w:t>培训</w:t>
                                    </w:r>
                                  </w:p>
                                </w:txbxContent>
                              </wps:txbx>
                              <wps:bodyPr wrap="square">
                                <a:noAutofit/>
                              </wps:bodyPr>
                            </wps:wsp>
                            <wps:wsp>
                              <wps:cNvSpPr txBox="1"/>
                              <wps:spPr>
                                <a:xfrm>
                                  <a:off x="1371600" y="3442320"/>
                                  <a:ext cx="1143000" cy="297360"/>
                                </a:xfrm>
                                <a:prstGeom prst="rect">
                                  <a:avLst/>
                                </a:prstGeom>
                                <a:solidFill>
                                  <a:srgbClr val="ffffff"/>
                                </a:solidFill>
                                <a:ln w="9360">
                                  <a:solidFill>
                                    <a:srgbClr val="000000"/>
                                  </a:solidFill>
                                  <a:miter/>
                                </a:ln>
                              </wps:spPr>
                              <wps:txbx>
                                <w:txbxContent>
                                  <w:p>
                                    <w:pPr>
                                      <w:overflowPunct w:val="false"/>
                                      <w:bidi w:val="0"/>
                                      <w:jc w:val="center"/>
                                      <w:rPr/>
                                    </w:pPr>
                                    <w:r>
                                      <w:rPr>
                                        <w:kern w:val="2"/>
                                        <w:sz w:val="18"/>
                                        <w:szCs w:val="18"/>
                                        <w:rFonts w:ascii="Times New Roman" w:hAnsi="Times New Roman" w:eastAsia="宋体" w:cs="Times New Roman"/>
                                        <w:color w:val="auto"/>
                                        <w:lang w:val="en-US" w:eastAsia="zh-CN" w:bidi="ar-SA"/>
                                      </w:rPr>
                                      <w:t>得出考核结果</w:t>
                                    </w:r>
                                  </w:p>
                                </w:txbxContent>
                              </wps:txbx>
                              <wps:bodyPr wrap="square">
                                <a:noAutofit/>
                              </wps:bodyPr>
                            </wps:wsp>
                            <wps:wsp>
                              <wps:cNvSpPr txBox="1"/>
                              <wps:spPr>
                                <a:xfrm>
                                  <a:off x="142200" y="4334040"/>
                                  <a:ext cx="1019160" cy="297360"/>
                                </a:xfrm>
                                <a:prstGeom prst="rect">
                                  <a:avLst/>
                                </a:prstGeom>
                                <a:solidFill>
                                  <a:srgbClr val="ffffff"/>
                                </a:solidFill>
                                <a:ln w="9360">
                                  <a:solidFill>
                                    <a:srgbClr val="000000"/>
                                  </a:solidFill>
                                  <a:miter/>
                                </a:ln>
                              </wps:spPr>
                              <wps:txbx>
                                <w:txbxContent>
                                  <w:p>
                                    <w:pPr>
                                      <w:overflowPunct w:val="false"/>
                                      <w:bidi w:val="0"/>
                                      <w:jc w:val="center"/>
                                      <w:rPr/>
                                    </w:pPr>
                                    <w:r>
                                      <w:rPr>
                                        <w:kern w:val="2"/>
                                        <w:sz w:val="18"/>
                                        <w:szCs w:val="18"/>
                                        <w:rFonts w:ascii="Times New Roman" w:hAnsi="Times New Roman" w:eastAsia="宋体" w:cs="Times New Roman"/>
                                        <w:color w:val="auto"/>
                                        <w:lang w:val="en-US" w:eastAsia="zh-CN" w:bidi="ar-SA"/>
                                      </w:rPr>
                                      <w:t>考核面谈</w:t>
                                    </w:r>
                                  </w:p>
                                </w:txbxContent>
                              </wps:txbx>
                              <wps:bodyPr wrap="square">
                                <a:noAutofit/>
                              </wps:bodyPr>
                            </wps:wsp>
                            <wps:wsp>
                              <wps:cNvSpPr/>
                              <wps:spPr>
                                <a:xfrm>
                                  <a:off x="1171440" y="4484520"/>
                                  <a:ext cx="1677600" cy="720"/>
                                </a:xfrm>
                                <a:prstGeom prst="line">
                                  <a:avLst/>
                                </a:prstGeom>
                                <a:ln w="9360">
                                  <a:solidFill>
                                    <a:srgbClr val="000000"/>
                                  </a:solidFill>
                                  <a:prstDash val="dash"/>
                                  <a:miter/>
                                  <a:headEnd len="med" type="triangle" w="med"/>
                                  <a:tailEnd len="med" type="triangle" w="med"/>
                                </a:ln>
                              </wps:spPr>
                              <wps:style>
                                <a:lnRef idx="0"/>
                                <a:fillRef idx="0"/>
                                <a:effectRef idx="0"/>
                                <a:fontRef idx="minor"/>
                              </wps:style>
                              <wps:bodyPr/>
                            </wps:wsp>
                            <wps:wsp>
                              <wps:cNvSpPr txBox="1"/>
                              <wps:spPr>
                                <a:xfrm>
                                  <a:off x="3886200" y="561960"/>
                                  <a:ext cx="1028880" cy="297360"/>
                                </a:xfrm>
                                <a:prstGeom prst="rect">
                                  <a:avLst/>
                                </a:prstGeom>
                                <a:solidFill>
                                  <a:srgbClr val="ffffff"/>
                                </a:solidFill>
                                <a:ln w="9360">
                                  <a:solidFill>
                                    <a:srgbClr val="000000"/>
                                  </a:solidFill>
                                  <a:miter/>
                                </a:ln>
                              </wps:spPr>
                              <wps:txbx>
                                <w:txbxContent>
                                  <w:p>
                                    <w:pPr>
                                      <w:overflowPunct w:val="false"/>
                                      <w:bidi w:val="0"/>
                                      <w:jc w:val="center"/>
                                      <w:rPr/>
                                    </w:pPr>
                                    <w:r>
                                      <w:rPr>
                                        <w:kern w:val="2"/>
                                        <w:sz w:val="18"/>
                                        <w:szCs w:val="18"/>
                                        <w:rFonts w:ascii="Times New Roman" w:hAnsi="Times New Roman" w:eastAsia="宋体" w:cs="Times New Roman"/>
                                        <w:color w:val="auto"/>
                                        <w:lang w:val="en-US" w:eastAsia="zh-CN" w:bidi="ar-SA"/>
                                      </w:rPr>
                                      <w:t>提供数据、资料</w:t>
                                    </w:r>
                                  </w:p>
                                </w:txbxContent>
                              </wps:txbx>
                              <wps:bodyPr wrap="square">
                                <a:noAutofit/>
                              </wps:bodyPr>
                            </wps:wsp>
                            <wps:wsp>
                              <wps:cNvSpPr/>
                              <wps:spPr>
                                <a:xfrm flipH="1">
                                  <a:off x="3429000" y="712440"/>
                                  <a:ext cx="457200" cy="720"/>
                                </a:xfrm>
                                <a:prstGeom prst="line">
                                  <a:avLst/>
                                </a:prstGeom>
                                <a:ln w="9360">
                                  <a:solidFill>
                                    <a:srgbClr val="000000"/>
                                  </a:solidFill>
                                  <a:prstDash val="dash"/>
                                  <a:miter/>
                                  <a:tailEnd len="med" type="triangle" w="med"/>
                                </a:ln>
                              </wps:spPr>
                              <wps:style>
                                <a:lnRef idx="0"/>
                                <a:fillRef idx="0"/>
                                <a:effectRef idx="0"/>
                                <a:fontRef idx="minor"/>
                              </wps:style>
                              <wps:bodyPr/>
                            </wps:wsp>
                            <wps:wsp>
                              <wps:cNvSpPr txBox="1"/>
                              <wps:spPr>
                                <a:xfrm>
                                  <a:off x="3990960" y="2009880"/>
                                  <a:ext cx="1028880" cy="297360"/>
                                </a:xfrm>
                                <a:prstGeom prst="rect">
                                  <a:avLst/>
                                </a:prstGeom>
                                <a:solidFill>
                                  <a:srgbClr val="ffffff"/>
                                </a:solidFill>
                                <a:ln w="9360">
                                  <a:solidFill>
                                    <a:srgbClr val="000000"/>
                                  </a:solidFill>
                                  <a:miter/>
                                </a:ln>
                              </wps:spPr>
                              <wps:txbx>
                                <w:txbxContent>
                                  <w:p>
                                    <w:pPr>
                                      <w:overflowPunct w:val="false"/>
                                      <w:bidi w:val="0"/>
                                      <w:jc w:val="center"/>
                                      <w:rPr/>
                                    </w:pPr>
                                    <w:r>
                                      <w:rPr>
                                        <w:kern w:val="2"/>
                                        <w:sz w:val="18"/>
                                        <w:szCs w:val="18"/>
                                        <w:rFonts w:ascii="Times New Roman" w:hAnsi="Times New Roman" w:eastAsia="宋体" w:cs="Times New Roman"/>
                                        <w:color w:val="auto"/>
                                        <w:lang w:val="en-US" w:eastAsia="zh-CN" w:bidi="ar-SA"/>
                                      </w:rPr>
                                      <w:t>配合</w:t>
                                    </w:r>
                                  </w:p>
                                </w:txbxContent>
                              </wps:txbx>
                              <wps:bodyPr wrap="square">
                                <a:noAutofit/>
                              </wps:bodyPr>
                            </wps:wsp>
                            <wps:wsp>
                              <wps:cNvSpPr/>
                              <wps:spPr>
                                <a:xfrm flipH="1">
                                  <a:off x="3772080" y="2160360"/>
                                  <a:ext cx="228600" cy="720"/>
                                </a:xfrm>
                                <a:prstGeom prst="line">
                                  <a:avLst/>
                                </a:prstGeom>
                                <a:ln w="9360">
                                  <a:solidFill>
                                    <a:srgbClr val="000000"/>
                                  </a:solidFill>
                                  <a:prstDash val="dash"/>
                                  <a:miter/>
                                  <a:tailEnd len="med" type="triangle" w="med"/>
                                </a:ln>
                              </wps:spPr>
                              <wps:style>
                                <a:lnRef idx="0"/>
                                <a:fillRef idx="0"/>
                                <a:effectRef idx="0"/>
                                <a:fontRef idx="minor"/>
                              </wps:style>
                              <wps:bodyPr/>
                            </wps:wsp>
                            <wps:wsp>
                              <wps:cNvSpPr/>
                              <wps:spPr>
                                <a:xfrm>
                                  <a:off x="57240" y="396360"/>
                                  <a:ext cx="4915080" cy="6480"/>
                                </a:xfrm>
                                <a:prstGeom prst="line">
                                  <a:avLst/>
                                </a:prstGeom>
                                <a:ln w="9360">
                                  <a:solidFill>
                                    <a:srgbClr val="000000"/>
                                  </a:solidFill>
                                  <a:miter/>
                                </a:ln>
                              </wps:spPr>
                              <wps:style>
                                <a:lnRef idx="0"/>
                                <a:fillRef idx="0"/>
                                <a:effectRef idx="0"/>
                                <a:fontRef idx="minor"/>
                              </wps:style>
                              <wps:bodyPr/>
                            </wps:wsp>
                            <wps:wsp>
                              <wps:cNvSpPr txBox="1"/>
                              <wps:spPr>
                                <a:xfrm>
                                  <a:off x="3990960" y="2505240"/>
                                  <a:ext cx="1028880" cy="297360"/>
                                </a:xfrm>
                                <a:prstGeom prst="rect">
                                  <a:avLst/>
                                </a:prstGeom>
                                <a:solidFill>
                                  <a:srgbClr val="ffffff"/>
                                </a:solidFill>
                                <a:ln w="9360">
                                  <a:solidFill>
                                    <a:srgbClr val="000000"/>
                                  </a:solidFill>
                                  <a:miter/>
                                </a:ln>
                              </wps:spPr>
                              <wps:txbx>
                                <w:txbxContent>
                                  <w:p>
                                    <w:pPr>
                                      <w:overflowPunct w:val="false"/>
                                      <w:bidi w:val="0"/>
                                      <w:jc w:val="center"/>
                                      <w:rPr/>
                                    </w:pPr>
                                    <w:r>
                                      <w:rPr>
                                        <w:kern w:val="2"/>
                                        <w:sz w:val="18"/>
                                        <w:szCs w:val="18"/>
                                        <w:rFonts w:ascii="Times New Roman" w:hAnsi="Times New Roman" w:eastAsia="宋体" w:cs="Times New Roman"/>
                                        <w:color w:val="auto"/>
                                        <w:lang w:val="en-US" w:eastAsia="zh-CN" w:bidi="ar-SA"/>
                                      </w:rPr>
                                      <w:t>提供数据、资料</w:t>
                                    </w:r>
                                  </w:p>
                                </w:txbxContent>
                              </wps:txbx>
                              <wps:bodyPr wrap="square">
                                <a:noAutofit/>
                              </wps:bodyPr>
                            </wps:wsp>
                            <wps:wsp>
                              <wps:cNvSpPr/>
                              <wps:spPr>
                                <a:xfrm>
                                  <a:off x="3200400" y="3080520"/>
                                  <a:ext cx="1371600" cy="720"/>
                                </a:xfrm>
                                <a:prstGeom prst="line">
                                  <a:avLst/>
                                </a:prstGeom>
                                <a:ln w="9360">
                                  <a:solidFill>
                                    <a:srgbClr val="000000"/>
                                  </a:solidFill>
                                  <a:prstDash val="dash"/>
                                  <a:miter/>
                                </a:ln>
                              </wps:spPr>
                              <wps:style>
                                <a:lnRef idx="0"/>
                                <a:fillRef idx="0"/>
                                <a:effectRef idx="0"/>
                                <a:fontRef idx="minor"/>
                              </wps:style>
                              <wps:bodyPr/>
                            </wps:wsp>
                          </wpg:wgp>
                        </a:graphicData>
                      </a:graphic>
                    </wp:inline>
                  </w:drawing>
                </mc:Choice>
                <mc:Fallback>
                  <w:pict>
                    <v:group id="shape_0" alt="画布 2888" style="position:absolute;margin-left:0pt;margin-top:0pt;width:405pt;height:444.6pt" coordorigin="0,0" coordsize="8100,8892">
                      <v:rect id="shape_0" stroked="f" style="position:absolute;left:0;top:0;width:8099;height:8891;mso-wrap-style:none;v-text-anchor:middle;mso-position-horizontal-relative:char">
                        <v:fill o:detectmouseclick="t" on="false"/>
                        <v:stroke color="#3465a4" joinstyle="round" endcap="flat"/>
                        <w10:wrap type="none"/>
                      </v:rect>
                      <v:shape id="shape_0" fillcolor="white" stroked="t" style="position:absolute;left:2339;top:2385;width:1618;height:467;mso-wrap-style:square;v-text-anchor:top;mso-position-horizontal-relative:char" type="shapetype_202">
                        <v:textbox>
                          <w:txbxContent>
                            <w:p>
                              <w:pPr>
                                <w:overflowPunct w:val="false"/>
                                <w:bidi w:val="0"/>
                                <w:jc w:val="center"/>
                                <w:rPr/>
                              </w:pPr>
                              <w:r>
                                <w:rPr>
                                  <w:kern w:val="2"/>
                                  <w:sz w:val="18"/>
                                  <w:szCs w:val="18"/>
                                  <w:rFonts w:ascii="宋体" w:hAnsi="宋体" w:eastAsia="宋体" w:cs="宋体"/>
                                  <w:color w:val="auto"/>
                                  <w:lang w:val="en-US" w:eastAsia="zh-CN" w:bidi="ar-SA"/>
                                </w:rPr>
                                <w:t>考核前培训</w:t>
                              </w:r>
                            </w:p>
                          </w:txbxContent>
                        </v:textbox>
                        <v:fill o:detectmouseclick="t" type="solid" color2="black"/>
                        <v:stroke color="black" weight="9360" joinstyle="miter" endcap="flat"/>
                      </v:shape>
                      <v:shapetype id="shapetype_4" coordsize="21600,21600" o:spt="4" path="m,10800l10800,l21600,10800l10800,21600xe">
                        <v:stroke joinstyle="miter"/>
                        <v:formulas>
                          <v:f eqn="prod width 3 4"/>
                          <v:f eqn="prod height 3 4"/>
                        </v:formulas>
                        <v:path gradientshapeok="t" o:connecttype="rect" textboxrect="5400,5400,@0,@1"/>
                      </v:shapetype>
                      <v:shape id="shape_0" ID="自选图形 2891" fillcolor="white" stroked="t" style="position:absolute;left:180;top:825;width:1079;height:623;mso-wrap-style:square;v-text-anchor:top;mso-position-horizontal-relative:char" type="shapetype_4">
                        <v:textbox>
                          <w:txbxContent>
                            <w:p>
                              <w:pPr>
                                <w:overflowPunct w:val="false"/>
                                <w:bidi w:val="0"/>
                                <w:jc w:val="both"/>
                                <w:rPr/>
                              </w:pPr>
                              <w:r>
                                <w:rPr>
                                  <w:kern w:val="2"/>
                                  <w:sz w:val="18"/>
                                  <w:szCs w:val="18"/>
                                  <w:rFonts w:ascii="Times New Roman" w:hAnsi="Times New Roman" w:eastAsia="宋体" w:cs="Times New Roman"/>
                                  <w:color w:val="auto"/>
                                  <w:lang w:val="en-US" w:eastAsia="zh-CN" w:bidi="ar-SA"/>
                                </w:rPr>
                                <w:t>审批</w:t>
                              </w:r>
                            </w:p>
                          </w:txbxContent>
                        </v:textbox>
                        <v:fill o:detectmouseclick="t" type="solid" color2="black"/>
                        <v:stroke color="black" weight="9360" joinstyle="miter" endcap="flat"/>
                      </v:shape>
                      <v:shape id="shape_0" fillcolor="white" stroked="t" style="position:absolute;left:2340;top:1605;width:1619;height:467;mso-wrap-style:square;v-text-anchor:top;mso-position-horizontal-relative:char" type="shapetype_202">
                        <v:textbox>
                          <w:txbxContent>
                            <w:p>
                              <w:pPr>
                                <w:overflowPunct w:val="false"/>
                                <w:bidi w:val="0"/>
                                <w:jc w:val="center"/>
                                <w:rPr/>
                              </w:pPr>
                              <w:r>
                                <w:rPr>
                                  <w:kern w:val="2"/>
                                  <w:sz w:val="18"/>
                                  <w:szCs w:val="18"/>
                                  <w:rFonts w:ascii="Times New Roman" w:hAnsi="Times New Roman" w:eastAsia="宋体" w:cs="Times New Roman"/>
                                  <w:color w:val="auto"/>
                                  <w:lang w:val="en-US" w:eastAsia="zh-CN" w:bidi="ar-SA"/>
                                </w:rPr>
                                <w:t>制作部门考核表</w:t>
                              </w:r>
                            </w:p>
                          </w:txbxContent>
                        </v:textbox>
                        <v:fill o:detectmouseclick="t" type="solid" color2="black"/>
                        <v:stroke color="black" weight="9360" joinstyle="miter" endcap="flat"/>
                      </v:shape>
                      <v:shape id="shape_0" ID="自选图形 2893" fillcolor="white" stroked="t" style="position:absolute;left:360;top:5265;width:1079;height:623;mso-wrap-style:square;v-text-anchor:top;mso-position-horizontal-relative:char" type="shapetype_4">
                        <v:textbox>
                          <w:txbxContent>
                            <w:p>
                              <w:pPr>
                                <w:overflowPunct w:val="false"/>
                                <w:bidi w:val="0"/>
                                <w:jc w:val="both"/>
                                <w:rPr/>
                              </w:pPr>
                              <w:r>
                                <w:rPr>
                                  <w:kern w:val="2"/>
                                  <w:sz w:val="18"/>
                                  <w:szCs w:val="18"/>
                                  <w:rFonts w:ascii="Times New Roman" w:hAnsi="Times New Roman" w:eastAsia="宋体" w:cs="Times New Roman"/>
                                  <w:color w:val="auto"/>
                                  <w:lang w:val="en-US" w:eastAsia="zh-CN" w:bidi="ar-SA"/>
                                </w:rPr>
                                <w:t>审批</w:t>
                              </w:r>
                            </w:p>
                          </w:txbxContent>
                        </v:textbox>
                        <v:fill o:detectmouseclick="t" type="solid" color2="black"/>
                        <v:stroke color="black" weight="9360" joinstyle="miter" endcap="flat"/>
                      </v:shape>
                      <v:shape id="shape_0" fillcolor="white" stroked="t" style="position:absolute;left:2340;top:885;width:3059;height:467;mso-wrap-style:square;v-text-anchor:top;mso-position-horizontal-relative:char" type="shapetype_202">
                        <v:textbox>
                          <w:txbxContent>
                            <w:p>
                              <w:pPr>
                                <w:overflowPunct w:val="false"/>
                                <w:bidi w:val="0"/>
                                <w:jc w:val="center"/>
                                <w:rPr/>
                              </w:pPr>
                              <w:r>
                                <w:rPr>
                                  <w:kern w:val="2"/>
                                  <w:sz w:val="18"/>
                                  <w:szCs w:val="18"/>
                                  <w:rFonts w:ascii="Times New Roman" w:hAnsi="Times New Roman" w:eastAsia="宋体" w:cs="Times New Roman"/>
                                  <w:color w:val="auto"/>
                                  <w:lang w:val="en-US" w:eastAsia="zh-CN" w:bidi="ar-SA"/>
                                </w:rPr>
                                <w:t>制定并修改考核指标及评分标准</w:t>
                              </w:r>
                            </w:p>
                          </w:txbxContent>
                        </v:textbox>
                        <v:fill o:detectmouseclick="t" type="solid" color2="black"/>
                        <v:stroke color="black" weight="9360" joinstyle="miter" endcap="flat"/>
                      </v:shape>
                      <v:shape id="shape_0" fillcolor="white" stroked="f" style="position:absolute;left:2159;top:156;width:1618;height:467;mso-wrap-style:square;v-text-anchor:top;mso-position-horizontal-relative:char" type="shapetype_202">
                        <v:textbox>
                          <w:txbxContent>
                            <w:p>
                              <w:pPr>
                                <w:overflowPunct w:val="false"/>
                                <w:bidi w:val="0"/>
                                <w:jc w:val="center"/>
                                <w:rPr/>
                              </w:pPr>
                              <w:r>
                                <w:rPr>
                                  <w:kern w:val="2"/>
                                  <w:sz w:val="18"/>
                                  <w:szCs w:val="18"/>
                                  <w:rFonts w:ascii="宋体" w:hAnsi="宋体" w:eastAsia="宋体" w:cs="宋体"/>
                                  <w:color w:val="auto"/>
                                  <w:lang w:val="en-US" w:eastAsia="zh-CN" w:bidi="ar-SA"/>
                                </w:rPr>
                                <w:t>人力资源部</w:t>
                              </w:r>
                            </w:p>
                          </w:txbxContent>
                        </v:textbox>
                        <v:fill o:detectmouseclick="t" type="solid" color2="black"/>
                        <v:stroke color="#3465a4" joinstyle="round" endcap="flat"/>
                      </v:shape>
                      <v:shape id="shape_0" fillcolor="white" stroked="f" style="position:absolute;left:4139;top:156;width:1618;height:467;mso-wrap-style:square;v-text-anchor:top;mso-position-horizontal-relative:char" type="shapetype_202">
                        <v:textbox>
                          <w:txbxContent>
                            <w:p>
                              <w:pPr>
                                <w:overflowPunct w:val="false"/>
                                <w:bidi w:val="0"/>
                                <w:jc w:val="center"/>
                                <w:rPr/>
                              </w:pPr>
                              <w:r>
                                <w:rPr>
                                  <w:kern w:val="2"/>
                                  <w:sz w:val="18"/>
                                  <w:szCs w:val="18"/>
                                  <w:rFonts w:ascii="宋体" w:hAnsi="宋体" w:eastAsia="宋体" w:cs="宋体"/>
                                  <w:color w:val="auto"/>
                                  <w:lang w:val="en-US" w:eastAsia="zh-CN" w:bidi="ar-SA"/>
                                </w:rPr>
                                <w:t>直销部</w:t>
                              </w:r>
                            </w:p>
                          </w:txbxContent>
                        </v:textbox>
                        <v:fill o:detectmouseclick="t" type="solid" color2="black"/>
                        <v:stroke color="#3465a4" joinstyle="round" endcap="flat"/>
                      </v:shape>
                      <v:shape id="shape_0" fillcolor="white" stroked="f" style="position:absolute;left:6300;top:156;width:1259;height:467;mso-wrap-style:square;v-text-anchor:top;mso-position-horizontal-relative:char" type="shapetype_202">
                        <v:textbox>
                          <w:txbxContent>
                            <w:p>
                              <w:pPr>
                                <w:overflowPunct w:val="false"/>
                                <w:bidi w:val="0"/>
                                <w:jc w:val="center"/>
                                <w:rPr/>
                              </w:pPr>
                              <w:r>
                                <w:rPr>
                                  <w:kern w:val="2"/>
                                  <w:sz w:val="18"/>
                                  <w:szCs w:val="18"/>
                                  <w:rFonts w:ascii="宋体" w:hAnsi="宋体" w:eastAsia="宋体" w:cs="宋体"/>
                                  <w:color w:val="auto"/>
                                  <w:lang w:val="en-US" w:eastAsia="zh-CN" w:bidi="ar-SA"/>
                                </w:rPr>
                                <w:t>相关部门</w:t>
                              </w:r>
                            </w:p>
                          </w:txbxContent>
                        </v:textbox>
                        <v:fill o:detectmouseclick="t" type="solid" color2="black"/>
                        <v:stroke color="#3465a4" joinstyle="round" endcap="flat"/>
                      </v:shape>
                      <v:shape id="shape_0" fillcolor="white" stroked="f" style="position:absolute;left:180;top:156;width:1079;height:467;mso-wrap-style:square;v-text-anchor:top;mso-position-horizontal-relative:char" type="shapetype_202">
                        <v:textbox>
                          <w:txbxContent>
                            <w:p>
                              <w:pPr>
                                <w:overflowPunct w:val="false"/>
                                <w:bidi w:val="0"/>
                                <w:jc w:val="center"/>
                                <w:rPr/>
                              </w:pPr>
                              <w:r>
                                <w:rPr>
                                  <w:kern w:val="2"/>
                                  <w:sz w:val="18"/>
                                  <w:szCs w:val="18"/>
                                  <w:rFonts w:ascii="宋体" w:hAnsi="宋体" w:eastAsia="宋体" w:cs="宋体"/>
                                  <w:color w:val="auto"/>
                                  <w:lang w:val="en-US" w:eastAsia="zh-CN" w:bidi="ar-SA"/>
                                </w:rPr>
                                <w:t>销售总监</w:t>
                              </w:r>
                            </w:p>
                          </w:txbxContent>
                        </v:textbox>
                        <v:fill o:detectmouseclick="t" type="solid" color2="black"/>
                        <v:stroke color="#3465a4" joinstyle="round" endcap="flat"/>
                      </v:shape>
                      <v:line id="shape_0" from="3960,2622" to="4319,2622" ID="直线 2899" stroked="t" style="position:absolute;mso-position-horizontal-relative:char">
                        <v:stroke color="black" weight="9360" endarrow="block" endarrowwidth="medium" endarrowlength="medium" joinstyle="miter" endcap="flat"/>
                        <v:fill o:detectmouseclick="t" on="false"/>
                      </v:line>
                      <v:line id="shape_0" from="720,1449" to="721,1916" ID="直线 2900" stroked="t" style="position:absolute;mso-position-horizontal-relative:char">
                        <v:stroke color="black" weight="9360" joinstyle="miter" endcap="flat"/>
                        <v:fill o:detectmouseclick="t" on="false"/>
                      </v:line>
                      <v:line id="shape_0" from="3060,2073" to="3060,2384" ID="直线 2901" stroked="t" style="position:absolute;mso-position-horizontal-relative:char">
                        <v:stroke color="black" weight="9360" endarrow="block" endarrowwidth="medium" endarrowlength="medium" joinstyle="miter" endcap="flat"/>
                        <v:fill o:detectmouseclick="t" on="false"/>
                      </v:line>
                      <v:line id="shape_0" from="5040,4218" to="5040,4841" ID="直线 2902" stroked="t" style="position:absolute;mso-position-horizontal-relative:char">
                        <v:stroke color="black" weight="9360" joinstyle="miter" endcap="flat"/>
                        <v:fill o:detectmouseclick="t" on="false"/>
                      </v:line>
                      <v:line id="shape_0" from="1260,1137" to="2339,1137" ID="直线 2903" stroked="t" style="position:absolute;flip:x;mso-position-horizontal-relative:char">
                        <v:stroke color="black" weight="9360" endarrow="block" endarrowwidth="medium" endarrowlength="medium" joinstyle="miter" endcap="flat"/>
                        <v:fill o:detectmouseclick="t" on="false"/>
                      </v:line>
                      <v:line id="shape_0" from="5040,2853" to="5040,3164" ID="直线 2904" stroked="t" style="position:absolute;mso-position-horizontal-relative:char">
                        <v:stroke color="black" weight="9360" endarrow="block" endarrowwidth="medium" endarrowlength="medium" joinstyle="miter" endcap="flat"/>
                        <v:fill o:detectmouseclick="t" on="false"/>
                      </v:line>
                      <v:line id="shape_0" from="5040,3633" to="5040,3944" ID="直线 2905" stroked="t" style="position:absolute;mso-position-horizontal-relative:char">
                        <v:stroke color="black" weight="9360" endarrow="block" endarrowwidth="medium" endarrowlength="medium" joinstyle="miter" endcap="flat"/>
                        <v:fill o:detectmouseclick="t" on="false"/>
                      </v:line>
                      <v:shape id="shape_0" fillcolor="white" stroked="t" style="position:absolute;left:4140;top:3945;width:1799;height:467;mso-wrap-style:square;v-text-anchor:top;mso-position-horizontal-relative:char" type="shapetype_202">
                        <v:textbox>
                          <w:txbxContent>
                            <w:p>
                              <w:pPr>
                                <w:overflowPunct w:val="false"/>
                                <w:bidi w:val="0"/>
                                <w:jc w:val="center"/>
                                <w:rPr/>
                              </w:pPr>
                              <w:r>
                                <w:rPr>
                                  <w:kern w:val="2"/>
                                  <w:sz w:val="18"/>
                                  <w:szCs w:val="18"/>
                                  <w:rFonts w:ascii="Times New Roman" w:hAnsi="Times New Roman" w:eastAsia="宋体" w:cs="Times New Roman"/>
                                  <w:color w:val="auto"/>
                                  <w:lang w:val="en-US" w:eastAsia="zh-CN" w:bidi="ar-SA"/>
                                </w:rPr>
                                <w:t>填写并上交考评表</w:t>
                              </w:r>
                            </w:p>
                          </w:txbxContent>
                        </v:textbox>
                        <v:fill o:detectmouseclick="t" type="solid" color2="black"/>
                        <v:stroke color="black" weight="9360" joinstyle="miter" endcap="flat"/>
                      </v:shape>
                      <v:line id="shape_0" from="720,1916" to="2339,1916" ID="直线 2907" stroked="t" style="position:absolute;flip:y;mso-position-horizontal-relative:char">
                        <v:stroke color="black" weight="9360" endarrow="block" endarrowwidth="medium" endarrowlength="medium" joinstyle="miter" endcap="flat"/>
                        <v:fill o:detectmouseclick="t" on="false"/>
                      </v:line>
                      <v:shape id="shape_0" fillcolor="white" stroked="t" style="position:absolute;left:4140;top:3165;width:1799;height:467;mso-wrap-style:square;v-text-anchor:top;mso-position-horizontal-relative:char" type="shapetype_202">
                        <v:textbox>
                          <w:txbxContent>
                            <w:p>
                              <w:pPr>
                                <w:overflowPunct w:val="false"/>
                                <w:bidi w:val="0"/>
                                <w:jc w:val="center"/>
                                <w:rPr/>
                              </w:pPr>
                              <w:r>
                                <w:rPr>
                                  <w:kern w:val="2"/>
                                  <w:sz w:val="18"/>
                                  <w:szCs w:val="18"/>
                                  <w:rFonts w:ascii="Times New Roman" w:hAnsi="Times New Roman" w:eastAsia="宋体" w:cs="Times New Roman"/>
                                  <w:color w:val="auto"/>
                                  <w:lang w:val="en-US" w:eastAsia="zh-CN" w:bidi="ar-SA"/>
                                </w:rPr>
                                <w:t>按考核表逐项考核</w:t>
                              </w:r>
                            </w:p>
                          </w:txbxContent>
                        </v:textbox>
                        <v:fill o:detectmouseclick="t" type="solid" color2="black"/>
                        <v:stroke color="black" weight="9360" joinstyle="miter" endcap="flat"/>
                      </v:shape>
                      <v:line id="shape_0" from="3960,4843" to="5039,4843" ID="直线 2909" stroked="t" style="position:absolute;flip:x;mso-position-horizontal-relative:char">
                        <v:stroke color="black" weight="9360" endarrow="block" endarrowwidth="medium" endarrowlength="medium" joinstyle="miter" endcap="flat"/>
                        <v:fill o:detectmouseclick="t" on="false"/>
                      </v:line>
                      <v:line id="shape_0" from="3060,4953" to="3060,5420" ID="直线 2910" stroked="t" style="position:absolute;mso-position-horizontal-relative:char">
                        <v:stroke color="black" weight="9360" endarrow="block" endarrowwidth="medium" endarrowlength="medium" joinstyle="miter" endcap="flat"/>
                        <v:fill o:detectmouseclick="t" on="false"/>
                      </v:line>
                      <v:line id="shape_0" from="7200,4383" to="7200,4856" ID="直线 2911" stroked="t" style="position:absolute;mso-position-horizontal-relative:char">
                        <v:stroke color="black" weight="9360" dashstyle="dash" joinstyle="miter" endcap="flat"/>
                        <v:fill o:detectmouseclick="t" on="false"/>
                      </v:line>
                      <v:line id="shape_0" from="5220,6357" to="5220,6824" ID="直线 2912" stroked="t" style="position:absolute;flip:y;mso-position-horizontal-relative:char">
                        <v:stroke color="black" weight="9360" startarrow="block" startarrowwidth="medium" startarrowlength="medium" joinstyle="miter" endcap="flat"/>
                        <v:fill o:detectmouseclick="t" on="false"/>
                      </v:line>
                      <v:shape id="shape_0" fillcolor="white" stroked="t" style="position:absolute;left:2160;top:4568;width:1799;height:470;mso-wrap-style:square;v-text-anchor:top;mso-position-horizontal-relative:char" type="shapetype_202">
                        <v:textbox>
                          <w:txbxContent>
                            <w:p>
                              <w:pPr>
                                <w:overflowPunct w:val="false"/>
                                <w:bidi w:val="0"/>
                                <w:jc w:val="center"/>
                                <w:rPr/>
                              </w:pPr>
                              <w:r>
                                <w:rPr>
                                  <w:kern w:val="2"/>
                                  <w:sz w:val="18"/>
                                  <w:szCs w:val="18"/>
                                  <w:rFonts w:ascii="Times New Roman" w:hAnsi="Times New Roman" w:eastAsia="宋体" w:cs="Times New Roman"/>
                                  <w:color w:val="auto"/>
                                  <w:lang w:val="en-US" w:eastAsia="zh-CN" w:bidi="ar-SA"/>
                                </w:rPr>
                                <w:t>汇总并计算考核得分</w:t>
                              </w:r>
                            </w:p>
                          </w:txbxContent>
                        </v:textbox>
                        <v:fill o:detectmouseclick="t" type="solid" color2="black"/>
                        <v:stroke color="black" weight="9360" joinstyle="miter" endcap="flat"/>
                      </v:shape>
                      <v:line id="shape_0" from="900,6357" to="2159,6357" ID="直线 2914" stroked="t" style="position:absolute;mso-position-horizontal-relative:char">
                        <v:stroke color="black" weight="9360" endarrow="block" endarrowwidth="medium" endarrowlength="medium" joinstyle="miter" endcap="flat"/>
                        <v:fill o:detectmouseclick="t" on="false"/>
                      </v:line>
                      <v:line id="shape_0" from="1440,5577" to="2159,5577" ID="直线 2915" stroked="t" style="position:absolute;flip:x;mso-position-horizontal-relative:char">
                        <v:stroke color="black" weight="9360" endarrow="block" endarrowwidth="medium" endarrowlength="medium" joinstyle="miter" endcap="flat"/>
                        <v:fill o:detectmouseclick="t" on="false"/>
                      </v:line>
                      <v:line id="shape_0" from="900,5889" to="900,6356" ID="直线 2916" stroked="t" style="position:absolute;mso-position-horizontal-relative:char">
                        <v:stroke color="black" weight="9360" joinstyle="miter" endcap="flat"/>
                        <v:fill o:detectmouseclick="t" on="false"/>
                      </v:line>
                      <v:shape id="shape_0" fillcolor="white" stroked="t" style="position:absolute;left:2160;top:6201;width:1799;height:467;mso-wrap-style:square;v-text-anchor:top;mso-position-horizontal-relative:char" type="shapetype_202">
                        <v:textbox>
                          <w:txbxContent>
                            <w:p>
                              <w:pPr>
                                <w:overflowPunct w:val="false"/>
                                <w:bidi w:val="0"/>
                                <w:jc w:val="center"/>
                                <w:rPr/>
                              </w:pPr>
                              <w:r>
                                <w:rPr>
                                  <w:kern w:val="2"/>
                                  <w:sz w:val="18"/>
                                  <w:szCs w:val="18"/>
                                  <w:rFonts w:ascii="Times New Roman" w:hAnsi="Times New Roman" w:eastAsia="宋体" w:cs="Times New Roman"/>
                                  <w:color w:val="auto"/>
                                  <w:lang w:val="en-US" w:eastAsia="zh-CN" w:bidi="ar-SA"/>
                                </w:rPr>
                                <w:t>考评结果公开</w:t>
                              </w:r>
                            </w:p>
                          </w:txbxContent>
                        </v:textbox>
                        <v:fill o:detectmouseclick="t" type="solid" color2="black"/>
                        <v:stroke color="black" weight="9360" joinstyle="miter" endcap="flat"/>
                      </v:shape>
                      <v:line id="shape_0" from="3960,6357" to="5219,6357" ID="直线 2918" stroked="t" style="position:absolute;mso-position-horizontal-relative:char">
                        <v:stroke color="black" weight="9360" joinstyle="miter" endcap="flat"/>
                        <v:fill o:detectmouseclick="t" on="false"/>
                      </v:line>
                      <v:shape id="shape_0" fillcolor="white" stroked="t" style="position:absolute;left:4500;top:6825;width:1799;height:467;mso-wrap-style:square;v-text-anchor:top;mso-position-horizontal-relative:char" type="shapetype_202">
                        <v:textbox>
                          <w:txbxContent>
                            <w:p>
                              <w:pPr>
                                <w:overflowPunct w:val="false"/>
                                <w:bidi w:val="0"/>
                                <w:jc w:val="center"/>
                                <w:rPr/>
                              </w:pPr>
                              <w:r>
                                <w:rPr>
                                  <w:kern w:val="2"/>
                                  <w:sz w:val="18"/>
                                  <w:szCs w:val="18"/>
                                  <w:rFonts w:ascii="Times New Roman" w:hAnsi="Times New Roman" w:eastAsia="宋体" w:cs="Times New Roman"/>
                                  <w:color w:val="auto"/>
                                  <w:lang w:val="en-US" w:eastAsia="zh-CN" w:bidi="ar-SA"/>
                                </w:rPr>
                                <w:t>考核面谈</w:t>
                              </w:r>
                            </w:p>
                          </w:txbxContent>
                        </v:textbox>
                        <v:fill o:detectmouseclick="t" type="solid" color2="black"/>
                        <v:stroke color="black" weight="9360" joinstyle="miter" endcap="flat"/>
                      </v:shape>
                      <v:line id="shape_0" from="5399,7293" to="5399,7604" ID="直线 2920" stroked="t" style="position:absolute;flip:x;mso-position-horizontal-relative:char">
                        <v:stroke color="black" weight="9360" endarrow="block" endarrowwidth="medium" endarrowlength="medium" joinstyle="miter" endcap="flat"/>
                        <v:fill o:detectmouseclick="t" on="false"/>
                      </v:line>
                      <v:shape id="shape_0" fillcolor="white" stroked="t" style="position:absolute;left:4500;top:7605;width:1799;height:467;mso-wrap-style:square;v-text-anchor:top;mso-position-horizontal-relative:char" type="shapetype_202">
                        <v:textbox>
                          <w:txbxContent>
                            <w:p>
                              <w:pPr>
                                <w:overflowPunct w:val="false"/>
                                <w:bidi w:val="0"/>
                                <w:jc w:val="center"/>
                                <w:rPr/>
                              </w:pPr>
                              <w:r>
                                <w:rPr>
                                  <w:kern w:val="2"/>
                                  <w:sz w:val="18"/>
                                  <w:szCs w:val="18"/>
                                  <w:rFonts w:ascii="Times New Roman" w:hAnsi="Times New Roman" w:eastAsia="宋体" w:cs="Times New Roman"/>
                                  <w:color w:val="auto"/>
                                  <w:lang w:val="en-US" w:eastAsia="zh-CN" w:bidi="ar-SA"/>
                                </w:rPr>
                                <w:t>改进工作或申诉</w:t>
                              </w:r>
                            </w:p>
                          </w:txbxContent>
                        </v:textbox>
                        <v:fill o:detectmouseclick="t" type="solid" color2="black"/>
                        <v:stroke color="black" weight="9360" joinstyle="miter" endcap="flat"/>
                      </v:shape>
                      <v:line id="shape_0" from="3960,7827" to="4499,7827" ID="直线 2922" stroked="t" style="position:absolute;flip:x;mso-position-horizontal-relative:char">
                        <v:stroke color="black" weight="9360" endarrow="block" endarrowwidth="medium" endarrowlength="medium" joinstyle="miter" endcap="flat"/>
                        <v:fill o:detectmouseclick="t" on="false"/>
                      </v:line>
                      <v:shape id="shape_0" fillcolor="white" stroked="t" style="position:absolute;left:2160;top:7560;width:1799;height:467;mso-wrap-style:square;v-text-anchor:top;mso-position-horizontal-relative:char" type="shapetype_202">
                        <v:textbox>
                          <w:txbxContent>
                            <w:p>
                              <w:pPr>
                                <w:overflowPunct w:val="false"/>
                                <w:bidi w:val="0"/>
                                <w:jc w:val="center"/>
                                <w:rPr/>
                              </w:pPr>
                              <w:r>
                                <w:rPr>
                                  <w:kern w:val="2"/>
                                  <w:sz w:val="18"/>
                                  <w:szCs w:val="18"/>
                                  <w:rFonts w:ascii="Times New Roman" w:hAnsi="Times New Roman" w:eastAsia="宋体" w:cs="Times New Roman"/>
                                  <w:color w:val="auto"/>
                                  <w:lang w:val="en-US" w:eastAsia="zh-CN" w:bidi="ar-SA"/>
                                </w:rPr>
                                <w:t>改进考核工作</w:t>
                              </w:r>
                            </w:p>
                          </w:txbxContent>
                        </v:textbox>
                        <v:fill o:detectmouseclick="t" type="solid" color2="black"/>
                        <v:stroke color="black" weight="9360" joinstyle="miter" endcap="flat"/>
                      </v:shape>
                      <v:shape id="shape_0" fillcolor="white" stroked="t" style="position:absolute;left:2130;top:8339;width:1799;height:470;mso-wrap-style:square;v-text-anchor:top;mso-position-horizontal-relative:char" type="shapetype_202">
                        <v:textbox>
                          <w:txbxContent>
                            <w:p>
                              <w:pPr>
                                <w:overflowPunct w:val="false"/>
                                <w:bidi w:val="0"/>
                                <w:jc w:val="center"/>
                                <w:rPr/>
                              </w:pPr>
                              <w:r>
                                <w:rPr>
                                  <w:kern w:val="2"/>
                                  <w:sz w:val="18"/>
                                  <w:szCs w:val="18"/>
                                  <w:rFonts w:ascii="Times New Roman" w:hAnsi="Times New Roman" w:eastAsia="宋体" w:cs="Times New Roman"/>
                                  <w:color w:val="auto"/>
                                  <w:lang w:val="en-US" w:eastAsia="zh-CN" w:bidi="ar-SA"/>
                                </w:rPr>
                                <w:t>考核文件、资料存档</w:t>
                              </w:r>
                            </w:p>
                          </w:txbxContent>
                        </v:textbox>
                        <v:fill o:detectmouseclick="t" type="solid" color2="black"/>
                        <v:stroke color="black" weight="9360" joinstyle="miter" endcap="flat"/>
                      </v:shape>
                      <v:line id="shape_0" from="3059,8028" to="3059,8339" ID="直线 2925" stroked="t" style="position:absolute;flip:x;mso-position-horizontal-relative:char">
                        <v:stroke color="black" weight="9360" endarrow="block" endarrowwidth="medium" endarrowlength="medium" joinstyle="miter" endcap="flat"/>
                        <v:fill o:detectmouseclick="t" on="false"/>
                      </v:line>
                      <v:shape id="shape_0" fillcolor="white" stroked="t" style="position:absolute;left:4320;top:2385;width:1619;height:467;mso-wrap-style:square;v-text-anchor:top;mso-position-horizontal-relative:char" type="shapetype_202">
                        <v:textbox>
                          <w:txbxContent>
                            <w:p>
                              <w:pPr>
                                <w:overflowPunct w:val="false"/>
                                <w:bidi w:val="0"/>
                                <w:jc w:val="center"/>
                                <w:rPr/>
                              </w:pPr>
                              <w:r>
                                <w:rPr>
                                  <w:kern w:val="2"/>
                                  <w:sz w:val="18"/>
                                  <w:szCs w:val="18"/>
                                  <w:rFonts w:ascii="宋体" w:hAnsi="宋体" w:eastAsia="宋体" w:cs="宋体"/>
                                  <w:color w:val="auto"/>
                                  <w:lang w:val="en-US" w:eastAsia="zh-CN" w:bidi="ar-SA"/>
                                </w:rPr>
                                <w:t>培训</w:t>
                              </w:r>
                            </w:p>
                          </w:txbxContent>
                        </v:textbox>
                        <v:fill o:detectmouseclick="t" type="solid" color2="black"/>
                        <v:stroke color="black" weight="9360" joinstyle="miter" endcap="flat"/>
                      </v:shape>
                      <v:shape id="shape_0" fillcolor="white" stroked="t" style="position:absolute;left:2160;top:5421;width:1799;height:467;mso-wrap-style:square;v-text-anchor:top;mso-position-horizontal-relative:char" type="shapetype_202">
                        <v:textbox>
                          <w:txbxContent>
                            <w:p>
                              <w:pPr>
                                <w:overflowPunct w:val="false"/>
                                <w:bidi w:val="0"/>
                                <w:jc w:val="center"/>
                                <w:rPr/>
                              </w:pPr>
                              <w:r>
                                <w:rPr>
                                  <w:kern w:val="2"/>
                                  <w:sz w:val="18"/>
                                  <w:szCs w:val="18"/>
                                  <w:rFonts w:ascii="Times New Roman" w:hAnsi="Times New Roman" w:eastAsia="宋体" w:cs="Times New Roman"/>
                                  <w:color w:val="auto"/>
                                  <w:lang w:val="en-US" w:eastAsia="zh-CN" w:bidi="ar-SA"/>
                                </w:rPr>
                                <w:t>得出考核结果</w:t>
                              </w:r>
                            </w:p>
                          </w:txbxContent>
                        </v:textbox>
                        <v:fill o:detectmouseclick="t" type="solid" color2="black"/>
                        <v:stroke color="black" weight="9360" joinstyle="miter" endcap="flat"/>
                      </v:shape>
                      <v:shape id="shape_0" fillcolor="white" stroked="t" style="position:absolute;left:224;top:6825;width:1604;height:467;mso-wrap-style:square;v-text-anchor:top;mso-position-horizontal-relative:char" type="shapetype_202">
                        <v:textbox>
                          <w:txbxContent>
                            <w:p>
                              <w:pPr>
                                <w:overflowPunct w:val="false"/>
                                <w:bidi w:val="0"/>
                                <w:jc w:val="center"/>
                                <w:rPr/>
                              </w:pPr>
                              <w:r>
                                <w:rPr>
                                  <w:kern w:val="2"/>
                                  <w:sz w:val="18"/>
                                  <w:szCs w:val="18"/>
                                  <w:rFonts w:ascii="Times New Roman" w:hAnsi="Times New Roman" w:eastAsia="宋体" w:cs="Times New Roman"/>
                                  <w:color w:val="auto"/>
                                  <w:lang w:val="en-US" w:eastAsia="zh-CN" w:bidi="ar-SA"/>
                                </w:rPr>
                                <w:t>考核面谈</w:t>
                              </w:r>
                            </w:p>
                          </w:txbxContent>
                        </v:textbox>
                        <v:fill o:detectmouseclick="t" type="solid" color2="black"/>
                        <v:stroke color="black" weight="9360" joinstyle="miter" endcap="flat"/>
                      </v:shape>
                      <v:line id="shape_0" from="1845,7062" to="4486,7062" ID="直线 2929" stroked="t" style="position:absolute;mso-position-horizontal-relative:char">
                        <v:stroke color="black" weight="9360" dashstyle="dash" startarrow="block" endarrow="block" startarrowwidth="medium" startarrowlength="medium" endarrowwidth="medium" endarrowlength="medium" joinstyle="miter" endcap="flat"/>
                        <v:fill o:detectmouseclick="t" on="false"/>
                      </v:line>
                      <v:shape id="shape_0" fillcolor="white" stroked="t" style="position:absolute;left:6120;top:885;width:1619;height:467;mso-wrap-style:square;v-text-anchor:top;mso-position-horizontal-relative:char" type="shapetype_202">
                        <v:textbox>
                          <w:txbxContent>
                            <w:p>
                              <w:pPr>
                                <w:overflowPunct w:val="false"/>
                                <w:bidi w:val="0"/>
                                <w:jc w:val="center"/>
                                <w:rPr/>
                              </w:pPr>
                              <w:r>
                                <w:rPr>
                                  <w:kern w:val="2"/>
                                  <w:sz w:val="18"/>
                                  <w:szCs w:val="18"/>
                                  <w:rFonts w:ascii="Times New Roman" w:hAnsi="Times New Roman" w:eastAsia="宋体" w:cs="Times New Roman"/>
                                  <w:color w:val="auto"/>
                                  <w:lang w:val="en-US" w:eastAsia="zh-CN" w:bidi="ar-SA"/>
                                </w:rPr>
                                <w:t>提供数据、资料</w:t>
                              </w:r>
                            </w:p>
                          </w:txbxContent>
                        </v:textbox>
                        <v:fill o:detectmouseclick="t" type="solid" color2="black"/>
                        <v:stroke color="black" weight="9360" joinstyle="miter" endcap="flat"/>
                      </v:shape>
                      <v:line id="shape_0" from="5400,1122" to="6119,1122" ID="直线 2931" stroked="t" style="position:absolute;flip:x;mso-position-horizontal-relative:char">
                        <v:stroke color="black" weight="9360" dashstyle="dash" endarrow="block" endarrowwidth="medium" endarrowlength="medium" joinstyle="miter" endcap="flat"/>
                        <v:fill o:detectmouseclick="t" on="false"/>
                      </v:line>
                      <v:shape id="shape_0" fillcolor="white" stroked="t" style="position:absolute;left:6285;top:3165;width:1619;height:467;mso-wrap-style:square;v-text-anchor:top;mso-position-horizontal-relative:char" type="shapetype_202">
                        <v:textbox>
                          <w:txbxContent>
                            <w:p>
                              <w:pPr>
                                <w:overflowPunct w:val="false"/>
                                <w:bidi w:val="0"/>
                                <w:jc w:val="center"/>
                                <w:rPr/>
                              </w:pPr>
                              <w:r>
                                <w:rPr>
                                  <w:kern w:val="2"/>
                                  <w:sz w:val="18"/>
                                  <w:szCs w:val="18"/>
                                  <w:rFonts w:ascii="Times New Roman" w:hAnsi="Times New Roman" w:eastAsia="宋体" w:cs="Times New Roman"/>
                                  <w:color w:val="auto"/>
                                  <w:lang w:val="en-US" w:eastAsia="zh-CN" w:bidi="ar-SA"/>
                                </w:rPr>
                                <w:t>配合</w:t>
                              </w:r>
                            </w:p>
                          </w:txbxContent>
                        </v:textbox>
                        <v:fill o:detectmouseclick="t" type="solid" color2="black"/>
                        <v:stroke color="black" weight="9360" joinstyle="miter" endcap="flat"/>
                      </v:shape>
                      <v:line id="shape_0" from="5940,3402" to="6299,3402" ID="直线 2933" stroked="t" style="position:absolute;flip:x;mso-position-horizontal-relative:char">
                        <v:stroke color="black" weight="9360" dashstyle="dash" endarrow="block" endarrowwidth="medium" endarrowlength="medium" joinstyle="miter" endcap="flat"/>
                        <v:fill o:detectmouseclick="t" on="false"/>
                      </v:line>
                      <v:line id="shape_0" from="90,624" to="7829,633" ID="直线 2934" stroked="t" style="position:absolute;mso-position-horizontal-relative:char">
                        <v:stroke color="black" weight="9360" joinstyle="miter" endcap="flat"/>
                        <v:fill o:detectmouseclick="t" on="false"/>
                      </v:line>
                      <v:shape id="shape_0" fillcolor="white" stroked="t" style="position:absolute;left:6285;top:3945;width:1619;height:467;mso-wrap-style:square;v-text-anchor:top;mso-position-horizontal-relative:char" type="shapetype_202">
                        <v:textbox>
                          <w:txbxContent>
                            <w:p>
                              <w:pPr>
                                <w:overflowPunct w:val="false"/>
                                <w:bidi w:val="0"/>
                                <w:jc w:val="center"/>
                                <w:rPr/>
                              </w:pPr>
                              <w:r>
                                <w:rPr>
                                  <w:kern w:val="2"/>
                                  <w:sz w:val="18"/>
                                  <w:szCs w:val="18"/>
                                  <w:rFonts w:ascii="Times New Roman" w:hAnsi="Times New Roman" w:eastAsia="宋体" w:cs="Times New Roman"/>
                                  <w:color w:val="auto"/>
                                  <w:lang w:val="en-US" w:eastAsia="zh-CN" w:bidi="ar-SA"/>
                                </w:rPr>
                                <w:t>提供数据、资料</w:t>
                              </w:r>
                            </w:p>
                          </w:txbxContent>
                        </v:textbox>
                        <v:fill o:detectmouseclick="t" type="solid" color2="black"/>
                        <v:stroke color="black" weight="9360" joinstyle="miter" endcap="flat"/>
                      </v:shape>
                      <v:line id="shape_0" from="5040,4851" to="7199,4851" ID="直线 2936" stroked="t" style="position:absolute;mso-position-horizontal-relative:char">
                        <v:stroke color="black" weight="9360" dashstyle="dash" joinstyle="miter" endcap="flat"/>
                        <v:fill o:detectmouseclick="t" on="false"/>
                      </v:line>
                    </v:group>
                  </w:pict>
                </mc:Fallback>
              </mc:AlternateContent>
            </w:r>
          </w:p>
          <w:p>
            <w:pPr>
              <w:pStyle w:val="Normal"/>
              <w:spacing w:lineRule="auto" w:line="360"/>
              <w:jc w:val="center"/>
              <w:rPr>
                <w:b/>
                <w:b/>
                <w:sz w:val="18"/>
                <w:szCs w:val="18"/>
              </w:rPr>
            </w:pPr>
            <w:r>
              <w:rPr>
                <w:b/>
                <w:sz w:val="18"/>
                <w:szCs w:val="18"/>
              </w:rPr>
              <w:t>直销部门绩效考核流程</w:t>
            </w:r>
          </w:p>
          <w:p>
            <w:pPr>
              <w:pStyle w:val="Normal"/>
              <w:spacing w:lineRule="auto" w:line="360"/>
              <w:jc w:val="center"/>
              <w:rPr>
                <w:b/>
                <w:b/>
                <w:sz w:val="18"/>
                <w:szCs w:val="18"/>
              </w:rPr>
            </w:pPr>
            <w:r>
              <w:rPr>
                <w:b/>
                <w:sz w:val="18"/>
                <w:szCs w:val="18"/>
              </w:rPr>
              <w:t>第</w:t>
            </w:r>
            <w:r>
              <w:rPr>
                <w:b/>
                <w:sz w:val="18"/>
                <w:szCs w:val="18"/>
              </w:rPr>
              <w:t>4</w:t>
            </w:r>
            <w:r>
              <w:rPr>
                <w:b/>
                <w:sz w:val="18"/>
                <w:szCs w:val="18"/>
              </w:rPr>
              <w:t>章</w:t>
            </w:r>
            <w:r>
              <w:rPr>
                <w:rFonts w:eastAsia="Times New Roman"/>
                <w:b/>
                <w:sz w:val="18"/>
                <w:szCs w:val="18"/>
              </w:rPr>
              <w:t xml:space="preserve">  </w:t>
            </w:r>
            <w:r>
              <w:rPr>
                <w:b/>
                <w:sz w:val="18"/>
                <w:szCs w:val="18"/>
              </w:rPr>
              <w:t>考核结果运用与申诉</w:t>
            </w:r>
          </w:p>
          <w:p>
            <w:pPr>
              <w:pStyle w:val="Normal"/>
              <w:spacing w:lineRule="auto" w:line="360"/>
              <w:ind w:firstLine="360"/>
              <w:rPr>
                <w:sz w:val="18"/>
                <w:szCs w:val="18"/>
              </w:rPr>
            </w:pPr>
            <w:r>
              <w:rPr>
                <w:sz w:val="18"/>
                <w:szCs w:val="18"/>
              </w:rPr>
              <w:t>第</w:t>
            </w:r>
            <w:r>
              <w:rPr>
                <w:sz w:val="18"/>
                <w:szCs w:val="18"/>
              </w:rPr>
              <w:t>12</w:t>
            </w:r>
            <w:r>
              <w:rPr>
                <w:sz w:val="18"/>
                <w:szCs w:val="18"/>
              </w:rPr>
              <w:t>条</w:t>
            </w:r>
            <w:r>
              <w:rPr>
                <w:rFonts w:eastAsia="Times New Roman"/>
                <w:sz w:val="18"/>
                <w:szCs w:val="18"/>
              </w:rPr>
              <w:t xml:space="preserve">  </w:t>
            </w:r>
            <w:r>
              <w:rPr>
                <w:sz w:val="18"/>
                <w:szCs w:val="18"/>
              </w:rPr>
              <w:t>人力资源部将考核结果分为优秀、良好、中等、及格、差五个等级，各等级对应的分数如下所示。</w:t>
            </w:r>
          </w:p>
          <w:p>
            <w:pPr>
              <w:pStyle w:val="Normal"/>
              <w:spacing w:lineRule="auto" w:line="360"/>
              <w:jc w:val="center"/>
              <w:rPr>
                <w:b/>
                <w:b/>
                <w:sz w:val="18"/>
                <w:szCs w:val="18"/>
              </w:rPr>
            </w:pPr>
            <w:r>
              <w:rPr>
                <w:b/>
                <w:sz w:val="18"/>
                <w:szCs w:val="18"/>
              </w:rPr>
              <w:t>直销部考核结果对照表</w:t>
            </w:r>
          </w:p>
          <w:tbl>
            <w:tblPr>
              <w:tblW w:w="8296" w:type="dxa"/>
              <w:jc w:val="start"/>
              <w:tblInd w:w="0" w:type="dxa"/>
              <w:tblLayout w:type="fixed"/>
              <w:tblCellMar>
                <w:top w:w="0" w:type="dxa"/>
                <w:start w:w="108" w:type="dxa"/>
                <w:bottom w:w="0" w:type="dxa"/>
                <w:end w:w="108" w:type="dxa"/>
              </w:tblCellMar>
            </w:tblPr>
            <w:tblGrid>
              <w:gridCol w:w="1316"/>
              <w:gridCol w:w="1406"/>
              <w:gridCol w:w="1405"/>
              <w:gridCol w:w="1405"/>
              <w:gridCol w:w="1406"/>
              <w:gridCol w:w="1358"/>
            </w:tblGrid>
            <w:tr>
              <w:trPr/>
              <w:tc>
                <w:tcPr>
                  <w:tcW w:w="13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考核评级</w:t>
                  </w:r>
                </w:p>
              </w:tc>
              <w:tc>
                <w:tcPr>
                  <w:tcW w:w="140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优秀</w:t>
                  </w:r>
                </w:p>
              </w:tc>
              <w:tc>
                <w:tcPr>
                  <w:tcW w:w="140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良好</w:t>
                  </w:r>
                </w:p>
              </w:tc>
              <w:tc>
                <w:tcPr>
                  <w:tcW w:w="140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中等</w:t>
                  </w:r>
                </w:p>
              </w:tc>
              <w:tc>
                <w:tcPr>
                  <w:tcW w:w="140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及格</w:t>
                  </w:r>
                </w:p>
              </w:tc>
              <w:tc>
                <w:tcPr>
                  <w:tcW w:w="13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差</w:t>
                  </w:r>
                </w:p>
              </w:tc>
            </w:tr>
            <w:tr>
              <w:trPr/>
              <w:tc>
                <w:tcPr>
                  <w:tcW w:w="13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考核得分</w:t>
                  </w:r>
                </w:p>
              </w:tc>
              <w:tc>
                <w:tcPr>
                  <w:tcW w:w="140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90</w:t>
                  </w:r>
                  <w:r>
                    <w:rPr>
                      <w:sz w:val="18"/>
                      <w:szCs w:val="18"/>
                    </w:rPr>
                    <w:t>～</w:t>
                  </w:r>
                  <w:r>
                    <w:rPr>
                      <w:sz w:val="18"/>
                      <w:szCs w:val="18"/>
                    </w:rPr>
                    <w:t>100</w:t>
                  </w:r>
                  <w:r>
                    <w:rPr>
                      <w:sz w:val="18"/>
                      <w:szCs w:val="18"/>
                    </w:rPr>
                    <w:t>分</w:t>
                  </w:r>
                </w:p>
              </w:tc>
              <w:tc>
                <w:tcPr>
                  <w:tcW w:w="140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80</w:t>
                  </w:r>
                  <w:r>
                    <w:rPr>
                      <w:sz w:val="18"/>
                      <w:szCs w:val="18"/>
                    </w:rPr>
                    <w:t>～</w:t>
                  </w:r>
                  <w:r>
                    <w:rPr>
                      <w:sz w:val="18"/>
                      <w:szCs w:val="18"/>
                    </w:rPr>
                    <w:t>89</w:t>
                  </w:r>
                  <w:r>
                    <w:rPr>
                      <w:sz w:val="18"/>
                      <w:szCs w:val="18"/>
                    </w:rPr>
                    <w:t>分</w:t>
                  </w:r>
                </w:p>
              </w:tc>
              <w:tc>
                <w:tcPr>
                  <w:tcW w:w="140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70</w:t>
                  </w:r>
                  <w:r>
                    <w:rPr>
                      <w:sz w:val="18"/>
                      <w:szCs w:val="18"/>
                    </w:rPr>
                    <w:t>～</w:t>
                  </w:r>
                  <w:r>
                    <w:rPr>
                      <w:sz w:val="18"/>
                      <w:szCs w:val="18"/>
                    </w:rPr>
                    <w:t>79</w:t>
                  </w:r>
                  <w:r>
                    <w:rPr>
                      <w:sz w:val="18"/>
                      <w:szCs w:val="18"/>
                    </w:rPr>
                    <w:t>分</w:t>
                  </w:r>
                </w:p>
              </w:tc>
              <w:tc>
                <w:tcPr>
                  <w:tcW w:w="140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60</w:t>
                  </w:r>
                  <w:r>
                    <w:rPr>
                      <w:sz w:val="18"/>
                      <w:szCs w:val="18"/>
                    </w:rPr>
                    <w:t>～</w:t>
                  </w:r>
                  <w:r>
                    <w:rPr>
                      <w:sz w:val="18"/>
                      <w:szCs w:val="18"/>
                    </w:rPr>
                    <w:t>69</w:t>
                  </w:r>
                  <w:r>
                    <w:rPr>
                      <w:sz w:val="18"/>
                      <w:szCs w:val="18"/>
                    </w:rPr>
                    <w:t>分</w:t>
                  </w:r>
                </w:p>
              </w:tc>
              <w:tc>
                <w:tcPr>
                  <w:tcW w:w="13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60</w:t>
                  </w:r>
                  <w:r>
                    <w:rPr>
                      <w:sz w:val="18"/>
                      <w:szCs w:val="18"/>
                    </w:rPr>
                    <w:t>分以下</w:t>
                  </w:r>
                </w:p>
              </w:tc>
            </w:tr>
          </w:tbl>
          <w:p>
            <w:pPr>
              <w:pStyle w:val="Normal"/>
              <w:spacing w:lineRule="auto" w:line="360"/>
              <w:ind w:firstLine="360"/>
              <w:rPr>
                <w:sz w:val="18"/>
                <w:szCs w:val="18"/>
              </w:rPr>
            </w:pPr>
            <w:r>
              <w:rPr>
                <w:sz w:val="18"/>
                <w:szCs w:val="18"/>
              </w:rPr>
              <w:t>第</w:t>
            </w:r>
            <w:r>
              <w:rPr>
                <w:sz w:val="18"/>
                <w:szCs w:val="18"/>
              </w:rPr>
              <w:t>13</w:t>
            </w:r>
            <w:r>
              <w:rPr>
                <w:sz w:val="18"/>
                <w:szCs w:val="18"/>
              </w:rPr>
              <w:t>条</w:t>
            </w:r>
            <w:r>
              <w:rPr>
                <w:rFonts w:eastAsia="Times New Roman"/>
                <w:sz w:val="18"/>
                <w:szCs w:val="18"/>
              </w:rPr>
              <w:t xml:space="preserve">  </w:t>
            </w:r>
            <w:r>
              <w:rPr>
                <w:sz w:val="18"/>
                <w:szCs w:val="18"/>
              </w:rPr>
              <w:t>考核结果可应用于部门及部门人员的薪酬调整与奖金发放、培训等决策。</w:t>
            </w:r>
          </w:p>
          <w:p>
            <w:pPr>
              <w:pStyle w:val="Normal"/>
              <w:spacing w:lineRule="auto" w:line="360"/>
              <w:ind w:firstLine="360"/>
              <w:rPr>
                <w:sz w:val="18"/>
                <w:szCs w:val="18"/>
              </w:rPr>
            </w:pPr>
            <w:r>
              <w:rPr>
                <w:sz w:val="18"/>
                <w:szCs w:val="18"/>
              </w:rPr>
              <w:t>第</w:t>
            </w:r>
            <w:r>
              <w:rPr>
                <w:sz w:val="18"/>
                <w:szCs w:val="18"/>
              </w:rPr>
              <w:t>14</w:t>
            </w:r>
            <w:r>
              <w:rPr>
                <w:sz w:val="18"/>
                <w:szCs w:val="18"/>
              </w:rPr>
              <w:t>条</w:t>
            </w:r>
            <w:r>
              <w:rPr>
                <w:rFonts w:eastAsia="Times New Roman"/>
                <w:sz w:val="18"/>
                <w:szCs w:val="18"/>
              </w:rPr>
              <w:t xml:space="preserve">  </w:t>
            </w:r>
            <w:r>
              <w:rPr>
                <w:sz w:val="18"/>
                <w:szCs w:val="18"/>
              </w:rPr>
              <w:t>被考核人如对考核结果不清楚或者持有异议，可填写《考核申诉表》向人力资源部提出申诉。</w:t>
            </w:r>
          </w:p>
          <w:p>
            <w:pPr>
              <w:pStyle w:val="Normal"/>
              <w:spacing w:lineRule="auto" w:line="360"/>
              <w:ind w:firstLine="360"/>
              <w:rPr>
                <w:sz w:val="18"/>
                <w:szCs w:val="18"/>
              </w:rPr>
            </w:pPr>
            <w:r>
              <w:rPr>
                <w:sz w:val="18"/>
                <w:szCs w:val="18"/>
              </w:rPr>
              <w:t>第</w:t>
            </w:r>
            <w:r>
              <w:rPr>
                <w:sz w:val="18"/>
                <w:szCs w:val="18"/>
              </w:rPr>
              <w:t>15</w:t>
            </w:r>
            <w:r>
              <w:rPr>
                <w:sz w:val="18"/>
                <w:szCs w:val="18"/>
              </w:rPr>
              <w:t>条</w:t>
            </w:r>
            <w:r>
              <w:rPr>
                <w:rFonts w:eastAsia="Times New Roman"/>
                <w:sz w:val="18"/>
                <w:szCs w:val="18"/>
              </w:rPr>
              <w:t xml:space="preserve">  </w:t>
            </w:r>
            <w:r>
              <w:rPr>
                <w:sz w:val="18"/>
                <w:szCs w:val="18"/>
              </w:rPr>
              <w:t>人力资源部在考核结果公开后的</w:t>
            </w:r>
            <w:r>
              <w:rPr>
                <w:sz w:val="18"/>
                <w:szCs w:val="18"/>
              </w:rPr>
              <w:t>7</w:t>
            </w:r>
            <w:r>
              <w:rPr>
                <w:sz w:val="18"/>
                <w:szCs w:val="18"/>
              </w:rPr>
              <w:t>天内接受部门或员工的申诉，过期不予以办理。</w:t>
            </w:r>
          </w:p>
          <w:p>
            <w:pPr>
              <w:pStyle w:val="Normal"/>
              <w:spacing w:lineRule="auto" w:line="360"/>
              <w:ind w:firstLine="360"/>
              <w:rPr>
                <w:sz w:val="18"/>
                <w:szCs w:val="18"/>
              </w:rPr>
            </w:pPr>
            <w:r>
              <w:rPr>
                <w:sz w:val="18"/>
                <w:szCs w:val="18"/>
              </w:rPr>
              <w:t>第</w:t>
            </w:r>
            <w:r>
              <w:rPr>
                <w:sz w:val="18"/>
                <w:szCs w:val="18"/>
              </w:rPr>
              <w:t>16</w:t>
            </w:r>
            <w:r>
              <w:rPr>
                <w:sz w:val="18"/>
                <w:szCs w:val="18"/>
              </w:rPr>
              <w:t>条</w:t>
            </w:r>
            <w:r>
              <w:rPr>
                <w:rFonts w:eastAsia="Times New Roman"/>
                <w:sz w:val="18"/>
                <w:szCs w:val="18"/>
              </w:rPr>
              <w:t xml:space="preserve">  </w:t>
            </w:r>
            <w:r>
              <w:rPr>
                <w:sz w:val="18"/>
                <w:szCs w:val="18"/>
              </w:rPr>
              <w:t>人力资源部接到申诉后，需在</w:t>
            </w:r>
            <w:r>
              <w:rPr>
                <w:sz w:val="18"/>
                <w:szCs w:val="18"/>
              </w:rPr>
              <w:t>5</w:t>
            </w:r>
            <w:r>
              <w:rPr>
                <w:sz w:val="18"/>
                <w:szCs w:val="18"/>
              </w:rPr>
              <w:t>个工作日做出是否受理的答复。</w:t>
            </w:r>
          </w:p>
          <w:p>
            <w:pPr>
              <w:pStyle w:val="Normal"/>
              <w:spacing w:lineRule="auto" w:line="360"/>
              <w:ind w:firstLine="360"/>
              <w:rPr>
                <w:sz w:val="18"/>
                <w:szCs w:val="18"/>
              </w:rPr>
            </w:pPr>
            <w:r>
              <w:rPr>
                <w:sz w:val="18"/>
                <w:szCs w:val="18"/>
              </w:rPr>
              <w:t>第</w:t>
            </w:r>
            <w:r>
              <w:rPr>
                <w:sz w:val="18"/>
                <w:szCs w:val="18"/>
              </w:rPr>
              <w:t>17</w:t>
            </w:r>
            <w:r>
              <w:rPr>
                <w:sz w:val="18"/>
                <w:szCs w:val="18"/>
              </w:rPr>
              <w:t>条</w:t>
            </w:r>
            <w:r>
              <w:rPr>
                <w:rFonts w:eastAsia="Times New Roman"/>
                <w:sz w:val="18"/>
                <w:szCs w:val="18"/>
              </w:rPr>
              <w:t xml:space="preserve">  </w:t>
            </w:r>
            <w:r>
              <w:rPr>
                <w:sz w:val="18"/>
                <w:szCs w:val="18"/>
              </w:rPr>
              <w:t>对于申诉事项无客观事实依据，仅凭主观臆断的申诉不予受理。</w:t>
            </w:r>
          </w:p>
          <w:p>
            <w:pPr>
              <w:pStyle w:val="Normal"/>
              <w:spacing w:lineRule="auto" w:line="360"/>
              <w:jc w:val="center"/>
              <w:rPr>
                <w:b/>
                <w:b/>
                <w:sz w:val="18"/>
                <w:szCs w:val="18"/>
              </w:rPr>
            </w:pPr>
            <w:r>
              <w:rPr>
                <w:b/>
                <w:sz w:val="18"/>
                <w:szCs w:val="18"/>
              </w:rPr>
              <w:t>第</w:t>
            </w:r>
            <w:r>
              <w:rPr>
                <w:b/>
                <w:sz w:val="18"/>
                <w:szCs w:val="18"/>
              </w:rPr>
              <w:t>5</w:t>
            </w:r>
            <w:r>
              <w:rPr>
                <w:b/>
                <w:sz w:val="18"/>
                <w:szCs w:val="18"/>
              </w:rPr>
              <w:t>章</w:t>
            </w:r>
            <w:r>
              <w:rPr>
                <w:rFonts w:eastAsia="Times New Roman"/>
                <w:b/>
                <w:sz w:val="18"/>
                <w:szCs w:val="18"/>
              </w:rPr>
              <w:t xml:space="preserve">  </w:t>
            </w:r>
            <w:r>
              <w:rPr>
                <w:b/>
                <w:sz w:val="18"/>
                <w:szCs w:val="18"/>
              </w:rPr>
              <w:t>附则</w:t>
            </w:r>
          </w:p>
          <w:p>
            <w:pPr>
              <w:pStyle w:val="Normal"/>
              <w:spacing w:lineRule="auto" w:line="360"/>
              <w:ind w:firstLine="360"/>
              <w:rPr>
                <w:sz w:val="18"/>
                <w:szCs w:val="18"/>
              </w:rPr>
            </w:pPr>
            <w:r>
              <w:rPr>
                <w:sz w:val="18"/>
                <w:szCs w:val="18"/>
              </w:rPr>
              <w:t>第</w:t>
            </w:r>
            <w:r>
              <w:rPr>
                <w:sz w:val="18"/>
                <w:szCs w:val="18"/>
              </w:rPr>
              <w:t>18</w:t>
            </w:r>
            <w:r>
              <w:rPr>
                <w:sz w:val="18"/>
                <w:szCs w:val="18"/>
              </w:rPr>
              <w:t>条</w:t>
            </w:r>
            <w:r>
              <w:rPr>
                <w:rFonts w:eastAsia="Times New Roman"/>
                <w:sz w:val="18"/>
                <w:szCs w:val="18"/>
              </w:rPr>
              <w:t xml:space="preserve">  </w:t>
            </w:r>
            <w:r>
              <w:rPr>
                <w:sz w:val="18"/>
                <w:szCs w:val="18"/>
              </w:rPr>
              <w:t>本制度由公司人力资源部编制，解释权归人力资源部所有。</w:t>
            </w:r>
          </w:p>
          <w:p>
            <w:pPr>
              <w:pStyle w:val="Normal"/>
              <w:spacing w:lineRule="auto" w:line="360"/>
              <w:ind w:firstLine="360"/>
              <w:rPr>
                <w:b/>
                <w:b/>
                <w:sz w:val="18"/>
                <w:szCs w:val="18"/>
              </w:rPr>
            </w:pPr>
            <w:r>
              <w:rPr>
                <w:sz w:val="18"/>
                <w:szCs w:val="18"/>
              </w:rPr>
              <w:t>第</w:t>
            </w:r>
            <w:r>
              <w:rPr>
                <w:sz w:val="18"/>
                <w:szCs w:val="18"/>
              </w:rPr>
              <w:t>19</w:t>
            </w:r>
            <w:r>
              <w:rPr>
                <w:sz w:val="18"/>
                <w:szCs w:val="18"/>
              </w:rPr>
              <w:t>条</w:t>
            </w:r>
            <w:r>
              <w:rPr>
                <w:rFonts w:eastAsia="Times New Roman"/>
                <w:sz w:val="18"/>
                <w:szCs w:val="18"/>
              </w:rPr>
              <w:t xml:space="preserve">  </w:t>
            </w:r>
            <w:r>
              <w:rPr>
                <w:sz w:val="18"/>
                <w:szCs w:val="18"/>
              </w:rPr>
              <w:t>本制度自颁布之日起开始实施。</w:t>
            </w:r>
          </w:p>
        </w:tc>
      </w:tr>
      <w:tr>
        <w:trPr/>
        <w:tc>
          <w:tcPr>
            <w:tcW w:w="131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相关说明</w:t>
            </w:r>
          </w:p>
        </w:tc>
        <w:tc>
          <w:tcPr>
            <w:tcW w:w="6990"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b/>
                <w:b/>
                <w:sz w:val="18"/>
                <w:szCs w:val="18"/>
              </w:rPr>
            </w:pPr>
            <w:r>
              <w:rPr>
                <w:b/>
                <w:sz w:val="18"/>
                <w:szCs w:val="18"/>
              </w:rPr>
            </w:r>
          </w:p>
        </w:tc>
      </w:tr>
      <w:tr>
        <w:trPr/>
        <w:tc>
          <w:tcPr>
            <w:tcW w:w="131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编制人员</w:t>
            </w:r>
          </w:p>
        </w:tc>
        <w:tc>
          <w:tcPr>
            <w:tcW w:w="16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22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审核人员</w:t>
            </w:r>
          </w:p>
        </w:tc>
        <w:tc>
          <w:tcPr>
            <w:tcW w:w="1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批准人员</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r>
        <w:trPr/>
        <w:tc>
          <w:tcPr>
            <w:tcW w:w="131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编制日期</w:t>
            </w:r>
          </w:p>
        </w:tc>
        <w:tc>
          <w:tcPr>
            <w:tcW w:w="16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22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审核日期</w:t>
            </w:r>
          </w:p>
        </w:tc>
        <w:tc>
          <w:tcPr>
            <w:tcW w:w="1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批准日期</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Heading1"/>
        <w:rPr/>
      </w:pPr>
      <w:bookmarkStart w:id="16" w:name="__RefHeading___Toc236296109"/>
      <w:bookmarkEnd w:id="16"/>
      <w:r>
        <w:rPr/>
        <w:t>第</w:t>
      </w:r>
      <w:r>
        <w:rPr/>
        <w:t>5</w:t>
      </w:r>
      <w:r>
        <w:rPr/>
        <w:t>章</w:t>
      </w:r>
      <w:r>
        <w:rPr>
          <w:rFonts w:eastAsia="Times New Roman"/>
        </w:rPr>
        <w:t xml:space="preserve">  </w:t>
      </w:r>
      <w:r>
        <w:rPr/>
        <w:t>促销部考核指标量化</w:t>
      </w:r>
    </w:p>
    <w:p>
      <w:pPr>
        <w:pStyle w:val="Heading2"/>
        <w:rPr/>
      </w:pPr>
      <w:bookmarkStart w:id="17" w:name="__RefHeading___Toc236296110"/>
      <w:bookmarkEnd w:id="17"/>
      <w:r>
        <w:rPr/>
        <w:t>5</w:t>
      </w:r>
      <w:r>
        <w:rPr/>
        <w:t>．</w:t>
      </w:r>
      <w:r>
        <w:rPr/>
        <w:t xml:space="preserve">1  </w:t>
      </w:r>
      <w:r>
        <w:rPr/>
        <w:t>促销指标与考核制度设计</w:t>
      </w:r>
    </w:p>
    <w:p>
      <w:pPr>
        <w:pStyle w:val="Heading3"/>
        <w:rPr/>
      </w:pPr>
      <w:bookmarkStart w:id="18" w:name="__RefHeading___Toc236296111"/>
      <w:bookmarkEnd w:id="18"/>
      <w:r>
        <w:rPr/>
        <w:t>5</w:t>
      </w:r>
      <w:r>
        <w:rPr/>
        <w:t>．</w:t>
      </w:r>
      <w:r>
        <w:rPr/>
        <w:t>1</w:t>
      </w:r>
      <w:r>
        <w:rPr/>
        <w:t>．</w:t>
      </w:r>
      <w:r>
        <w:rPr/>
        <w:t xml:space="preserve">1  </w:t>
      </w:r>
      <w:r>
        <w:rPr/>
        <w:t>促销指标设计</w:t>
      </w:r>
    </w:p>
    <w:tbl>
      <w:tblPr>
        <w:tblW w:w="5000" w:type="pct"/>
        <w:jc w:val="start"/>
        <w:tblInd w:w="0" w:type="dxa"/>
        <w:tblLayout w:type="fixed"/>
        <w:tblCellMar>
          <w:top w:w="0" w:type="dxa"/>
          <w:start w:w="108" w:type="dxa"/>
          <w:bottom w:w="0" w:type="dxa"/>
          <w:end w:w="108" w:type="dxa"/>
        </w:tblCellMar>
      </w:tblPr>
      <w:tblGrid>
        <w:gridCol w:w="981"/>
        <w:gridCol w:w="1578"/>
        <w:gridCol w:w="1436"/>
        <w:gridCol w:w="1436"/>
        <w:gridCol w:w="1437"/>
        <w:gridCol w:w="1438"/>
      </w:tblGrid>
      <w:tr>
        <w:trPr/>
        <w:tc>
          <w:tcPr>
            <w:tcW w:w="98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部门名称</w:t>
            </w:r>
          </w:p>
        </w:tc>
        <w:tc>
          <w:tcPr>
            <w:tcW w:w="157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sz w:val="18"/>
                <w:szCs w:val="18"/>
              </w:rPr>
            </w:pPr>
            <w:r>
              <w:rPr>
                <w:sz w:val="18"/>
                <w:szCs w:val="18"/>
              </w:rPr>
              <w:t>促销部</w:t>
            </w:r>
          </w:p>
        </w:tc>
        <w:tc>
          <w:tcPr>
            <w:tcW w:w="143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部门负责人</w:t>
            </w:r>
          </w:p>
        </w:tc>
        <w:tc>
          <w:tcPr>
            <w:tcW w:w="143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sz w:val="18"/>
                <w:szCs w:val="18"/>
              </w:rPr>
            </w:pPr>
            <w:r>
              <w:rPr>
                <w:sz w:val="18"/>
                <w:szCs w:val="18"/>
              </w:rPr>
              <w:t>促销经理</w:t>
            </w:r>
          </w:p>
        </w:tc>
        <w:tc>
          <w:tcPr>
            <w:tcW w:w="1437"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主管领导</w:t>
            </w:r>
          </w:p>
        </w:tc>
        <w:tc>
          <w:tcPr>
            <w:tcW w:w="143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98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部门人数</w:t>
            </w:r>
          </w:p>
        </w:tc>
        <w:tc>
          <w:tcPr>
            <w:tcW w:w="157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43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任职人员</w:t>
            </w:r>
          </w:p>
        </w:tc>
        <w:tc>
          <w:tcPr>
            <w:tcW w:w="143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437"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任职人员</w:t>
            </w:r>
          </w:p>
        </w:tc>
        <w:tc>
          <w:tcPr>
            <w:tcW w:w="143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bl>
    <w:p>
      <w:pPr>
        <w:pStyle w:val="Normal"/>
        <w:rPr/>
      </w:pPr>
      <w:r>
        <w:rPr/>
      </w:r>
    </w:p>
    <w:tbl>
      <w:tblPr>
        <w:tblW w:w="5000" w:type="pct"/>
        <w:jc w:val="start"/>
        <w:tblInd w:w="0" w:type="dxa"/>
        <w:tblLayout w:type="fixed"/>
        <w:tblCellMar>
          <w:top w:w="0" w:type="dxa"/>
          <w:start w:w="108" w:type="dxa"/>
          <w:bottom w:w="0" w:type="dxa"/>
          <w:end w:w="108" w:type="dxa"/>
        </w:tblCellMar>
      </w:tblPr>
      <w:tblGrid>
        <w:gridCol w:w="630"/>
        <w:gridCol w:w="1931"/>
        <w:gridCol w:w="5745"/>
      </w:tblGrid>
      <w:tr>
        <w:trPr/>
        <w:tc>
          <w:tcPr>
            <w:tcW w:w="630"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序号</w:t>
            </w:r>
          </w:p>
        </w:tc>
        <w:tc>
          <w:tcPr>
            <w:tcW w:w="193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考核大项</w:t>
            </w:r>
          </w:p>
        </w:tc>
        <w:tc>
          <w:tcPr>
            <w:tcW w:w="5745"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考核细项</w:t>
            </w:r>
          </w:p>
        </w:tc>
      </w:tr>
      <w:tr>
        <w:trPr>
          <w:trHeight w:val="15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促销计划管理</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）组织开展促销调查，掌握外部市场状况和竞争对手情况，为促销活动提供依据</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）组织对部门人员进行公司产品与服务培训，了解公司的销售策略，制定符合公司经营发展的促销计划</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3</w:t>
            </w:r>
            <w:r>
              <w:rPr>
                <w:sz w:val="18"/>
                <w:szCs w:val="18"/>
              </w:rPr>
              <w:t>）组织部门人员进行促销工作计划和工作总结，汇总有用的意见与建议，改进部门工作</w:t>
            </w:r>
          </w:p>
        </w:tc>
      </w:tr>
      <w:tr>
        <w:trPr>
          <w:trHeight w:val="15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2</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促销活动策划管理</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）根据促销计划，组织分析促销调查结果，确定促销目标和销售方法</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）组织确定合适的促销产品范围和最佳的促销时间</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3</w:t>
            </w:r>
            <w:r>
              <w:rPr>
                <w:sz w:val="18"/>
                <w:szCs w:val="18"/>
              </w:rPr>
              <w:t>）组织分析公司的销售政策和价格体系，策划渠道促销方案，并进行严格保密</w:t>
            </w:r>
          </w:p>
        </w:tc>
      </w:tr>
      <w:tr>
        <w:trPr>
          <w:trHeight w:val="70"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4</w:t>
            </w:r>
            <w:r>
              <w:rPr>
                <w:sz w:val="18"/>
                <w:szCs w:val="18"/>
              </w:rPr>
              <w:t>）组织准备活动所需物品与工具，制定活动流程，人员安排，策划合理有效的终端促销方案</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5</w:t>
            </w:r>
            <w:r>
              <w:rPr>
                <w:sz w:val="18"/>
                <w:szCs w:val="18"/>
              </w:rPr>
              <w:t>）组织制定终端促销活动相关突发事件的解决措施，保证促销活动的顺利进行</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6</w:t>
            </w:r>
            <w:r>
              <w:rPr>
                <w:sz w:val="18"/>
                <w:szCs w:val="18"/>
              </w:rPr>
              <w:t>）组织评估促销方案，预测促销效果</w:t>
            </w:r>
          </w:p>
        </w:tc>
      </w:tr>
      <w:tr>
        <w:trPr>
          <w:trHeight w:val="15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3</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促销活动准备管理</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）组织制作优质的促销宣传品</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）根据促销方案，提出促销人员需求，招聘促销人员</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3</w:t>
            </w:r>
            <w:r>
              <w:rPr>
                <w:sz w:val="18"/>
                <w:szCs w:val="18"/>
              </w:rPr>
              <w:t>）对促销人员在公司情况、产品服务、促销活动内容、活动流程及过程中的注意事项等方面进行有效地培训，确保促销活动顺利进行</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4</w:t>
            </w:r>
            <w:r>
              <w:rPr>
                <w:sz w:val="18"/>
                <w:szCs w:val="18"/>
              </w:rPr>
              <w:t>）组织布置能够有效吸引客户的促销现场，合理摆放产品，促销品、宣传品，突出促销活动，促进产品销售</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5</w:t>
            </w:r>
            <w:r>
              <w:rPr>
                <w:sz w:val="18"/>
                <w:szCs w:val="18"/>
              </w:rPr>
              <w:t>）组织对产品、促销品、宣传品的库存进行检查，促销活动顺利进行</w:t>
            </w:r>
          </w:p>
        </w:tc>
      </w:tr>
      <w:tr>
        <w:trPr>
          <w:trHeight w:val="70"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4</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促销过程管理</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）组织对促销货品及时盘点，确保促销过程中不断货，达成促销目标</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）组织及时整理促销现场，确保促销现场秩序良好</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3</w:t>
            </w:r>
            <w:r>
              <w:rPr>
                <w:sz w:val="18"/>
                <w:szCs w:val="18"/>
              </w:rPr>
              <w:t>）组织解答客户疑问，收集客户意见与建议，正确处理客户的投诉</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4</w:t>
            </w:r>
            <w:r>
              <w:rPr>
                <w:sz w:val="18"/>
                <w:szCs w:val="18"/>
              </w:rPr>
              <w:t>）分析汇总促销过程中出现的各类问题组织进行问题解决</w:t>
            </w:r>
          </w:p>
        </w:tc>
      </w:tr>
      <w:tr>
        <w:trPr>
          <w:trHeight w:val="70"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5</w:t>
            </w:r>
            <w:r>
              <w:rPr>
                <w:sz w:val="18"/>
                <w:szCs w:val="18"/>
              </w:rPr>
              <w:t>）组织对促销品、宣传品的发放进行有效的监督管理</w:t>
            </w:r>
          </w:p>
        </w:tc>
      </w:tr>
      <w:tr>
        <w:trPr>
          <w:trHeight w:val="15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促销结果分析与运用</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）组织开展市场调查，汇总促销活动反馈信息，改进促销工作</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）组织分析销售数据，对比促销方案预期效果</w:t>
            </w:r>
          </w:p>
        </w:tc>
      </w:tr>
      <w:tr>
        <w:trPr>
          <w:trHeight w:val="15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6</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促销费用控制管理</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）组织制定合理的促销预算</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）合理控制促销品、促销宣传品的制作，保证促销费用控制在预算范围内</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3</w:t>
            </w:r>
            <w:r>
              <w:rPr>
                <w:sz w:val="18"/>
                <w:szCs w:val="18"/>
              </w:rPr>
              <w:t>）严格管理促销品、促销宣传品的发放，减少浪费</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4</w:t>
            </w:r>
            <w:r>
              <w:rPr>
                <w:sz w:val="18"/>
                <w:szCs w:val="18"/>
              </w:rPr>
              <w:t>）组织回收促销品、促销宣传品，为下次促销活动提供参考和准备</w:t>
            </w:r>
          </w:p>
        </w:tc>
      </w:tr>
    </w:tbl>
    <w:p>
      <w:pPr>
        <w:pStyle w:val="Heading3"/>
        <w:rPr/>
      </w:pPr>
      <w:r>
        <w:rPr/>
      </w:r>
    </w:p>
    <w:p>
      <w:pPr>
        <w:pStyle w:val="Heading3"/>
        <w:rPr/>
      </w:pPr>
      <w:bookmarkStart w:id="19" w:name="__RefHeading___Toc236296112"/>
      <w:bookmarkEnd w:id="19"/>
      <w:r>
        <w:rPr/>
        <w:t>5</w:t>
      </w:r>
      <w:r>
        <w:rPr/>
        <w:t>．</w:t>
      </w:r>
      <w:r>
        <w:rPr/>
        <w:t>1</w:t>
      </w:r>
      <w:r>
        <w:rPr/>
        <w:t>．</w:t>
      </w:r>
      <w:r>
        <w:rPr/>
        <w:t xml:space="preserve">2  </w:t>
      </w:r>
      <w:r>
        <w:rPr/>
        <w:t>促销部考核制度设计</w:t>
      </w:r>
    </w:p>
    <w:tbl>
      <w:tblPr>
        <w:tblW w:w="5000" w:type="pct"/>
        <w:jc w:val="center"/>
        <w:tblInd w:w="0" w:type="dxa"/>
        <w:tblLayout w:type="fixed"/>
        <w:tblCellMar>
          <w:top w:w="0" w:type="dxa"/>
          <w:start w:w="108" w:type="dxa"/>
          <w:bottom w:w="0" w:type="dxa"/>
          <w:end w:w="108" w:type="dxa"/>
        </w:tblCellMar>
      </w:tblPr>
      <w:tblGrid>
        <w:gridCol w:w="1026"/>
        <w:gridCol w:w="290"/>
        <w:gridCol w:w="1644"/>
        <w:gridCol w:w="1226"/>
        <w:gridCol w:w="1277"/>
        <w:gridCol w:w="416"/>
        <w:gridCol w:w="815"/>
        <w:gridCol w:w="267"/>
        <w:gridCol w:w="1345"/>
      </w:tblGrid>
      <w:tr>
        <w:trPr>
          <w:trHeight w:val="210" w:hRule="atLeast"/>
        </w:trPr>
        <w:tc>
          <w:tcPr>
            <w:tcW w:w="1026" w:type="dxa"/>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制度名称</w:t>
            </w:r>
          </w:p>
        </w:tc>
        <w:tc>
          <w:tcPr>
            <w:tcW w:w="4437" w:type="dxa"/>
            <w:gridSpan w:val="4"/>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促销部部考核制度</w:t>
            </w:r>
          </w:p>
        </w:tc>
        <w:tc>
          <w:tcPr>
            <w:tcW w:w="1231"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受控状态</w:t>
            </w:r>
          </w:p>
        </w:tc>
        <w:tc>
          <w:tcPr>
            <w:tcW w:w="1612"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rHeight w:val="210" w:hRule="atLeast"/>
        </w:trPr>
        <w:tc>
          <w:tcPr>
            <w:tcW w:w="1026" w:type="dxa"/>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4437" w:type="dxa"/>
            <w:gridSpan w:val="4"/>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231"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编</w:t>
            </w:r>
            <w:r>
              <w:rPr>
                <w:rFonts w:eastAsia="Times New Roman"/>
                <w:b/>
                <w:sz w:val="18"/>
                <w:szCs w:val="18"/>
              </w:rPr>
              <w:t xml:space="preserve">    </w:t>
            </w:r>
            <w:r>
              <w:rPr>
                <w:b/>
                <w:sz w:val="18"/>
                <w:szCs w:val="18"/>
              </w:rPr>
              <w:t>号</w:t>
            </w:r>
          </w:p>
        </w:tc>
        <w:tc>
          <w:tcPr>
            <w:tcW w:w="1612"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8306" w:type="dxa"/>
            <w:gridSpan w:val="9"/>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第</w:t>
            </w:r>
            <w:r>
              <w:rPr>
                <w:b/>
                <w:sz w:val="18"/>
                <w:szCs w:val="18"/>
              </w:rPr>
              <w:t>1</w:t>
            </w:r>
            <w:r>
              <w:rPr>
                <w:b/>
                <w:sz w:val="18"/>
                <w:szCs w:val="18"/>
              </w:rPr>
              <w:t>章</w:t>
            </w:r>
            <w:r>
              <w:rPr>
                <w:rFonts w:eastAsia="Times New Roman"/>
                <w:b/>
                <w:sz w:val="18"/>
                <w:szCs w:val="18"/>
              </w:rPr>
              <w:t xml:space="preserve">  </w:t>
            </w:r>
            <w:r>
              <w:rPr>
                <w:b/>
                <w:sz w:val="18"/>
                <w:szCs w:val="18"/>
              </w:rPr>
              <w:t>总则</w:t>
            </w:r>
          </w:p>
          <w:p>
            <w:pPr>
              <w:pStyle w:val="Normal"/>
              <w:spacing w:lineRule="auto" w:line="360"/>
              <w:ind w:firstLine="360"/>
              <w:rPr>
                <w:sz w:val="18"/>
                <w:szCs w:val="18"/>
              </w:rPr>
            </w:pPr>
            <w:r>
              <w:rPr>
                <w:sz w:val="18"/>
                <w:szCs w:val="18"/>
              </w:rPr>
              <w:t>第</w:t>
            </w:r>
            <w:r>
              <w:rPr>
                <w:sz w:val="18"/>
                <w:szCs w:val="18"/>
              </w:rPr>
              <w:t>1</w:t>
            </w:r>
            <w:r>
              <w:rPr>
                <w:sz w:val="18"/>
                <w:szCs w:val="18"/>
              </w:rPr>
              <w:t>条</w:t>
            </w:r>
            <w:r>
              <w:rPr>
                <w:rFonts w:eastAsia="Times New Roman"/>
                <w:sz w:val="18"/>
                <w:szCs w:val="18"/>
              </w:rPr>
              <w:t xml:space="preserve">  </w:t>
            </w:r>
            <w:r>
              <w:rPr>
                <w:sz w:val="18"/>
                <w:szCs w:val="18"/>
              </w:rPr>
              <w:t>为规范促销部考核工作，提高促销人员工作的积极性，保证促销活动满足公司经营发展的需要，特制定本制度。</w:t>
            </w:r>
          </w:p>
          <w:p>
            <w:pPr>
              <w:pStyle w:val="Normal"/>
              <w:spacing w:lineRule="auto" w:line="360"/>
              <w:ind w:firstLine="360"/>
              <w:rPr>
                <w:sz w:val="18"/>
                <w:szCs w:val="18"/>
              </w:rPr>
            </w:pPr>
            <w:r>
              <w:rPr>
                <w:sz w:val="18"/>
                <w:szCs w:val="18"/>
              </w:rPr>
              <w:t>第</w:t>
            </w:r>
            <w:r>
              <w:rPr>
                <w:sz w:val="18"/>
                <w:szCs w:val="18"/>
              </w:rPr>
              <w:t>2</w:t>
            </w:r>
            <w:r>
              <w:rPr>
                <w:sz w:val="18"/>
                <w:szCs w:val="18"/>
              </w:rPr>
              <w:t>条</w:t>
            </w:r>
            <w:r>
              <w:rPr>
                <w:rFonts w:eastAsia="Times New Roman"/>
                <w:sz w:val="18"/>
                <w:szCs w:val="18"/>
              </w:rPr>
              <w:t xml:space="preserve">  </w:t>
            </w:r>
            <w:r>
              <w:rPr>
                <w:sz w:val="18"/>
                <w:szCs w:val="18"/>
              </w:rPr>
              <w:t>公司促销部的绩效考核工作均参照本制度办理。</w:t>
            </w:r>
          </w:p>
          <w:p>
            <w:pPr>
              <w:pStyle w:val="Normal"/>
              <w:spacing w:lineRule="auto" w:line="360"/>
              <w:ind w:firstLine="360"/>
              <w:rPr>
                <w:sz w:val="18"/>
                <w:szCs w:val="18"/>
              </w:rPr>
            </w:pPr>
            <w:r>
              <w:rPr>
                <w:sz w:val="18"/>
                <w:szCs w:val="18"/>
              </w:rPr>
              <w:t>第</w:t>
            </w:r>
            <w:r>
              <w:rPr>
                <w:sz w:val="18"/>
                <w:szCs w:val="18"/>
              </w:rPr>
              <w:t>3</w:t>
            </w:r>
            <w:r>
              <w:rPr>
                <w:sz w:val="18"/>
                <w:szCs w:val="18"/>
              </w:rPr>
              <w:t>条</w:t>
            </w:r>
            <w:r>
              <w:rPr>
                <w:rFonts w:eastAsia="Times New Roman"/>
                <w:sz w:val="18"/>
                <w:szCs w:val="18"/>
              </w:rPr>
              <w:t xml:space="preserve">  </w:t>
            </w:r>
            <w:r>
              <w:rPr>
                <w:sz w:val="18"/>
                <w:szCs w:val="18"/>
              </w:rPr>
              <w:t>公司对促销部的考核应遵循以下原则。</w:t>
            </w:r>
          </w:p>
          <w:p>
            <w:pPr>
              <w:pStyle w:val="Normal"/>
              <w:spacing w:lineRule="auto" w:line="360"/>
              <w:ind w:firstLine="360"/>
              <w:rPr>
                <w:sz w:val="18"/>
                <w:szCs w:val="18"/>
              </w:rPr>
            </w:pPr>
            <w:r>
              <w:rPr>
                <w:sz w:val="18"/>
                <w:szCs w:val="18"/>
              </w:rPr>
              <w:t>1</w:t>
            </w:r>
            <w:r>
              <w:rPr>
                <w:sz w:val="18"/>
                <w:szCs w:val="18"/>
              </w:rPr>
              <w:t>．以提高部门及员工绩效为导向。</w:t>
            </w:r>
          </w:p>
          <w:p>
            <w:pPr>
              <w:pStyle w:val="Normal"/>
              <w:spacing w:lineRule="auto" w:line="360"/>
              <w:ind w:firstLine="360"/>
              <w:rPr>
                <w:sz w:val="18"/>
                <w:szCs w:val="18"/>
              </w:rPr>
            </w:pPr>
            <w:r>
              <w:rPr>
                <w:sz w:val="18"/>
                <w:szCs w:val="18"/>
              </w:rPr>
              <w:t>2</w:t>
            </w:r>
            <w:r>
              <w:rPr>
                <w:sz w:val="18"/>
                <w:szCs w:val="18"/>
              </w:rPr>
              <w:t>．定性与定量考核相结合。</w:t>
            </w:r>
          </w:p>
          <w:p>
            <w:pPr>
              <w:pStyle w:val="Normal"/>
              <w:spacing w:lineRule="auto" w:line="360"/>
              <w:ind w:firstLine="360"/>
              <w:rPr>
                <w:sz w:val="18"/>
                <w:szCs w:val="18"/>
              </w:rPr>
            </w:pPr>
            <w:r>
              <w:rPr>
                <w:sz w:val="18"/>
                <w:szCs w:val="18"/>
              </w:rPr>
              <w:t>3</w:t>
            </w:r>
            <w:r>
              <w:rPr>
                <w:sz w:val="18"/>
                <w:szCs w:val="18"/>
              </w:rPr>
              <w:t>．公平、公正、公开。</w:t>
            </w:r>
          </w:p>
          <w:p>
            <w:pPr>
              <w:pStyle w:val="Normal"/>
              <w:spacing w:lineRule="auto" w:line="360"/>
              <w:jc w:val="center"/>
              <w:rPr>
                <w:b/>
                <w:b/>
                <w:sz w:val="18"/>
                <w:szCs w:val="18"/>
              </w:rPr>
            </w:pPr>
            <w:r>
              <w:rPr>
                <w:b/>
                <w:sz w:val="18"/>
                <w:szCs w:val="18"/>
              </w:rPr>
              <w:t>第</w:t>
            </w:r>
            <w:r>
              <w:rPr>
                <w:b/>
                <w:sz w:val="18"/>
                <w:szCs w:val="18"/>
              </w:rPr>
              <w:t>2</w:t>
            </w:r>
            <w:r>
              <w:rPr>
                <w:b/>
                <w:sz w:val="18"/>
                <w:szCs w:val="18"/>
              </w:rPr>
              <w:t>章</w:t>
            </w:r>
            <w:r>
              <w:rPr>
                <w:rFonts w:eastAsia="Times New Roman"/>
                <w:b/>
                <w:sz w:val="18"/>
                <w:szCs w:val="18"/>
              </w:rPr>
              <w:t xml:space="preserve">  </w:t>
            </w:r>
            <w:r>
              <w:rPr>
                <w:b/>
                <w:sz w:val="18"/>
                <w:szCs w:val="18"/>
              </w:rPr>
              <w:t>考核组织管理</w:t>
            </w:r>
          </w:p>
          <w:p>
            <w:pPr>
              <w:pStyle w:val="Normal"/>
              <w:spacing w:lineRule="auto" w:line="360"/>
              <w:ind w:firstLine="360"/>
              <w:rPr>
                <w:sz w:val="18"/>
                <w:szCs w:val="18"/>
              </w:rPr>
            </w:pPr>
            <w:r>
              <w:rPr>
                <w:sz w:val="18"/>
                <w:szCs w:val="18"/>
              </w:rPr>
              <w:t>第</w:t>
            </w:r>
            <w:r>
              <w:rPr>
                <w:sz w:val="18"/>
                <w:szCs w:val="18"/>
              </w:rPr>
              <w:t>4</w:t>
            </w:r>
            <w:r>
              <w:rPr>
                <w:sz w:val="18"/>
                <w:szCs w:val="18"/>
              </w:rPr>
              <w:t>条</w:t>
            </w:r>
            <w:r>
              <w:rPr>
                <w:rFonts w:eastAsia="Times New Roman"/>
                <w:sz w:val="18"/>
                <w:szCs w:val="18"/>
              </w:rPr>
              <w:t xml:space="preserve">  </w:t>
            </w:r>
            <w:r>
              <w:rPr>
                <w:sz w:val="18"/>
                <w:szCs w:val="18"/>
              </w:rPr>
              <w:t>公司人力资源部是促销部绩效考核工作的归口管理部门，其职责如下。</w:t>
            </w:r>
          </w:p>
          <w:p>
            <w:pPr>
              <w:pStyle w:val="Normal"/>
              <w:spacing w:lineRule="auto" w:line="360"/>
              <w:ind w:firstLine="360"/>
              <w:rPr>
                <w:sz w:val="18"/>
                <w:szCs w:val="18"/>
              </w:rPr>
            </w:pPr>
            <w:r>
              <w:rPr>
                <w:sz w:val="18"/>
                <w:szCs w:val="18"/>
              </w:rPr>
              <w:t>1</w:t>
            </w:r>
            <w:r>
              <w:rPr>
                <w:sz w:val="18"/>
                <w:szCs w:val="18"/>
              </w:rPr>
              <w:t>．在促销部的配合下，制定促销部考核制度，报公司总经理审批后，督促促销部执行。</w:t>
            </w:r>
          </w:p>
          <w:p>
            <w:pPr>
              <w:pStyle w:val="Normal"/>
              <w:spacing w:lineRule="auto" w:line="360"/>
              <w:ind w:firstLine="360"/>
              <w:rPr>
                <w:sz w:val="18"/>
                <w:szCs w:val="18"/>
              </w:rPr>
            </w:pPr>
            <w:r>
              <w:rPr>
                <w:sz w:val="18"/>
                <w:szCs w:val="18"/>
              </w:rPr>
              <w:t>2</w:t>
            </w:r>
            <w:r>
              <w:rPr>
                <w:sz w:val="18"/>
                <w:szCs w:val="18"/>
              </w:rPr>
              <w:t>．对考核各项工作进行培训和指导。</w:t>
            </w:r>
          </w:p>
          <w:p>
            <w:pPr>
              <w:pStyle w:val="Normal"/>
              <w:spacing w:lineRule="auto" w:line="360"/>
              <w:ind w:firstLine="360"/>
              <w:rPr>
                <w:sz w:val="18"/>
                <w:szCs w:val="18"/>
              </w:rPr>
            </w:pPr>
            <w:r>
              <w:rPr>
                <w:sz w:val="18"/>
                <w:szCs w:val="18"/>
              </w:rPr>
              <w:t>3</w:t>
            </w:r>
            <w:r>
              <w:rPr>
                <w:sz w:val="18"/>
                <w:szCs w:val="18"/>
              </w:rPr>
              <w:t>．对考核过程进行监督与检查。</w:t>
            </w:r>
          </w:p>
          <w:p>
            <w:pPr>
              <w:pStyle w:val="Normal"/>
              <w:spacing w:lineRule="auto" w:line="360"/>
              <w:ind w:firstLine="360"/>
              <w:rPr>
                <w:sz w:val="18"/>
                <w:szCs w:val="18"/>
              </w:rPr>
            </w:pPr>
            <w:r>
              <w:rPr>
                <w:sz w:val="18"/>
                <w:szCs w:val="18"/>
              </w:rPr>
              <w:t>4</w:t>
            </w:r>
            <w:r>
              <w:rPr>
                <w:sz w:val="18"/>
                <w:szCs w:val="18"/>
              </w:rPr>
              <w:t>．汇总统计考核评分结果，形成考核总结报告。</w:t>
            </w:r>
          </w:p>
          <w:p>
            <w:pPr>
              <w:pStyle w:val="Normal"/>
              <w:spacing w:lineRule="auto" w:line="360"/>
              <w:ind w:firstLine="360"/>
              <w:rPr>
                <w:sz w:val="18"/>
                <w:szCs w:val="18"/>
              </w:rPr>
            </w:pPr>
            <w:r>
              <w:rPr>
                <w:sz w:val="18"/>
                <w:szCs w:val="18"/>
              </w:rPr>
              <w:t>5</w:t>
            </w:r>
            <w:r>
              <w:rPr>
                <w:sz w:val="18"/>
                <w:szCs w:val="18"/>
              </w:rPr>
              <w:t>．协调、处理各级人员关于考核申诉的具体工作。</w:t>
            </w:r>
          </w:p>
          <w:p>
            <w:pPr>
              <w:pStyle w:val="Normal"/>
              <w:spacing w:lineRule="auto" w:line="360"/>
              <w:ind w:firstLine="360"/>
              <w:rPr>
                <w:sz w:val="18"/>
                <w:szCs w:val="18"/>
              </w:rPr>
            </w:pPr>
            <w:r>
              <w:rPr>
                <w:sz w:val="18"/>
                <w:szCs w:val="18"/>
              </w:rPr>
              <w:t>6</w:t>
            </w:r>
            <w:r>
              <w:rPr>
                <w:sz w:val="18"/>
                <w:szCs w:val="18"/>
              </w:rPr>
              <w:t>．对月度、季度、年度考核工作情况进行通报。</w:t>
            </w:r>
          </w:p>
          <w:p>
            <w:pPr>
              <w:pStyle w:val="Normal"/>
              <w:spacing w:lineRule="auto" w:line="360"/>
              <w:ind w:firstLine="360"/>
              <w:rPr>
                <w:sz w:val="18"/>
                <w:szCs w:val="18"/>
              </w:rPr>
            </w:pPr>
            <w:r>
              <w:rPr>
                <w:sz w:val="18"/>
                <w:szCs w:val="18"/>
              </w:rPr>
              <w:t>7</w:t>
            </w:r>
            <w:r>
              <w:rPr>
                <w:sz w:val="18"/>
                <w:szCs w:val="18"/>
              </w:rPr>
              <w:t>．对考核过程中不规范行为进行纠正、指导与处罚。</w:t>
            </w:r>
          </w:p>
          <w:p>
            <w:pPr>
              <w:pStyle w:val="Normal"/>
              <w:spacing w:lineRule="auto" w:line="360"/>
              <w:ind w:firstLine="360"/>
              <w:rPr>
                <w:sz w:val="18"/>
                <w:szCs w:val="18"/>
              </w:rPr>
            </w:pPr>
            <w:r>
              <w:rPr>
                <w:sz w:val="18"/>
                <w:szCs w:val="18"/>
              </w:rPr>
              <w:t>8</w:t>
            </w:r>
            <w:r>
              <w:rPr>
                <w:sz w:val="18"/>
                <w:szCs w:val="18"/>
              </w:rPr>
              <w:t>．对考核制度提出修改建议。</w:t>
            </w:r>
          </w:p>
          <w:p>
            <w:pPr>
              <w:pStyle w:val="Normal"/>
              <w:spacing w:lineRule="auto" w:line="360"/>
              <w:ind w:firstLine="360"/>
              <w:rPr>
                <w:sz w:val="18"/>
                <w:szCs w:val="18"/>
              </w:rPr>
            </w:pPr>
            <w:r>
              <w:rPr>
                <w:sz w:val="18"/>
                <w:szCs w:val="18"/>
              </w:rPr>
              <w:t>第</w:t>
            </w:r>
            <w:r>
              <w:rPr>
                <w:sz w:val="18"/>
                <w:szCs w:val="18"/>
              </w:rPr>
              <w:t>5</w:t>
            </w:r>
            <w:r>
              <w:rPr>
                <w:sz w:val="18"/>
                <w:szCs w:val="18"/>
              </w:rPr>
              <w:t>条</w:t>
            </w:r>
            <w:r>
              <w:rPr>
                <w:rFonts w:eastAsia="Times New Roman"/>
                <w:sz w:val="18"/>
                <w:szCs w:val="18"/>
              </w:rPr>
              <w:t xml:space="preserve">  </w:t>
            </w:r>
            <w:r>
              <w:rPr>
                <w:sz w:val="18"/>
                <w:szCs w:val="18"/>
              </w:rPr>
              <w:t>促销部负责组织部门内部考核工作，其具体职责如下。</w:t>
            </w:r>
          </w:p>
          <w:p>
            <w:pPr>
              <w:pStyle w:val="Normal"/>
              <w:spacing w:lineRule="auto" w:line="360"/>
              <w:ind w:firstLine="360"/>
              <w:rPr>
                <w:sz w:val="18"/>
                <w:szCs w:val="18"/>
              </w:rPr>
            </w:pPr>
            <w:r>
              <w:rPr>
                <w:sz w:val="18"/>
                <w:szCs w:val="18"/>
              </w:rPr>
              <w:t>1</w:t>
            </w:r>
            <w:r>
              <w:rPr>
                <w:sz w:val="18"/>
                <w:szCs w:val="18"/>
              </w:rPr>
              <w:t>．在人力资源部的协助下制定本部门员工的考核指标。</w:t>
            </w:r>
          </w:p>
          <w:p>
            <w:pPr>
              <w:pStyle w:val="Normal"/>
              <w:spacing w:lineRule="auto" w:line="360"/>
              <w:ind w:firstLine="360"/>
              <w:rPr>
                <w:sz w:val="18"/>
                <w:szCs w:val="18"/>
              </w:rPr>
            </w:pPr>
            <w:r>
              <w:rPr>
                <w:sz w:val="18"/>
                <w:szCs w:val="18"/>
              </w:rPr>
              <w:t>2</w:t>
            </w:r>
            <w:r>
              <w:rPr>
                <w:sz w:val="18"/>
                <w:szCs w:val="18"/>
              </w:rPr>
              <w:t>．负责本部门考核工作的组织实施。</w:t>
            </w:r>
          </w:p>
          <w:p>
            <w:pPr>
              <w:pStyle w:val="Normal"/>
              <w:spacing w:lineRule="auto" w:line="360"/>
              <w:ind w:firstLine="360"/>
              <w:rPr>
                <w:sz w:val="18"/>
                <w:szCs w:val="18"/>
              </w:rPr>
            </w:pPr>
            <w:r>
              <w:rPr>
                <w:sz w:val="18"/>
                <w:szCs w:val="18"/>
              </w:rPr>
              <w:t>3</w:t>
            </w:r>
            <w:r>
              <w:rPr>
                <w:sz w:val="18"/>
                <w:szCs w:val="18"/>
              </w:rPr>
              <w:t>．协助处理本部门关于考核工作的申诉。</w:t>
            </w:r>
          </w:p>
          <w:p>
            <w:pPr>
              <w:pStyle w:val="Normal"/>
              <w:spacing w:lineRule="auto" w:line="360"/>
              <w:ind w:firstLine="360"/>
              <w:rPr>
                <w:sz w:val="18"/>
                <w:szCs w:val="18"/>
              </w:rPr>
            </w:pPr>
            <w:r>
              <w:rPr>
                <w:sz w:val="18"/>
                <w:szCs w:val="18"/>
              </w:rPr>
              <w:t>4</w:t>
            </w:r>
            <w:r>
              <w:rPr>
                <w:sz w:val="18"/>
                <w:szCs w:val="18"/>
              </w:rPr>
              <w:t>．负责对本部门员工的考核结果进行反馈，并帮助其制定改进计划，并对考核工作情况进行通报。</w:t>
            </w:r>
          </w:p>
          <w:p>
            <w:pPr>
              <w:pStyle w:val="Normal"/>
              <w:spacing w:lineRule="auto" w:line="360"/>
              <w:ind w:firstLine="360"/>
              <w:rPr>
                <w:sz w:val="18"/>
                <w:szCs w:val="18"/>
              </w:rPr>
            </w:pPr>
            <w:r>
              <w:rPr>
                <w:sz w:val="18"/>
                <w:szCs w:val="18"/>
              </w:rPr>
              <w:t>5</w:t>
            </w:r>
            <w:r>
              <w:rPr>
                <w:sz w:val="18"/>
                <w:szCs w:val="18"/>
              </w:rPr>
              <w:t>．建立部门人员考核档案，作为薪酬调整、职务升降、岗位调动、培训、奖励惩戒等的依据。</w:t>
            </w:r>
          </w:p>
          <w:p>
            <w:pPr>
              <w:pStyle w:val="Normal"/>
              <w:spacing w:lineRule="auto" w:line="360"/>
              <w:jc w:val="center"/>
              <w:rPr>
                <w:b/>
                <w:b/>
                <w:sz w:val="18"/>
                <w:szCs w:val="18"/>
              </w:rPr>
            </w:pPr>
            <w:r>
              <w:rPr>
                <w:b/>
                <w:sz w:val="18"/>
                <w:szCs w:val="18"/>
              </w:rPr>
              <w:t>第</w:t>
            </w:r>
            <w:r>
              <w:rPr>
                <w:b/>
                <w:sz w:val="18"/>
                <w:szCs w:val="18"/>
              </w:rPr>
              <w:t>3</w:t>
            </w:r>
            <w:r>
              <w:rPr>
                <w:b/>
                <w:sz w:val="18"/>
                <w:szCs w:val="18"/>
              </w:rPr>
              <w:t>章</w:t>
            </w:r>
            <w:r>
              <w:rPr>
                <w:rFonts w:eastAsia="Times New Roman"/>
                <w:b/>
                <w:sz w:val="18"/>
                <w:szCs w:val="18"/>
              </w:rPr>
              <w:t xml:space="preserve">  </w:t>
            </w:r>
            <w:r>
              <w:rPr>
                <w:b/>
                <w:sz w:val="18"/>
                <w:szCs w:val="18"/>
              </w:rPr>
              <w:t>考核内容与方法</w:t>
            </w:r>
          </w:p>
          <w:p>
            <w:pPr>
              <w:pStyle w:val="Normal"/>
              <w:spacing w:lineRule="auto" w:line="360"/>
              <w:ind w:firstLine="360"/>
              <w:rPr>
                <w:sz w:val="18"/>
                <w:szCs w:val="18"/>
              </w:rPr>
            </w:pPr>
            <w:r>
              <w:rPr>
                <w:sz w:val="18"/>
                <w:szCs w:val="18"/>
              </w:rPr>
              <w:t>第</w:t>
            </w:r>
            <w:r>
              <w:rPr>
                <w:sz w:val="18"/>
                <w:szCs w:val="18"/>
              </w:rPr>
              <w:t>6</w:t>
            </w:r>
            <w:r>
              <w:rPr>
                <w:sz w:val="18"/>
                <w:szCs w:val="18"/>
              </w:rPr>
              <w:t>条</w:t>
            </w:r>
            <w:r>
              <w:rPr>
                <w:rFonts w:eastAsia="Times New Roman"/>
                <w:sz w:val="18"/>
                <w:szCs w:val="18"/>
              </w:rPr>
              <w:t xml:space="preserve">  </w:t>
            </w:r>
            <w:r>
              <w:rPr>
                <w:sz w:val="18"/>
                <w:szCs w:val="18"/>
              </w:rPr>
              <w:t>公司对促销部及部门人员的考核分为月度考核、季度考核和年度考核。</w:t>
            </w:r>
          </w:p>
          <w:p>
            <w:pPr>
              <w:pStyle w:val="Normal"/>
              <w:spacing w:lineRule="auto" w:line="360"/>
              <w:ind w:firstLine="360"/>
              <w:rPr>
                <w:sz w:val="18"/>
                <w:szCs w:val="18"/>
              </w:rPr>
            </w:pPr>
            <w:r>
              <w:rPr>
                <w:sz w:val="18"/>
                <w:szCs w:val="18"/>
              </w:rPr>
              <w:t>1</w:t>
            </w:r>
            <w:r>
              <w:rPr>
                <w:sz w:val="18"/>
                <w:szCs w:val="18"/>
              </w:rPr>
              <w:t>．月度考核于次月</w:t>
            </w:r>
            <w:r>
              <w:rPr>
                <w:sz w:val="18"/>
                <w:szCs w:val="18"/>
              </w:rPr>
              <w:t>5</w:t>
            </w:r>
            <w:r>
              <w:rPr>
                <w:sz w:val="18"/>
                <w:szCs w:val="18"/>
              </w:rPr>
              <w:t>日之前进行。</w:t>
            </w:r>
          </w:p>
          <w:p>
            <w:pPr>
              <w:pStyle w:val="Normal"/>
              <w:spacing w:lineRule="auto" w:line="360"/>
              <w:ind w:firstLine="360"/>
              <w:rPr>
                <w:sz w:val="18"/>
                <w:szCs w:val="18"/>
              </w:rPr>
            </w:pPr>
            <w:r>
              <w:rPr>
                <w:sz w:val="18"/>
                <w:szCs w:val="18"/>
              </w:rPr>
              <w:t>2</w:t>
            </w:r>
            <w:r>
              <w:rPr>
                <w:sz w:val="18"/>
                <w:szCs w:val="18"/>
              </w:rPr>
              <w:t>．季度考核于该季度结束后的</w:t>
            </w:r>
            <w:r>
              <w:rPr>
                <w:sz w:val="18"/>
                <w:szCs w:val="18"/>
              </w:rPr>
              <w:t>10</w:t>
            </w:r>
            <w:r>
              <w:rPr>
                <w:sz w:val="18"/>
                <w:szCs w:val="18"/>
              </w:rPr>
              <w:t>日内进行。</w:t>
            </w:r>
          </w:p>
          <w:p>
            <w:pPr>
              <w:pStyle w:val="Normal"/>
              <w:spacing w:lineRule="auto" w:line="360"/>
              <w:ind w:firstLine="360"/>
              <w:rPr>
                <w:sz w:val="18"/>
                <w:szCs w:val="18"/>
              </w:rPr>
            </w:pPr>
            <w:r>
              <w:rPr>
                <w:sz w:val="18"/>
                <w:szCs w:val="18"/>
              </w:rPr>
              <w:t>3</w:t>
            </w:r>
            <w:r>
              <w:rPr>
                <w:sz w:val="18"/>
                <w:szCs w:val="18"/>
              </w:rPr>
              <w:t>．年度考核于下一年度</w:t>
            </w:r>
            <w:r>
              <w:rPr>
                <w:sz w:val="18"/>
                <w:szCs w:val="18"/>
              </w:rPr>
              <w:t>1</w:t>
            </w:r>
            <w:r>
              <w:rPr>
                <w:sz w:val="18"/>
                <w:szCs w:val="18"/>
              </w:rPr>
              <w:t>月</w:t>
            </w:r>
            <w:r>
              <w:rPr>
                <w:sz w:val="18"/>
                <w:szCs w:val="18"/>
              </w:rPr>
              <w:t>15</w:t>
            </w:r>
            <w:r>
              <w:rPr>
                <w:sz w:val="18"/>
                <w:szCs w:val="18"/>
              </w:rPr>
              <w:t>日之前进行。</w:t>
            </w:r>
          </w:p>
          <w:p>
            <w:pPr>
              <w:pStyle w:val="Normal"/>
              <w:spacing w:lineRule="auto" w:line="360"/>
              <w:ind w:firstLine="360"/>
              <w:rPr>
                <w:sz w:val="18"/>
                <w:szCs w:val="18"/>
              </w:rPr>
            </w:pPr>
            <w:r>
              <w:rPr>
                <w:sz w:val="18"/>
                <w:szCs w:val="18"/>
              </w:rPr>
              <w:t>第</w:t>
            </w:r>
            <w:r>
              <w:rPr>
                <w:sz w:val="18"/>
                <w:szCs w:val="18"/>
              </w:rPr>
              <w:t>7</w:t>
            </w:r>
            <w:r>
              <w:rPr>
                <w:sz w:val="18"/>
                <w:szCs w:val="18"/>
              </w:rPr>
              <w:t>条</w:t>
            </w:r>
            <w:r>
              <w:rPr>
                <w:rFonts w:eastAsia="Times New Roman"/>
                <w:sz w:val="18"/>
                <w:szCs w:val="18"/>
              </w:rPr>
              <w:t xml:space="preserve">  </w:t>
            </w:r>
            <w:r>
              <w:rPr>
                <w:sz w:val="18"/>
                <w:szCs w:val="18"/>
              </w:rPr>
              <w:t>部门考核的内容和办法如下表所示。</w:t>
            </w:r>
          </w:p>
          <w:p>
            <w:pPr>
              <w:pStyle w:val="Normal"/>
              <w:widowControl/>
              <w:spacing w:lineRule="auto" w:line="360"/>
              <w:jc w:val="center"/>
              <w:rPr>
                <w:b/>
                <w:b/>
                <w:sz w:val="18"/>
                <w:szCs w:val="18"/>
              </w:rPr>
            </w:pPr>
            <w:r>
              <w:rPr>
                <w:b/>
                <w:sz w:val="18"/>
                <w:szCs w:val="18"/>
              </w:rPr>
              <w:t>促销部考核内容与方法一览表</w:t>
            </w:r>
          </w:p>
          <w:tbl>
            <w:tblPr>
              <w:tblW w:w="5000" w:type="pct"/>
              <w:jc w:val="start"/>
              <w:tblInd w:w="0" w:type="dxa"/>
              <w:tblLayout w:type="fixed"/>
              <w:tblCellMar>
                <w:top w:w="0" w:type="dxa"/>
                <w:start w:w="108" w:type="dxa"/>
                <w:bottom w:w="0" w:type="dxa"/>
                <w:end w:w="108" w:type="dxa"/>
              </w:tblCellMar>
            </w:tblPr>
            <w:tblGrid>
              <w:gridCol w:w="1598"/>
              <w:gridCol w:w="3449"/>
              <w:gridCol w:w="1408"/>
              <w:gridCol w:w="1635"/>
            </w:tblGrid>
            <w:tr>
              <w:trPr/>
              <w:tc>
                <w:tcPr>
                  <w:tcW w:w="1598"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sz w:val="18"/>
                      <w:szCs w:val="18"/>
                    </w:rPr>
                  </w:pPr>
                  <w:r>
                    <w:rPr>
                      <w:sz w:val="18"/>
                      <w:szCs w:val="18"/>
                    </w:rPr>
                    <w:t>考核内容</w:t>
                  </w:r>
                </w:p>
              </w:tc>
              <w:tc>
                <w:tcPr>
                  <w:tcW w:w="344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sz w:val="18"/>
                      <w:szCs w:val="18"/>
                    </w:rPr>
                  </w:pPr>
                  <w:r>
                    <w:rPr>
                      <w:sz w:val="18"/>
                      <w:szCs w:val="18"/>
                    </w:rPr>
                    <w:t>说明</w:t>
                  </w:r>
                </w:p>
              </w:tc>
              <w:tc>
                <w:tcPr>
                  <w:tcW w:w="1408"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sz w:val="18"/>
                      <w:szCs w:val="18"/>
                    </w:rPr>
                  </w:pPr>
                  <w:r>
                    <w:rPr>
                      <w:sz w:val="18"/>
                      <w:szCs w:val="18"/>
                    </w:rPr>
                    <w:t>考核者</w:t>
                  </w:r>
                </w:p>
              </w:tc>
              <w:tc>
                <w:tcPr>
                  <w:tcW w:w="163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sz w:val="18"/>
                      <w:szCs w:val="18"/>
                    </w:rPr>
                  </w:pPr>
                  <w:r>
                    <w:rPr>
                      <w:sz w:val="18"/>
                      <w:szCs w:val="18"/>
                    </w:rPr>
                    <w:t>结果审批</w:t>
                  </w:r>
                </w:p>
              </w:tc>
            </w:tr>
            <w:tr>
              <w:trPr/>
              <w:tc>
                <w:tcPr>
                  <w:tcW w:w="1598"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sz w:val="18"/>
                      <w:szCs w:val="18"/>
                    </w:rPr>
                  </w:pPr>
                  <w:r>
                    <w:rPr>
                      <w:sz w:val="18"/>
                      <w:szCs w:val="18"/>
                    </w:rPr>
                    <w:t>任务绩效</w:t>
                  </w:r>
                </w:p>
              </w:tc>
              <w:tc>
                <w:tcPr>
                  <w:tcW w:w="344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sz w:val="18"/>
                      <w:szCs w:val="18"/>
                    </w:rPr>
                  </w:pPr>
                  <w:r>
                    <w:rPr>
                      <w:sz w:val="18"/>
                      <w:szCs w:val="18"/>
                    </w:rPr>
                    <w:t>促销任务完成情况</w:t>
                  </w:r>
                </w:p>
              </w:tc>
              <w:tc>
                <w:tcPr>
                  <w:tcW w:w="1408"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sz w:val="18"/>
                      <w:szCs w:val="18"/>
                    </w:rPr>
                  </w:pPr>
                  <w:r>
                    <w:rPr>
                      <w:sz w:val="18"/>
                      <w:szCs w:val="18"/>
                    </w:rPr>
                    <w:t>销售经理</w:t>
                  </w:r>
                </w:p>
                <w:p>
                  <w:pPr>
                    <w:pStyle w:val="Normal"/>
                    <w:widowControl/>
                    <w:spacing w:lineRule="auto" w:line="360"/>
                    <w:jc w:val="center"/>
                    <w:rPr>
                      <w:sz w:val="18"/>
                      <w:szCs w:val="18"/>
                    </w:rPr>
                  </w:pPr>
                  <w:r>
                    <w:rPr>
                      <w:sz w:val="18"/>
                      <w:szCs w:val="18"/>
                    </w:rPr>
                    <w:t>人力资源部</w:t>
                  </w:r>
                </w:p>
              </w:tc>
              <w:tc>
                <w:tcPr>
                  <w:tcW w:w="16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sz w:val="18"/>
                      <w:szCs w:val="18"/>
                    </w:rPr>
                  </w:pPr>
                  <w:r>
                    <w:rPr>
                      <w:sz w:val="18"/>
                      <w:szCs w:val="18"/>
                    </w:rPr>
                    <w:t>促销部主管领导</w:t>
                  </w:r>
                </w:p>
              </w:tc>
            </w:tr>
            <w:tr>
              <w:trPr/>
              <w:tc>
                <w:tcPr>
                  <w:tcW w:w="1598"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sz w:val="18"/>
                      <w:szCs w:val="18"/>
                    </w:rPr>
                  </w:pPr>
                  <w:r>
                    <w:rPr>
                      <w:sz w:val="18"/>
                      <w:szCs w:val="18"/>
                    </w:rPr>
                    <w:t>管理绩效</w:t>
                  </w:r>
                </w:p>
              </w:tc>
              <w:tc>
                <w:tcPr>
                  <w:tcW w:w="344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sz w:val="18"/>
                      <w:szCs w:val="18"/>
                    </w:rPr>
                  </w:pPr>
                  <w:r>
                    <w:rPr>
                      <w:sz w:val="18"/>
                      <w:szCs w:val="18"/>
                    </w:rPr>
                    <w:t>促销活动管理、促销人员管理</w:t>
                  </w:r>
                </w:p>
              </w:tc>
              <w:tc>
                <w:tcPr>
                  <w:tcW w:w="14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60"/>
                    <w:jc w:val="center"/>
                    <w:rPr>
                      <w:sz w:val="18"/>
                      <w:szCs w:val="18"/>
                    </w:rPr>
                  </w:pPr>
                  <w:r>
                    <w:rPr>
                      <w:sz w:val="18"/>
                      <w:szCs w:val="18"/>
                    </w:rPr>
                  </w:r>
                </w:p>
              </w:tc>
              <w:tc>
                <w:tcPr>
                  <w:tcW w:w="16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60"/>
                    <w:jc w:val="center"/>
                    <w:rPr>
                      <w:sz w:val="18"/>
                      <w:szCs w:val="18"/>
                    </w:rPr>
                  </w:pPr>
                  <w:r>
                    <w:rPr>
                      <w:sz w:val="18"/>
                      <w:szCs w:val="18"/>
                    </w:rPr>
                  </w:r>
                </w:p>
              </w:tc>
            </w:tr>
            <w:tr>
              <w:trPr/>
              <w:tc>
                <w:tcPr>
                  <w:tcW w:w="1598"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sz w:val="18"/>
                      <w:szCs w:val="18"/>
                    </w:rPr>
                  </w:pPr>
                  <w:r>
                    <w:rPr>
                      <w:sz w:val="18"/>
                      <w:szCs w:val="18"/>
                    </w:rPr>
                    <w:t>周边绩效</w:t>
                  </w:r>
                </w:p>
              </w:tc>
              <w:tc>
                <w:tcPr>
                  <w:tcW w:w="344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sz w:val="18"/>
                      <w:szCs w:val="18"/>
                    </w:rPr>
                  </w:pPr>
                  <w:r>
                    <w:rPr>
                      <w:sz w:val="18"/>
                      <w:szCs w:val="18"/>
                    </w:rPr>
                    <w:t>与相关人员配合情况、服务质量等</w:t>
                  </w:r>
                </w:p>
              </w:tc>
              <w:tc>
                <w:tcPr>
                  <w:tcW w:w="14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60"/>
                    <w:jc w:val="center"/>
                    <w:rPr>
                      <w:sz w:val="18"/>
                      <w:szCs w:val="18"/>
                    </w:rPr>
                  </w:pPr>
                  <w:r>
                    <w:rPr>
                      <w:sz w:val="18"/>
                      <w:szCs w:val="18"/>
                    </w:rPr>
                  </w:r>
                </w:p>
              </w:tc>
              <w:tc>
                <w:tcPr>
                  <w:tcW w:w="16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60"/>
                    <w:jc w:val="center"/>
                    <w:rPr>
                      <w:sz w:val="18"/>
                      <w:szCs w:val="18"/>
                    </w:rPr>
                  </w:pPr>
                  <w:r>
                    <w:rPr>
                      <w:sz w:val="18"/>
                      <w:szCs w:val="18"/>
                    </w:rPr>
                  </w:r>
                </w:p>
              </w:tc>
            </w:tr>
          </w:tbl>
          <w:p>
            <w:pPr>
              <w:pStyle w:val="Normal"/>
              <w:spacing w:lineRule="auto" w:line="360"/>
              <w:jc w:val="center"/>
              <w:rPr>
                <w:b/>
                <w:b/>
                <w:sz w:val="18"/>
                <w:szCs w:val="18"/>
              </w:rPr>
            </w:pPr>
            <w:r>
              <w:rPr>
                <w:b/>
                <w:sz w:val="18"/>
                <w:szCs w:val="18"/>
              </w:rPr>
              <w:t>第</w:t>
            </w:r>
            <w:r>
              <w:rPr>
                <w:b/>
                <w:sz w:val="18"/>
                <w:szCs w:val="18"/>
              </w:rPr>
              <w:t>4</w:t>
            </w:r>
            <w:r>
              <w:rPr>
                <w:b/>
                <w:sz w:val="18"/>
                <w:szCs w:val="18"/>
              </w:rPr>
              <w:t>章</w:t>
            </w:r>
            <w:r>
              <w:rPr>
                <w:rFonts w:eastAsia="Times New Roman"/>
                <w:b/>
                <w:sz w:val="18"/>
                <w:szCs w:val="18"/>
              </w:rPr>
              <w:t xml:space="preserve">  </w:t>
            </w:r>
            <w:r>
              <w:rPr>
                <w:b/>
                <w:sz w:val="18"/>
                <w:szCs w:val="18"/>
              </w:rPr>
              <w:t>考核结果管理</w:t>
            </w:r>
          </w:p>
          <w:p>
            <w:pPr>
              <w:pStyle w:val="Normal"/>
              <w:spacing w:lineRule="auto" w:line="360"/>
              <w:ind w:firstLine="360"/>
              <w:rPr>
                <w:sz w:val="18"/>
                <w:szCs w:val="18"/>
              </w:rPr>
            </w:pPr>
            <w:r>
              <w:rPr>
                <w:sz w:val="18"/>
                <w:szCs w:val="18"/>
              </w:rPr>
              <w:t>第</w:t>
            </w:r>
            <w:r>
              <w:rPr>
                <w:sz w:val="18"/>
                <w:szCs w:val="18"/>
              </w:rPr>
              <w:t>8</w:t>
            </w:r>
            <w:r>
              <w:rPr>
                <w:sz w:val="18"/>
                <w:szCs w:val="18"/>
              </w:rPr>
              <w:t>条</w:t>
            </w:r>
            <w:r>
              <w:rPr>
                <w:rFonts w:eastAsia="Times New Roman"/>
                <w:sz w:val="18"/>
                <w:szCs w:val="18"/>
              </w:rPr>
              <w:t xml:space="preserve">  </w:t>
            </w:r>
            <w:r>
              <w:rPr>
                <w:sz w:val="18"/>
                <w:szCs w:val="18"/>
              </w:rPr>
              <w:t>人力资源部负责汇总计算考核结果得分，按审批权限报相关领导审批后向部门及部门人员公开考核结果。</w:t>
            </w:r>
          </w:p>
          <w:p>
            <w:pPr>
              <w:pStyle w:val="Normal"/>
              <w:spacing w:lineRule="auto" w:line="360"/>
              <w:ind w:firstLine="360"/>
              <w:rPr>
                <w:sz w:val="18"/>
                <w:szCs w:val="18"/>
              </w:rPr>
            </w:pPr>
            <w:r>
              <w:rPr>
                <w:sz w:val="18"/>
                <w:szCs w:val="18"/>
              </w:rPr>
              <w:t>第</w:t>
            </w:r>
            <w:r>
              <w:rPr>
                <w:sz w:val="18"/>
                <w:szCs w:val="18"/>
              </w:rPr>
              <w:t>9</w:t>
            </w:r>
            <w:r>
              <w:rPr>
                <w:sz w:val="18"/>
                <w:szCs w:val="18"/>
              </w:rPr>
              <w:t>条</w:t>
            </w:r>
            <w:r>
              <w:rPr>
                <w:rFonts w:eastAsia="Times New Roman"/>
                <w:sz w:val="18"/>
                <w:szCs w:val="18"/>
              </w:rPr>
              <w:t xml:space="preserve">  </w:t>
            </w:r>
            <w:r>
              <w:rPr>
                <w:sz w:val="18"/>
                <w:szCs w:val="18"/>
              </w:rPr>
              <w:t>人力资源部按照最终考核得分，将考核结果分为优、良、中、及格、差五个等级。</w:t>
            </w:r>
          </w:p>
          <w:p>
            <w:pPr>
              <w:pStyle w:val="Normal"/>
              <w:spacing w:lineRule="auto" w:line="360"/>
              <w:ind w:firstLine="360"/>
              <w:rPr>
                <w:sz w:val="18"/>
                <w:szCs w:val="18"/>
              </w:rPr>
            </w:pPr>
            <w:r>
              <w:rPr>
                <w:sz w:val="18"/>
                <w:szCs w:val="18"/>
              </w:rPr>
              <w:t>第</w:t>
            </w:r>
            <w:r>
              <w:rPr>
                <w:sz w:val="18"/>
                <w:szCs w:val="18"/>
              </w:rPr>
              <w:t>10</w:t>
            </w:r>
            <w:r>
              <w:rPr>
                <w:sz w:val="18"/>
                <w:szCs w:val="18"/>
              </w:rPr>
              <w:t>条</w:t>
            </w:r>
            <w:r>
              <w:rPr>
                <w:rFonts w:eastAsia="Times New Roman"/>
                <w:sz w:val="18"/>
                <w:szCs w:val="18"/>
              </w:rPr>
              <w:t xml:space="preserve">  </w:t>
            </w:r>
            <w:r>
              <w:rPr>
                <w:sz w:val="18"/>
                <w:szCs w:val="18"/>
              </w:rPr>
              <w:t>直接上级根据考核结果与部门员工进行考核面谈，达成一致意见，提出改进工作计划，制定下期考核目标。</w:t>
            </w:r>
          </w:p>
          <w:p>
            <w:pPr>
              <w:pStyle w:val="Normal"/>
              <w:spacing w:lineRule="auto" w:line="360"/>
              <w:ind w:firstLine="360"/>
              <w:rPr>
                <w:sz w:val="18"/>
                <w:szCs w:val="18"/>
              </w:rPr>
            </w:pPr>
            <w:r>
              <w:rPr>
                <w:sz w:val="18"/>
                <w:szCs w:val="18"/>
              </w:rPr>
              <w:t>第</w:t>
            </w:r>
            <w:r>
              <w:rPr>
                <w:sz w:val="18"/>
                <w:szCs w:val="18"/>
              </w:rPr>
              <w:t>11</w:t>
            </w:r>
            <w:r>
              <w:rPr>
                <w:sz w:val="18"/>
                <w:szCs w:val="18"/>
              </w:rPr>
              <w:t>条</w:t>
            </w:r>
            <w:r>
              <w:rPr>
                <w:rFonts w:eastAsia="Times New Roman"/>
                <w:sz w:val="18"/>
                <w:szCs w:val="18"/>
              </w:rPr>
              <w:t xml:space="preserve">  </w:t>
            </w:r>
            <w:r>
              <w:rPr>
                <w:sz w:val="18"/>
                <w:szCs w:val="18"/>
              </w:rPr>
              <w:t>人力资源部、促销部等相关部门将考核结果运用到工作改进、奖金发放、促销主管绩效考核等相关工作中。</w:t>
            </w:r>
          </w:p>
          <w:p>
            <w:pPr>
              <w:pStyle w:val="Normal"/>
              <w:spacing w:lineRule="auto" w:line="360"/>
              <w:jc w:val="center"/>
              <w:rPr>
                <w:b/>
                <w:b/>
                <w:sz w:val="18"/>
                <w:szCs w:val="18"/>
              </w:rPr>
            </w:pPr>
            <w:r>
              <w:rPr>
                <w:b/>
                <w:sz w:val="18"/>
                <w:szCs w:val="18"/>
              </w:rPr>
              <w:t>第</w:t>
            </w:r>
            <w:r>
              <w:rPr>
                <w:b/>
                <w:sz w:val="18"/>
                <w:szCs w:val="18"/>
              </w:rPr>
              <w:t>5</w:t>
            </w:r>
            <w:r>
              <w:rPr>
                <w:b/>
                <w:sz w:val="18"/>
                <w:szCs w:val="18"/>
              </w:rPr>
              <w:t>章</w:t>
            </w:r>
            <w:r>
              <w:rPr>
                <w:rFonts w:eastAsia="Times New Roman"/>
                <w:b/>
                <w:sz w:val="18"/>
                <w:szCs w:val="18"/>
              </w:rPr>
              <w:t xml:space="preserve">  </w:t>
            </w:r>
            <w:r>
              <w:rPr>
                <w:b/>
                <w:sz w:val="18"/>
                <w:szCs w:val="18"/>
              </w:rPr>
              <w:t>考核申诉管理</w:t>
            </w:r>
          </w:p>
          <w:p>
            <w:pPr>
              <w:pStyle w:val="Normal"/>
              <w:spacing w:lineRule="auto" w:line="360"/>
              <w:ind w:firstLine="360"/>
              <w:rPr>
                <w:sz w:val="18"/>
                <w:szCs w:val="18"/>
              </w:rPr>
            </w:pPr>
            <w:r>
              <w:rPr>
                <w:sz w:val="18"/>
                <w:szCs w:val="18"/>
              </w:rPr>
              <w:t>第</w:t>
            </w:r>
            <w:r>
              <w:rPr>
                <w:sz w:val="18"/>
                <w:szCs w:val="18"/>
              </w:rPr>
              <w:t>12</w:t>
            </w:r>
            <w:r>
              <w:rPr>
                <w:sz w:val="18"/>
                <w:szCs w:val="18"/>
              </w:rPr>
              <w:t>条</w:t>
            </w:r>
            <w:r>
              <w:rPr>
                <w:rFonts w:eastAsia="Times New Roman"/>
                <w:sz w:val="18"/>
                <w:szCs w:val="18"/>
              </w:rPr>
              <w:t xml:space="preserve">  </w:t>
            </w:r>
            <w:r>
              <w:rPr>
                <w:sz w:val="18"/>
                <w:szCs w:val="18"/>
              </w:rPr>
              <w:t>公司人力资源部是员工考核申诉的日常管理部门，被考核人如对考核结果不清楚或者持有异议，可填写《考核申诉表》向人力资源部提出申诉。</w:t>
            </w:r>
          </w:p>
          <w:p>
            <w:pPr>
              <w:pStyle w:val="Normal"/>
              <w:spacing w:lineRule="auto" w:line="360"/>
              <w:ind w:firstLine="360"/>
              <w:rPr>
                <w:sz w:val="18"/>
                <w:szCs w:val="18"/>
              </w:rPr>
            </w:pPr>
            <w:r>
              <w:rPr>
                <w:sz w:val="18"/>
                <w:szCs w:val="18"/>
              </w:rPr>
              <w:t>第</w:t>
            </w:r>
            <w:r>
              <w:rPr>
                <w:sz w:val="18"/>
                <w:szCs w:val="18"/>
              </w:rPr>
              <w:t>13</w:t>
            </w:r>
            <w:r>
              <w:rPr>
                <w:sz w:val="18"/>
                <w:szCs w:val="18"/>
              </w:rPr>
              <w:t>条</w:t>
            </w:r>
            <w:r>
              <w:rPr>
                <w:rFonts w:eastAsia="Times New Roman"/>
                <w:sz w:val="18"/>
                <w:szCs w:val="18"/>
              </w:rPr>
              <w:t xml:space="preserve">  </w:t>
            </w:r>
            <w:r>
              <w:rPr>
                <w:sz w:val="18"/>
                <w:szCs w:val="18"/>
              </w:rPr>
              <w:t>《考核申诉表》内容应包括申诉人姓名、部门、申诉事由等，具体如下所示。</w:t>
            </w:r>
          </w:p>
          <w:p>
            <w:pPr>
              <w:pStyle w:val="Normal"/>
              <w:spacing w:lineRule="auto" w:line="360"/>
              <w:jc w:val="center"/>
              <w:rPr>
                <w:b/>
                <w:b/>
                <w:sz w:val="18"/>
                <w:szCs w:val="18"/>
              </w:rPr>
            </w:pPr>
            <w:r>
              <w:rPr>
                <w:b/>
                <w:sz w:val="18"/>
                <w:szCs w:val="18"/>
              </w:rPr>
              <w:t>考核申诉表</w:t>
            </w:r>
          </w:p>
          <w:tbl>
            <w:tblPr>
              <w:tblW w:w="5000" w:type="pct"/>
              <w:jc w:val="start"/>
              <w:tblInd w:w="0" w:type="dxa"/>
              <w:tblLayout w:type="fixed"/>
              <w:tblCellMar>
                <w:top w:w="0" w:type="dxa"/>
                <w:start w:w="108" w:type="dxa"/>
                <w:bottom w:w="0" w:type="dxa"/>
                <w:end w:w="108" w:type="dxa"/>
              </w:tblCellMar>
            </w:tblPr>
            <w:tblGrid>
              <w:gridCol w:w="2494"/>
              <w:gridCol w:w="1551"/>
              <w:gridCol w:w="2022"/>
              <w:gridCol w:w="2023"/>
            </w:tblGrid>
            <w:tr>
              <w:trPr/>
              <w:tc>
                <w:tcPr>
                  <w:tcW w:w="24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申诉人</w:t>
                  </w:r>
                </w:p>
              </w:tc>
              <w:tc>
                <w:tcPr>
                  <w:tcW w:w="155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02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岗位名称</w:t>
                  </w:r>
                </w:p>
              </w:tc>
              <w:tc>
                <w:tcPr>
                  <w:tcW w:w="202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24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所属部门</w:t>
                  </w:r>
                </w:p>
              </w:tc>
              <w:tc>
                <w:tcPr>
                  <w:tcW w:w="155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02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申诉日期</w:t>
                  </w:r>
                </w:p>
              </w:tc>
              <w:tc>
                <w:tcPr>
                  <w:tcW w:w="202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24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申诉事由</w:t>
                  </w:r>
                </w:p>
              </w:tc>
              <w:tc>
                <w:tcPr>
                  <w:tcW w:w="5596"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24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所属部门意见</w:t>
                  </w:r>
                </w:p>
              </w:tc>
              <w:tc>
                <w:tcPr>
                  <w:tcW w:w="5596"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24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人力资源部经理处理意见</w:t>
                  </w:r>
                </w:p>
              </w:tc>
              <w:tc>
                <w:tcPr>
                  <w:tcW w:w="5596"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24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部门主管领导处理意见</w:t>
                  </w:r>
                </w:p>
              </w:tc>
              <w:tc>
                <w:tcPr>
                  <w:tcW w:w="5596"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24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处理结果</w:t>
                  </w:r>
                </w:p>
              </w:tc>
              <w:tc>
                <w:tcPr>
                  <w:tcW w:w="5596"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24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申诉人对处理结果的评价</w:t>
                  </w:r>
                </w:p>
              </w:tc>
              <w:tc>
                <w:tcPr>
                  <w:tcW w:w="5596"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24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备</w:t>
                  </w:r>
                  <w:r>
                    <w:rPr>
                      <w:rFonts w:eastAsia="Times New Roman"/>
                      <w:sz w:val="18"/>
                      <w:szCs w:val="18"/>
                    </w:rPr>
                    <w:t xml:space="preserve">  </w:t>
                  </w:r>
                  <w:r>
                    <w:rPr>
                      <w:sz w:val="18"/>
                      <w:szCs w:val="18"/>
                    </w:rPr>
                    <w:t>注</w:t>
                  </w:r>
                </w:p>
              </w:tc>
              <w:tc>
                <w:tcPr>
                  <w:tcW w:w="5596"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24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申诉受理人签字</w:t>
                  </w:r>
                </w:p>
              </w:tc>
              <w:tc>
                <w:tcPr>
                  <w:tcW w:w="155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02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受理日期</w:t>
                  </w:r>
                </w:p>
              </w:tc>
              <w:tc>
                <w:tcPr>
                  <w:tcW w:w="202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bl>
          <w:p>
            <w:pPr>
              <w:pStyle w:val="Normal"/>
              <w:spacing w:lineRule="auto" w:line="360"/>
              <w:ind w:firstLine="360"/>
              <w:rPr>
                <w:sz w:val="18"/>
                <w:szCs w:val="18"/>
              </w:rPr>
            </w:pPr>
            <w:r>
              <w:rPr>
                <w:sz w:val="18"/>
                <w:szCs w:val="18"/>
              </w:rPr>
              <w:t>第</w:t>
            </w:r>
            <w:r>
              <w:rPr>
                <w:sz w:val="18"/>
                <w:szCs w:val="18"/>
              </w:rPr>
              <w:t>14</w:t>
            </w:r>
            <w:r>
              <w:rPr>
                <w:sz w:val="18"/>
                <w:szCs w:val="18"/>
              </w:rPr>
              <w:t>条</w:t>
            </w:r>
            <w:r>
              <w:rPr>
                <w:rFonts w:eastAsia="Times New Roman"/>
                <w:sz w:val="18"/>
                <w:szCs w:val="18"/>
              </w:rPr>
              <w:t xml:space="preserve">  </w:t>
            </w:r>
            <w:r>
              <w:rPr>
                <w:sz w:val="18"/>
                <w:szCs w:val="18"/>
              </w:rPr>
              <w:t>人力资源部在考核结果公开后的</w:t>
            </w:r>
            <w:r>
              <w:rPr>
                <w:sz w:val="18"/>
                <w:szCs w:val="18"/>
              </w:rPr>
              <w:t>7</w:t>
            </w:r>
            <w:r>
              <w:rPr>
                <w:sz w:val="18"/>
                <w:szCs w:val="18"/>
              </w:rPr>
              <w:t>天内接受部门或员工的申诉，过期不予以办理。</w:t>
            </w:r>
          </w:p>
          <w:p>
            <w:pPr>
              <w:pStyle w:val="Normal"/>
              <w:spacing w:lineRule="auto" w:line="360"/>
              <w:ind w:firstLine="360"/>
              <w:rPr>
                <w:sz w:val="18"/>
                <w:szCs w:val="18"/>
              </w:rPr>
            </w:pPr>
            <w:r>
              <w:rPr>
                <w:sz w:val="18"/>
                <w:szCs w:val="18"/>
              </w:rPr>
              <w:t>第</w:t>
            </w:r>
            <w:r>
              <w:rPr>
                <w:sz w:val="18"/>
                <w:szCs w:val="18"/>
              </w:rPr>
              <w:t>15</w:t>
            </w:r>
            <w:r>
              <w:rPr>
                <w:sz w:val="18"/>
                <w:szCs w:val="18"/>
              </w:rPr>
              <w:t>条</w:t>
            </w:r>
            <w:r>
              <w:rPr>
                <w:rFonts w:eastAsia="Times New Roman"/>
                <w:sz w:val="18"/>
                <w:szCs w:val="18"/>
              </w:rPr>
              <w:t xml:space="preserve">  </w:t>
            </w:r>
            <w:r>
              <w:rPr>
                <w:sz w:val="18"/>
                <w:szCs w:val="18"/>
              </w:rPr>
              <w:t>人力资源部接到申诉后，须在</w:t>
            </w:r>
            <w:r>
              <w:rPr>
                <w:sz w:val="18"/>
                <w:szCs w:val="18"/>
              </w:rPr>
              <w:t>5</w:t>
            </w:r>
            <w:r>
              <w:rPr>
                <w:sz w:val="18"/>
                <w:szCs w:val="18"/>
              </w:rPr>
              <w:t>个工作日内做出是否受理的答复。对于申诉事项无客观事实依据，仅凭主观臆断的申诉不予受理。</w:t>
            </w:r>
          </w:p>
          <w:p>
            <w:pPr>
              <w:pStyle w:val="Normal"/>
              <w:spacing w:lineRule="auto" w:line="360"/>
              <w:ind w:firstLine="360"/>
              <w:rPr>
                <w:sz w:val="18"/>
                <w:szCs w:val="18"/>
              </w:rPr>
            </w:pPr>
            <w:r>
              <w:rPr>
                <w:sz w:val="18"/>
                <w:szCs w:val="18"/>
              </w:rPr>
              <w:t>第</w:t>
            </w:r>
            <w:r>
              <w:rPr>
                <w:sz w:val="18"/>
                <w:szCs w:val="18"/>
              </w:rPr>
              <w:t>16</w:t>
            </w:r>
            <w:r>
              <w:rPr>
                <w:sz w:val="18"/>
                <w:szCs w:val="18"/>
              </w:rPr>
              <w:t>条</w:t>
            </w:r>
            <w:r>
              <w:rPr>
                <w:rFonts w:eastAsia="Times New Roman"/>
                <w:sz w:val="18"/>
                <w:szCs w:val="18"/>
              </w:rPr>
              <w:t xml:space="preserve">  </w:t>
            </w:r>
            <w:r>
              <w:rPr>
                <w:sz w:val="18"/>
                <w:szCs w:val="18"/>
              </w:rPr>
              <w:t>受理的申诉事件，首先由人力资源部对申诉内容进行调查，然后与销售经理、促销主管进行协调、沟通。不能协调的，报促销部主管领导处理。</w:t>
            </w:r>
          </w:p>
          <w:p>
            <w:pPr>
              <w:pStyle w:val="Normal"/>
              <w:spacing w:lineRule="auto" w:line="360"/>
              <w:ind w:firstLine="360"/>
              <w:rPr>
                <w:sz w:val="18"/>
                <w:szCs w:val="18"/>
              </w:rPr>
            </w:pPr>
            <w:r>
              <w:rPr>
                <w:sz w:val="18"/>
                <w:szCs w:val="18"/>
              </w:rPr>
              <w:t>第</w:t>
            </w:r>
            <w:r>
              <w:rPr>
                <w:sz w:val="18"/>
                <w:szCs w:val="18"/>
              </w:rPr>
              <w:t>17</w:t>
            </w:r>
            <w:r>
              <w:rPr>
                <w:sz w:val="18"/>
                <w:szCs w:val="18"/>
              </w:rPr>
              <w:t>条</w:t>
            </w:r>
            <w:r>
              <w:rPr>
                <w:rFonts w:eastAsia="Times New Roman"/>
                <w:sz w:val="18"/>
                <w:szCs w:val="18"/>
              </w:rPr>
              <w:t xml:space="preserve">  </w:t>
            </w:r>
            <w:r>
              <w:rPr>
                <w:sz w:val="18"/>
                <w:szCs w:val="18"/>
              </w:rPr>
              <w:t>公司总经理拥有申诉的最后决定权，各相关人员须按照其指示进行处理。</w:t>
            </w:r>
          </w:p>
          <w:p>
            <w:pPr>
              <w:pStyle w:val="Normal"/>
              <w:spacing w:lineRule="auto" w:line="360"/>
              <w:jc w:val="center"/>
              <w:rPr>
                <w:b/>
                <w:b/>
                <w:sz w:val="18"/>
                <w:szCs w:val="18"/>
              </w:rPr>
            </w:pPr>
            <w:r>
              <w:rPr>
                <w:b/>
                <w:sz w:val="18"/>
                <w:szCs w:val="18"/>
              </w:rPr>
              <w:t>第</w:t>
            </w:r>
            <w:r>
              <w:rPr>
                <w:b/>
                <w:sz w:val="18"/>
                <w:szCs w:val="18"/>
              </w:rPr>
              <w:t>6</w:t>
            </w:r>
            <w:r>
              <w:rPr>
                <w:b/>
                <w:sz w:val="18"/>
                <w:szCs w:val="18"/>
              </w:rPr>
              <w:t>章</w:t>
            </w:r>
            <w:r>
              <w:rPr>
                <w:rFonts w:eastAsia="Times New Roman"/>
                <w:b/>
                <w:sz w:val="18"/>
                <w:szCs w:val="18"/>
              </w:rPr>
              <w:t xml:space="preserve">  </w:t>
            </w:r>
            <w:r>
              <w:rPr>
                <w:b/>
                <w:sz w:val="18"/>
                <w:szCs w:val="18"/>
              </w:rPr>
              <w:t>附则</w:t>
            </w:r>
          </w:p>
          <w:p>
            <w:pPr>
              <w:pStyle w:val="Normal"/>
              <w:spacing w:lineRule="auto" w:line="360"/>
              <w:ind w:firstLine="360"/>
              <w:rPr>
                <w:sz w:val="18"/>
                <w:szCs w:val="18"/>
              </w:rPr>
            </w:pPr>
            <w:r>
              <w:rPr>
                <w:sz w:val="18"/>
                <w:szCs w:val="18"/>
              </w:rPr>
              <w:t>第</w:t>
            </w:r>
            <w:r>
              <w:rPr>
                <w:sz w:val="18"/>
                <w:szCs w:val="18"/>
              </w:rPr>
              <w:t>18</w:t>
            </w:r>
            <w:r>
              <w:rPr>
                <w:sz w:val="18"/>
                <w:szCs w:val="18"/>
              </w:rPr>
              <w:t>条</w:t>
            </w:r>
            <w:r>
              <w:rPr>
                <w:rFonts w:eastAsia="Times New Roman"/>
                <w:sz w:val="18"/>
                <w:szCs w:val="18"/>
              </w:rPr>
              <w:t xml:space="preserve">  </w:t>
            </w:r>
            <w:r>
              <w:rPr>
                <w:sz w:val="18"/>
                <w:szCs w:val="18"/>
              </w:rPr>
              <w:t>考核过程文件由人力资源部存档，考核结果由销售经理反馈到部门及部门人员。</w:t>
            </w:r>
          </w:p>
          <w:p>
            <w:pPr>
              <w:pStyle w:val="Normal"/>
              <w:spacing w:lineRule="auto" w:line="360"/>
              <w:ind w:firstLine="360"/>
              <w:rPr>
                <w:sz w:val="18"/>
                <w:szCs w:val="18"/>
              </w:rPr>
            </w:pPr>
            <w:r>
              <w:rPr>
                <w:sz w:val="18"/>
                <w:szCs w:val="18"/>
              </w:rPr>
              <w:t>第</w:t>
            </w:r>
            <w:r>
              <w:rPr>
                <w:sz w:val="18"/>
                <w:szCs w:val="18"/>
              </w:rPr>
              <w:t>19</w:t>
            </w:r>
            <w:r>
              <w:rPr>
                <w:sz w:val="18"/>
                <w:szCs w:val="18"/>
              </w:rPr>
              <w:t>条</w:t>
            </w:r>
            <w:r>
              <w:rPr>
                <w:rFonts w:eastAsia="Times New Roman"/>
                <w:sz w:val="18"/>
                <w:szCs w:val="18"/>
              </w:rPr>
              <w:t xml:space="preserve">  </w:t>
            </w:r>
            <w:r>
              <w:rPr>
                <w:sz w:val="18"/>
                <w:szCs w:val="18"/>
              </w:rPr>
              <w:t>本制度由公司人力资源部编制，解释权归人力资源部所有。</w:t>
            </w:r>
          </w:p>
          <w:p>
            <w:pPr>
              <w:pStyle w:val="Normal"/>
              <w:spacing w:lineRule="auto" w:line="360"/>
              <w:ind w:firstLine="360"/>
              <w:rPr>
                <w:sz w:val="18"/>
                <w:szCs w:val="18"/>
              </w:rPr>
            </w:pPr>
            <w:r>
              <w:rPr>
                <w:sz w:val="18"/>
                <w:szCs w:val="18"/>
              </w:rPr>
              <w:t>第</w:t>
            </w:r>
            <w:r>
              <w:rPr>
                <w:sz w:val="18"/>
                <w:szCs w:val="18"/>
              </w:rPr>
              <w:t>20</w:t>
            </w:r>
            <w:r>
              <w:rPr>
                <w:sz w:val="18"/>
                <w:szCs w:val="18"/>
              </w:rPr>
              <w:t>条</w:t>
            </w:r>
            <w:r>
              <w:rPr>
                <w:rFonts w:eastAsia="Times New Roman"/>
                <w:sz w:val="18"/>
                <w:szCs w:val="18"/>
              </w:rPr>
              <w:t xml:space="preserve">  </w:t>
            </w:r>
            <w:r>
              <w:rPr>
                <w:sz w:val="18"/>
                <w:szCs w:val="18"/>
              </w:rPr>
              <w:t>本制度自颁布之日起开始实施。</w:t>
            </w:r>
          </w:p>
        </w:tc>
      </w:tr>
      <w:tr>
        <w:trPr/>
        <w:tc>
          <w:tcPr>
            <w:tcW w:w="131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相关说明</w:t>
            </w:r>
          </w:p>
        </w:tc>
        <w:tc>
          <w:tcPr>
            <w:tcW w:w="6990"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b/>
                <w:b/>
                <w:sz w:val="18"/>
                <w:szCs w:val="18"/>
              </w:rPr>
            </w:pPr>
            <w:r>
              <w:rPr>
                <w:b/>
                <w:sz w:val="18"/>
                <w:szCs w:val="18"/>
              </w:rPr>
            </w:r>
          </w:p>
        </w:tc>
      </w:tr>
      <w:tr>
        <w:trPr/>
        <w:tc>
          <w:tcPr>
            <w:tcW w:w="131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编制人员</w:t>
            </w:r>
          </w:p>
        </w:tc>
        <w:tc>
          <w:tcPr>
            <w:tcW w:w="16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22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审核人员</w:t>
            </w:r>
          </w:p>
        </w:tc>
        <w:tc>
          <w:tcPr>
            <w:tcW w:w="1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批准人员</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r>
        <w:trPr/>
        <w:tc>
          <w:tcPr>
            <w:tcW w:w="131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编制日期</w:t>
            </w:r>
          </w:p>
        </w:tc>
        <w:tc>
          <w:tcPr>
            <w:tcW w:w="16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22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审核日期</w:t>
            </w:r>
          </w:p>
        </w:tc>
        <w:tc>
          <w:tcPr>
            <w:tcW w:w="1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批准日期</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Heading1"/>
        <w:rPr/>
      </w:pPr>
      <w:r>
        <w:rPr/>
      </w:r>
    </w:p>
    <w:p>
      <w:pPr>
        <w:pStyle w:val="Heading1"/>
        <w:rPr/>
      </w:pPr>
      <w:bookmarkStart w:id="20" w:name="__RefHeading___Toc236296113"/>
      <w:bookmarkEnd w:id="20"/>
      <w:r>
        <w:rPr/>
        <w:t>第</w:t>
      </w:r>
      <w:r>
        <w:rPr/>
        <w:t>6</w:t>
      </w:r>
      <w:r>
        <w:rPr/>
        <w:t>章</w:t>
      </w:r>
      <w:r>
        <w:rPr>
          <w:rFonts w:eastAsia="Times New Roman"/>
        </w:rPr>
        <w:t xml:space="preserve">  </w:t>
      </w:r>
      <w:r>
        <w:rPr/>
        <w:t>导购部考核指标量化</w:t>
      </w:r>
    </w:p>
    <w:p>
      <w:pPr>
        <w:pStyle w:val="Heading2"/>
        <w:rPr/>
      </w:pPr>
      <w:bookmarkStart w:id="21" w:name="__RefHeading___Toc236296114"/>
      <w:bookmarkEnd w:id="21"/>
      <w:r>
        <w:rPr/>
        <w:t>6</w:t>
      </w:r>
      <w:r>
        <w:rPr/>
        <w:t>．</w:t>
      </w:r>
      <w:r>
        <w:rPr/>
        <w:t xml:space="preserve">1  </w:t>
      </w:r>
      <w:r>
        <w:rPr/>
        <w:t>导购指标与考核制度设计</w:t>
      </w:r>
    </w:p>
    <w:p>
      <w:pPr>
        <w:pStyle w:val="Heading3"/>
        <w:rPr/>
      </w:pPr>
      <w:bookmarkStart w:id="22" w:name="__RefHeading___Toc236296115"/>
      <w:bookmarkEnd w:id="22"/>
      <w:r>
        <w:rPr/>
        <w:t>6</w:t>
      </w:r>
      <w:r>
        <w:rPr/>
        <w:t>．</w:t>
      </w:r>
      <w:r>
        <w:rPr/>
        <w:t>1</w:t>
      </w:r>
      <w:r>
        <w:rPr/>
        <w:t>．</w:t>
      </w:r>
      <w:r>
        <w:rPr/>
        <w:t xml:space="preserve">1  </w:t>
      </w:r>
      <w:r>
        <w:rPr/>
        <w:t>导购指标设计</w:t>
      </w:r>
    </w:p>
    <w:tbl>
      <w:tblPr>
        <w:tblW w:w="5000" w:type="pct"/>
        <w:jc w:val="start"/>
        <w:tblInd w:w="0" w:type="dxa"/>
        <w:tblLayout w:type="fixed"/>
        <w:tblCellMar>
          <w:top w:w="0" w:type="dxa"/>
          <w:start w:w="108" w:type="dxa"/>
          <w:bottom w:w="0" w:type="dxa"/>
          <w:end w:w="108" w:type="dxa"/>
        </w:tblCellMar>
      </w:tblPr>
      <w:tblGrid>
        <w:gridCol w:w="981"/>
        <w:gridCol w:w="1578"/>
        <w:gridCol w:w="1436"/>
        <w:gridCol w:w="1436"/>
        <w:gridCol w:w="1437"/>
        <w:gridCol w:w="1438"/>
      </w:tblGrid>
      <w:tr>
        <w:trPr/>
        <w:tc>
          <w:tcPr>
            <w:tcW w:w="98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部门名称</w:t>
            </w:r>
          </w:p>
        </w:tc>
        <w:tc>
          <w:tcPr>
            <w:tcW w:w="157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sz w:val="18"/>
                <w:szCs w:val="18"/>
              </w:rPr>
            </w:pPr>
            <w:r>
              <w:rPr>
                <w:sz w:val="18"/>
                <w:szCs w:val="18"/>
              </w:rPr>
              <w:t>导购部</w:t>
            </w:r>
          </w:p>
        </w:tc>
        <w:tc>
          <w:tcPr>
            <w:tcW w:w="143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部门负责人</w:t>
            </w:r>
          </w:p>
        </w:tc>
        <w:tc>
          <w:tcPr>
            <w:tcW w:w="143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sz w:val="18"/>
                <w:szCs w:val="18"/>
              </w:rPr>
            </w:pPr>
            <w:r>
              <w:rPr>
                <w:sz w:val="18"/>
                <w:szCs w:val="18"/>
              </w:rPr>
              <w:t>导购经理</w:t>
            </w:r>
          </w:p>
        </w:tc>
        <w:tc>
          <w:tcPr>
            <w:tcW w:w="1437"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主管领导</w:t>
            </w:r>
          </w:p>
        </w:tc>
        <w:tc>
          <w:tcPr>
            <w:tcW w:w="143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98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部门人数</w:t>
            </w:r>
          </w:p>
        </w:tc>
        <w:tc>
          <w:tcPr>
            <w:tcW w:w="157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43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任职人员</w:t>
            </w:r>
          </w:p>
        </w:tc>
        <w:tc>
          <w:tcPr>
            <w:tcW w:w="143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437"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任职人员</w:t>
            </w:r>
          </w:p>
        </w:tc>
        <w:tc>
          <w:tcPr>
            <w:tcW w:w="143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bl>
    <w:p>
      <w:pPr>
        <w:pStyle w:val="Normal"/>
        <w:rPr/>
      </w:pPr>
      <w:r>
        <w:rPr/>
      </w:r>
    </w:p>
    <w:tbl>
      <w:tblPr>
        <w:tblW w:w="5000" w:type="pct"/>
        <w:jc w:val="start"/>
        <w:tblInd w:w="0" w:type="dxa"/>
        <w:tblLayout w:type="fixed"/>
        <w:tblCellMar>
          <w:top w:w="0" w:type="dxa"/>
          <w:start w:w="108" w:type="dxa"/>
          <w:bottom w:w="0" w:type="dxa"/>
          <w:end w:w="108" w:type="dxa"/>
        </w:tblCellMar>
      </w:tblPr>
      <w:tblGrid>
        <w:gridCol w:w="630"/>
        <w:gridCol w:w="1931"/>
        <w:gridCol w:w="5745"/>
      </w:tblGrid>
      <w:tr>
        <w:trPr/>
        <w:tc>
          <w:tcPr>
            <w:tcW w:w="630"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序号</w:t>
            </w:r>
          </w:p>
        </w:tc>
        <w:tc>
          <w:tcPr>
            <w:tcW w:w="193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考核大项</w:t>
            </w:r>
          </w:p>
        </w:tc>
        <w:tc>
          <w:tcPr>
            <w:tcW w:w="5745"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考核细项</w:t>
            </w:r>
          </w:p>
        </w:tc>
      </w:tr>
      <w:tr>
        <w:trPr>
          <w:trHeight w:val="15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商品管理</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）制定商品陈列和盘点方案，要求方案完整可行</w:t>
            </w:r>
          </w:p>
        </w:tc>
      </w:tr>
      <w:tr>
        <w:trPr>
          <w:trHeight w:val="231"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）监督导购员及时补充商品，做到所售商品充足</w:t>
            </w:r>
          </w:p>
        </w:tc>
      </w:tr>
      <w:tr>
        <w:trPr>
          <w:trHeight w:val="231"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3</w:t>
            </w:r>
            <w:r>
              <w:rPr>
                <w:sz w:val="18"/>
                <w:szCs w:val="18"/>
              </w:rPr>
              <w:t>）尽早处理商品中的不良品</w:t>
            </w:r>
          </w:p>
        </w:tc>
      </w:tr>
      <w:tr>
        <w:trPr>
          <w:trHeight w:val="313"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2</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商品导购</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）监督任务执行情况，确保导购部销售任务按时完成</w:t>
            </w:r>
          </w:p>
        </w:tc>
      </w:tr>
      <w:tr>
        <w:trPr>
          <w:trHeight w:val="231"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）及早发现滞销商品，分析商品滞销的原因，制定合适的对策</w:t>
            </w:r>
          </w:p>
        </w:tc>
      </w:tr>
      <w:tr>
        <w:trPr>
          <w:trHeight w:val="231"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3</w:t>
            </w:r>
            <w:r>
              <w:rPr>
                <w:sz w:val="18"/>
                <w:szCs w:val="18"/>
              </w:rPr>
              <w:t>）定期收集销售数据，及时提交销售分析报告</w:t>
            </w:r>
          </w:p>
        </w:tc>
      </w:tr>
      <w:tr>
        <w:trPr>
          <w:trHeight w:val="154"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4</w:t>
            </w:r>
            <w:r>
              <w:rPr>
                <w:sz w:val="18"/>
                <w:szCs w:val="18"/>
              </w:rPr>
              <w:t>）及时处理在商品导购过程中发现的问题</w:t>
            </w:r>
          </w:p>
        </w:tc>
      </w:tr>
      <w:tr>
        <w:trPr>
          <w:trHeight w:val="153"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3</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客户管理</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）受理客户投诉，并用合理的处理办法予以解决，提高客户满意度</w:t>
            </w:r>
          </w:p>
        </w:tc>
      </w:tr>
      <w:tr>
        <w:trPr>
          <w:trHeight w:val="153"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）提供如包装、递送、咨询等完善的售后服务</w:t>
            </w:r>
          </w:p>
        </w:tc>
      </w:tr>
      <w:tr>
        <w:trPr>
          <w:trHeight w:val="153"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3</w:t>
            </w:r>
            <w:r>
              <w:rPr>
                <w:sz w:val="18"/>
                <w:szCs w:val="18"/>
              </w:rPr>
              <w:t>）搜集、整理客户信息，建立完整的客户资料库</w:t>
            </w:r>
          </w:p>
        </w:tc>
      </w:tr>
      <w:tr>
        <w:trPr>
          <w:trHeight w:val="313"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4</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导购人员管理</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）参与招聘符合公司导购岗位要求的导购人员</w:t>
            </w:r>
          </w:p>
        </w:tc>
      </w:tr>
      <w:tr>
        <w:trPr>
          <w:trHeight w:val="312"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）组织导购人员进行商品销售，做到任务分配及时、合理</w:t>
            </w:r>
          </w:p>
        </w:tc>
      </w:tr>
      <w:tr>
        <w:trPr>
          <w:trHeight w:val="312"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3</w:t>
            </w:r>
            <w:r>
              <w:rPr>
                <w:sz w:val="18"/>
                <w:szCs w:val="18"/>
              </w:rPr>
              <w:t>）对导购人员进行商品知识、商品陈列和导购技巧等方面的培训，确保导购人员都接受培训且掌握培训内容</w:t>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Heading3"/>
        <w:rPr/>
      </w:pPr>
      <w:bookmarkStart w:id="23" w:name="__RefHeading___Toc236296116"/>
      <w:bookmarkEnd w:id="23"/>
      <w:r>
        <w:rPr/>
        <w:t>6</w:t>
      </w:r>
      <w:r>
        <w:rPr/>
        <w:t>．</w:t>
      </w:r>
      <w:r>
        <w:rPr/>
        <w:t>1</w:t>
      </w:r>
      <w:r>
        <w:rPr/>
        <w:t>．</w:t>
      </w:r>
      <w:r>
        <w:rPr/>
        <w:t xml:space="preserve">2  </w:t>
      </w:r>
      <w:r>
        <w:rPr/>
        <w:t>导购部考核制度设计</w:t>
      </w:r>
    </w:p>
    <w:tbl>
      <w:tblPr>
        <w:tblW w:w="5000" w:type="pct"/>
        <w:jc w:val="center"/>
        <w:tblInd w:w="0" w:type="dxa"/>
        <w:tblLayout w:type="fixed"/>
        <w:tblCellMar>
          <w:top w:w="0" w:type="dxa"/>
          <w:start w:w="108" w:type="dxa"/>
          <w:bottom w:w="0" w:type="dxa"/>
          <w:end w:w="108" w:type="dxa"/>
        </w:tblCellMar>
      </w:tblPr>
      <w:tblGrid>
        <w:gridCol w:w="1026"/>
        <w:gridCol w:w="290"/>
        <w:gridCol w:w="1644"/>
        <w:gridCol w:w="1226"/>
        <w:gridCol w:w="1277"/>
        <w:gridCol w:w="416"/>
        <w:gridCol w:w="815"/>
        <w:gridCol w:w="267"/>
        <w:gridCol w:w="1345"/>
      </w:tblGrid>
      <w:tr>
        <w:trPr>
          <w:trHeight w:val="210" w:hRule="atLeast"/>
        </w:trPr>
        <w:tc>
          <w:tcPr>
            <w:tcW w:w="1026" w:type="dxa"/>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制度名称</w:t>
            </w:r>
          </w:p>
        </w:tc>
        <w:tc>
          <w:tcPr>
            <w:tcW w:w="4437" w:type="dxa"/>
            <w:gridSpan w:val="4"/>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导购部考核制度</w:t>
            </w:r>
          </w:p>
        </w:tc>
        <w:tc>
          <w:tcPr>
            <w:tcW w:w="1231"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受控状态</w:t>
            </w:r>
          </w:p>
        </w:tc>
        <w:tc>
          <w:tcPr>
            <w:tcW w:w="1612"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rHeight w:val="210" w:hRule="atLeast"/>
        </w:trPr>
        <w:tc>
          <w:tcPr>
            <w:tcW w:w="1026" w:type="dxa"/>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4437" w:type="dxa"/>
            <w:gridSpan w:val="4"/>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231"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编</w:t>
            </w:r>
            <w:r>
              <w:rPr>
                <w:rFonts w:eastAsia="Times New Roman"/>
                <w:b/>
                <w:sz w:val="18"/>
                <w:szCs w:val="18"/>
              </w:rPr>
              <w:t xml:space="preserve">    </w:t>
            </w:r>
            <w:r>
              <w:rPr>
                <w:b/>
                <w:sz w:val="18"/>
                <w:szCs w:val="18"/>
              </w:rPr>
              <w:t>号</w:t>
            </w:r>
          </w:p>
        </w:tc>
        <w:tc>
          <w:tcPr>
            <w:tcW w:w="1612"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8306" w:type="dxa"/>
            <w:gridSpan w:val="9"/>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第</w:t>
            </w:r>
            <w:r>
              <w:rPr>
                <w:b/>
                <w:sz w:val="18"/>
                <w:szCs w:val="18"/>
              </w:rPr>
              <w:t>1</w:t>
            </w:r>
            <w:r>
              <w:rPr>
                <w:b/>
                <w:sz w:val="18"/>
                <w:szCs w:val="18"/>
              </w:rPr>
              <w:t>章</w:t>
            </w:r>
            <w:r>
              <w:rPr>
                <w:rFonts w:eastAsia="Times New Roman"/>
                <w:b/>
                <w:sz w:val="18"/>
                <w:szCs w:val="18"/>
              </w:rPr>
              <w:t xml:space="preserve">  </w:t>
            </w:r>
            <w:r>
              <w:rPr>
                <w:b/>
                <w:sz w:val="18"/>
                <w:szCs w:val="18"/>
              </w:rPr>
              <w:t>总则</w:t>
            </w:r>
          </w:p>
          <w:p>
            <w:pPr>
              <w:pStyle w:val="Normal"/>
              <w:spacing w:lineRule="auto" w:line="360"/>
              <w:ind w:firstLine="360"/>
              <w:rPr>
                <w:sz w:val="18"/>
                <w:szCs w:val="18"/>
              </w:rPr>
            </w:pPr>
            <w:r>
              <w:rPr>
                <w:sz w:val="18"/>
                <w:szCs w:val="18"/>
              </w:rPr>
              <w:t>第</w:t>
            </w:r>
            <w:r>
              <w:rPr>
                <w:sz w:val="18"/>
                <w:szCs w:val="18"/>
              </w:rPr>
              <w:t>1</w:t>
            </w:r>
            <w:r>
              <w:rPr>
                <w:sz w:val="18"/>
                <w:szCs w:val="18"/>
              </w:rPr>
              <w:t>条</w:t>
            </w:r>
            <w:r>
              <w:rPr>
                <w:rFonts w:eastAsia="Times New Roman"/>
                <w:sz w:val="18"/>
                <w:szCs w:val="18"/>
              </w:rPr>
              <w:t xml:space="preserve">  </w:t>
            </w:r>
            <w:r>
              <w:rPr>
                <w:sz w:val="18"/>
                <w:szCs w:val="18"/>
              </w:rPr>
              <w:t>目的</w:t>
            </w:r>
          </w:p>
          <w:p>
            <w:pPr>
              <w:pStyle w:val="Normal"/>
              <w:spacing w:lineRule="auto" w:line="360"/>
              <w:ind w:firstLine="360"/>
              <w:rPr>
                <w:sz w:val="18"/>
                <w:szCs w:val="18"/>
              </w:rPr>
            </w:pPr>
            <w:r>
              <w:rPr>
                <w:sz w:val="18"/>
                <w:szCs w:val="18"/>
              </w:rPr>
              <w:t>为规范导购部考核管理工作，保障考核的顺利进行，以达到不断提升部门业绩的目的，特制定本制度。</w:t>
            </w:r>
          </w:p>
          <w:p>
            <w:pPr>
              <w:pStyle w:val="Normal"/>
              <w:spacing w:lineRule="auto" w:line="360"/>
              <w:ind w:firstLine="360"/>
              <w:rPr>
                <w:sz w:val="18"/>
                <w:szCs w:val="18"/>
              </w:rPr>
            </w:pPr>
            <w:r>
              <w:rPr>
                <w:sz w:val="18"/>
                <w:szCs w:val="18"/>
              </w:rPr>
              <w:t>第</w:t>
            </w:r>
            <w:r>
              <w:rPr>
                <w:sz w:val="18"/>
                <w:szCs w:val="18"/>
              </w:rPr>
              <w:t>2</w:t>
            </w:r>
            <w:r>
              <w:rPr>
                <w:sz w:val="18"/>
                <w:szCs w:val="18"/>
              </w:rPr>
              <w:t>条</w:t>
            </w:r>
            <w:r>
              <w:rPr>
                <w:rFonts w:eastAsia="Times New Roman"/>
                <w:sz w:val="18"/>
                <w:szCs w:val="18"/>
              </w:rPr>
              <w:t xml:space="preserve">  </w:t>
            </w:r>
            <w:r>
              <w:rPr>
                <w:sz w:val="18"/>
                <w:szCs w:val="18"/>
              </w:rPr>
              <w:t>适用范围</w:t>
            </w:r>
          </w:p>
          <w:p>
            <w:pPr>
              <w:pStyle w:val="Normal"/>
              <w:spacing w:lineRule="auto" w:line="360"/>
              <w:ind w:firstLine="360"/>
              <w:rPr>
                <w:sz w:val="18"/>
                <w:szCs w:val="18"/>
              </w:rPr>
            </w:pPr>
            <w:r>
              <w:rPr>
                <w:sz w:val="18"/>
                <w:szCs w:val="18"/>
              </w:rPr>
              <w:t>本制度适用于导购部所有员工，即导购主管和导购专员。</w:t>
            </w:r>
          </w:p>
          <w:p>
            <w:pPr>
              <w:pStyle w:val="Normal"/>
              <w:spacing w:lineRule="auto" w:line="360"/>
              <w:ind w:firstLine="360"/>
              <w:rPr>
                <w:sz w:val="18"/>
                <w:szCs w:val="18"/>
              </w:rPr>
            </w:pPr>
            <w:r>
              <w:rPr>
                <w:sz w:val="18"/>
                <w:szCs w:val="18"/>
              </w:rPr>
              <w:t>第</w:t>
            </w:r>
            <w:r>
              <w:rPr>
                <w:sz w:val="18"/>
                <w:szCs w:val="18"/>
              </w:rPr>
              <w:t>3</w:t>
            </w:r>
            <w:r>
              <w:rPr>
                <w:sz w:val="18"/>
                <w:szCs w:val="18"/>
              </w:rPr>
              <w:t>条</w:t>
            </w:r>
            <w:r>
              <w:rPr>
                <w:rFonts w:eastAsia="Times New Roman"/>
                <w:sz w:val="18"/>
                <w:szCs w:val="18"/>
              </w:rPr>
              <w:t xml:space="preserve">  </w:t>
            </w:r>
            <w:r>
              <w:rPr>
                <w:sz w:val="18"/>
                <w:szCs w:val="18"/>
              </w:rPr>
              <w:t>考核关系</w:t>
            </w:r>
          </w:p>
          <w:p>
            <w:pPr>
              <w:pStyle w:val="Normal"/>
              <w:spacing w:lineRule="auto" w:line="360"/>
              <w:ind w:firstLine="360"/>
              <w:rPr>
                <w:sz w:val="18"/>
                <w:szCs w:val="18"/>
              </w:rPr>
            </w:pPr>
            <w:r>
              <w:rPr>
                <w:sz w:val="18"/>
                <w:szCs w:val="18"/>
              </w:rPr>
              <w:t>1</w:t>
            </w:r>
            <w:r>
              <w:rPr>
                <w:sz w:val="18"/>
                <w:szCs w:val="18"/>
              </w:rPr>
              <w:t>．考核者是被考核者的直接上级（即导购专员由导购主管考核，导购主管由销售经理考核），需要熟练掌握绩效考核相关表格、流程、考核制度，做到与被考核者的及时沟通与反馈，公正地完成考核工作。</w:t>
            </w:r>
          </w:p>
          <w:p>
            <w:pPr>
              <w:pStyle w:val="Normal"/>
              <w:spacing w:lineRule="auto" w:line="360"/>
              <w:ind w:firstLine="360"/>
              <w:rPr>
                <w:sz w:val="18"/>
                <w:szCs w:val="18"/>
              </w:rPr>
            </w:pPr>
            <w:r>
              <w:rPr>
                <w:sz w:val="18"/>
                <w:szCs w:val="18"/>
              </w:rPr>
              <w:t>2</w:t>
            </w:r>
            <w:r>
              <w:rPr>
                <w:sz w:val="18"/>
                <w:szCs w:val="18"/>
              </w:rPr>
              <w:t>．考核结果审核者是考核者的直接上级（即销售经理、销售总监）和人力资源部经理，其主要职责是对考核结果的审核，接受被考核者对考核结果的申诉。</w:t>
            </w:r>
          </w:p>
          <w:p>
            <w:pPr>
              <w:pStyle w:val="Normal"/>
              <w:spacing w:lineRule="auto" w:line="360"/>
              <w:ind w:firstLine="360"/>
              <w:rPr>
                <w:sz w:val="18"/>
                <w:szCs w:val="18"/>
              </w:rPr>
            </w:pPr>
            <w:r>
              <w:rPr>
                <w:sz w:val="18"/>
                <w:szCs w:val="18"/>
              </w:rPr>
              <w:t>3</w:t>
            </w:r>
            <w:r>
              <w:rPr>
                <w:sz w:val="18"/>
                <w:szCs w:val="18"/>
              </w:rPr>
              <w:t>．人力资源部组织并监督导购部考核实施过程，并汇总考核结果报总经理审定。</w:t>
            </w:r>
          </w:p>
          <w:p>
            <w:pPr>
              <w:pStyle w:val="Normal"/>
              <w:spacing w:lineRule="auto" w:line="360"/>
              <w:jc w:val="center"/>
              <w:rPr>
                <w:b/>
                <w:b/>
                <w:bCs/>
                <w:sz w:val="18"/>
                <w:szCs w:val="18"/>
              </w:rPr>
            </w:pPr>
            <w:r>
              <w:rPr>
                <w:b/>
                <w:bCs/>
                <w:sz w:val="18"/>
                <w:szCs w:val="18"/>
              </w:rPr>
              <w:t>第</w:t>
            </w:r>
            <w:r>
              <w:rPr>
                <w:b/>
                <w:bCs/>
                <w:sz w:val="18"/>
                <w:szCs w:val="18"/>
              </w:rPr>
              <w:t>2</w:t>
            </w:r>
            <w:r>
              <w:rPr>
                <w:b/>
                <w:bCs/>
                <w:sz w:val="18"/>
                <w:szCs w:val="18"/>
              </w:rPr>
              <w:t>章</w:t>
            </w:r>
            <w:r>
              <w:rPr>
                <w:rFonts w:eastAsia="Times New Roman"/>
                <w:b/>
                <w:bCs/>
                <w:sz w:val="18"/>
                <w:szCs w:val="18"/>
              </w:rPr>
              <w:t xml:space="preserve">  </w:t>
            </w:r>
            <w:r>
              <w:rPr>
                <w:b/>
                <w:bCs/>
                <w:sz w:val="18"/>
                <w:szCs w:val="18"/>
              </w:rPr>
              <w:t>绩效考核实施流程</w:t>
            </w:r>
          </w:p>
          <w:p>
            <w:pPr>
              <w:pStyle w:val="Normal"/>
              <w:spacing w:lineRule="auto" w:line="360"/>
              <w:ind w:firstLine="360"/>
              <w:rPr>
                <w:sz w:val="18"/>
                <w:szCs w:val="18"/>
              </w:rPr>
            </w:pPr>
            <w:r>
              <w:rPr>
                <w:sz w:val="18"/>
                <w:szCs w:val="18"/>
              </w:rPr>
              <w:t>第</w:t>
            </w:r>
            <w:r>
              <w:rPr>
                <w:sz w:val="18"/>
                <w:szCs w:val="18"/>
              </w:rPr>
              <w:t>5</w:t>
            </w:r>
            <w:r>
              <w:rPr>
                <w:sz w:val="18"/>
                <w:szCs w:val="18"/>
              </w:rPr>
              <w:t>条</w:t>
            </w:r>
            <w:r>
              <w:rPr>
                <w:rFonts w:eastAsia="Times New Roman"/>
                <w:sz w:val="18"/>
                <w:szCs w:val="18"/>
              </w:rPr>
              <w:t xml:space="preserve">  </w:t>
            </w:r>
            <w:r>
              <w:rPr>
                <w:sz w:val="18"/>
                <w:szCs w:val="18"/>
              </w:rPr>
              <w:t>目标确定</w:t>
            </w:r>
          </w:p>
          <w:p>
            <w:pPr>
              <w:pStyle w:val="Normal"/>
              <w:spacing w:lineRule="auto" w:line="360"/>
              <w:ind w:firstLine="360"/>
              <w:rPr>
                <w:sz w:val="18"/>
                <w:szCs w:val="18"/>
              </w:rPr>
            </w:pPr>
            <w:r>
              <w:rPr>
                <w:sz w:val="18"/>
                <w:szCs w:val="18"/>
              </w:rPr>
              <w:t>导购部根据公司的下达的销售目标确定部门发展目标，根据目标制定部门工作计划。</w:t>
            </w:r>
          </w:p>
          <w:p>
            <w:pPr>
              <w:pStyle w:val="Normal"/>
              <w:spacing w:lineRule="auto" w:line="360"/>
              <w:ind w:firstLine="360"/>
              <w:rPr>
                <w:sz w:val="18"/>
                <w:szCs w:val="18"/>
              </w:rPr>
            </w:pPr>
            <w:r>
              <w:rPr>
                <w:sz w:val="18"/>
                <w:szCs w:val="18"/>
              </w:rPr>
              <w:t>第</w:t>
            </w:r>
            <w:r>
              <w:rPr>
                <w:sz w:val="18"/>
                <w:szCs w:val="18"/>
              </w:rPr>
              <w:t>6</w:t>
            </w:r>
            <w:r>
              <w:rPr>
                <w:sz w:val="18"/>
                <w:szCs w:val="18"/>
              </w:rPr>
              <w:t>条</w:t>
            </w:r>
            <w:r>
              <w:rPr>
                <w:rFonts w:eastAsia="Times New Roman"/>
                <w:sz w:val="18"/>
                <w:szCs w:val="18"/>
              </w:rPr>
              <w:t xml:space="preserve">  </w:t>
            </w:r>
            <w:r>
              <w:rPr>
                <w:sz w:val="18"/>
                <w:szCs w:val="18"/>
              </w:rPr>
              <w:t>计划沟通</w:t>
            </w:r>
          </w:p>
          <w:p>
            <w:pPr>
              <w:pStyle w:val="Normal"/>
              <w:spacing w:lineRule="auto" w:line="360"/>
              <w:ind w:firstLine="360"/>
              <w:rPr>
                <w:sz w:val="18"/>
                <w:szCs w:val="18"/>
              </w:rPr>
            </w:pPr>
            <w:r>
              <w:rPr>
                <w:sz w:val="18"/>
                <w:szCs w:val="18"/>
              </w:rPr>
              <w:t>1</w:t>
            </w:r>
            <w:r>
              <w:rPr>
                <w:sz w:val="18"/>
                <w:szCs w:val="18"/>
              </w:rPr>
              <w:t>．考核者与被考核者根据上一个考核期的目标完成情况，被考核者述职和自评，考核者进行的总结与评分，双方进行绩效沟通。</w:t>
            </w:r>
          </w:p>
          <w:p>
            <w:pPr>
              <w:pStyle w:val="Normal"/>
              <w:spacing w:lineRule="auto" w:line="360"/>
              <w:ind w:firstLine="360"/>
              <w:rPr>
                <w:sz w:val="18"/>
                <w:szCs w:val="18"/>
              </w:rPr>
            </w:pPr>
            <w:r>
              <w:rPr>
                <w:sz w:val="18"/>
                <w:szCs w:val="18"/>
              </w:rPr>
              <w:t>2</w:t>
            </w:r>
            <w:r>
              <w:rPr>
                <w:sz w:val="18"/>
                <w:szCs w:val="18"/>
              </w:rPr>
              <w:t>．考核者和被考核者明确本考核期内的工作任务、工作重点和目标，确认各项</w:t>
            </w:r>
            <w:r>
              <w:rPr>
                <w:sz w:val="18"/>
                <w:szCs w:val="18"/>
              </w:rPr>
              <w:t>KPI</w:t>
            </w:r>
            <w:r>
              <w:rPr>
                <w:sz w:val="18"/>
                <w:szCs w:val="18"/>
              </w:rPr>
              <w:t>指标、权重和衡量标准。</w:t>
            </w:r>
          </w:p>
          <w:p>
            <w:pPr>
              <w:pStyle w:val="Normal"/>
              <w:spacing w:lineRule="auto" w:line="360"/>
              <w:ind w:firstLine="360"/>
              <w:rPr>
                <w:sz w:val="18"/>
                <w:szCs w:val="18"/>
              </w:rPr>
            </w:pPr>
            <w:r>
              <w:rPr>
                <w:sz w:val="18"/>
                <w:szCs w:val="18"/>
              </w:rPr>
              <w:t>3</w:t>
            </w:r>
            <w:r>
              <w:rPr>
                <w:sz w:val="18"/>
                <w:szCs w:val="18"/>
              </w:rPr>
              <w:t>．经考核者和被考核者确认后，制定被考核者工作计划和发展计划。</w:t>
            </w:r>
          </w:p>
          <w:p>
            <w:pPr>
              <w:pStyle w:val="Normal"/>
              <w:spacing w:lineRule="auto" w:line="360"/>
              <w:ind w:firstLine="360"/>
              <w:rPr>
                <w:sz w:val="18"/>
                <w:szCs w:val="18"/>
              </w:rPr>
            </w:pPr>
            <w:r>
              <w:rPr>
                <w:sz w:val="18"/>
                <w:szCs w:val="18"/>
              </w:rPr>
              <w:t>第</w:t>
            </w:r>
            <w:r>
              <w:rPr>
                <w:sz w:val="18"/>
                <w:szCs w:val="18"/>
              </w:rPr>
              <w:t>7</w:t>
            </w:r>
            <w:r>
              <w:rPr>
                <w:sz w:val="18"/>
                <w:szCs w:val="18"/>
              </w:rPr>
              <w:t>条</w:t>
            </w:r>
            <w:r>
              <w:rPr>
                <w:rFonts w:eastAsia="Times New Roman"/>
                <w:sz w:val="18"/>
                <w:szCs w:val="18"/>
              </w:rPr>
              <w:t xml:space="preserve">  </w:t>
            </w:r>
            <w:r>
              <w:rPr>
                <w:sz w:val="18"/>
                <w:szCs w:val="18"/>
              </w:rPr>
              <w:t>计划实施</w:t>
            </w:r>
          </w:p>
          <w:p>
            <w:pPr>
              <w:pStyle w:val="Normal"/>
              <w:spacing w:lineRule="auto" w:line="360"/>
              <w:ind w:firstLine="360"/>
              <w:rPr>
                <w:sz w:val="18"/>
                <w:szCs w:val="18"/>
              </w:rPr>
            </w:pPr>
            <w:r>
              <w:rPr>
                <w:sz w:val="18"/>
                <w:szCs w:val="18"/>
              </w:rPr>
              <w:t>1</w:t>
            </w:r>
            <w:r>
              <w:rPr>
                <w:sz w:val="18"/>
                <w:szCs w:val="18"/>
              </w:rPr>
              <w:t>．被考核者按照本考核期的工作计划开展工作，达到工作目标。</w:t>
            </w:r>
          </w:p>
          <w:p>
            <w:pPr>
              <w:pStyle w:val="Normal"/>
              <w:spacing w:lineRule="auto" w:line="360"/>
              <w:ind w:firstLine="360"/>
              <w:rPr>
                <w:sz w:val="18"/>
                <w:szCs w:val="18"/>
              </w:rPr>
            </w:pPr>
            <w:r>
              <w:rPr>
                <w:sz w:val="18"/>
                <w:szCs w:val="18"/>
              </w:rPr>
              <w:t>2</w:t>
            </w:r>
            <w:r>
              <w:rPr>
                <w:sz w:val="18"/>
                <w:szCs w:val="18"/>
              </w:rPr>
              <w:t>．考核者根据工作计划，指导、监督、协调下属员工的工作进程，并记录重要的工作表现。</w:t>
            </w:r>
          </w:p>
          <w:p>
            <w:pPr>
              <w:pStyle w:val="Normal"/>
              <w:spacing w:lineRule="auto" w:line="360"/>
              <w:ind w:firstLine="360"/>
              <w:rPr>
                <w:sz w:val="18"/>
                <w:szCs w:val="18"/>
              </w:rPr>
            </w:pPr>
            <w:r>
              <w:rPr>
                <w:sz w:val="18"/>
                <w:szCs w:val="18"/>
              </w:rPr>
              <w:t>第</w:t>
            </w:r>
            <w:r>
              <w:rPr>
                <w:sz w:val="18"/>
                <w:szCs w:val="18"/>
              </w:rPr>
              <w:t>8</w:t>
            </w:r>
            <w:r>
              <w:rPr>
                <w:sz w:val="18"/>
                <w:szCs w:val="18"/>
              </w:rPr>
              <w:t>条</w:t>
            </w:r>
            <w:r>
              <w:rPr>
                <w:rFonts w:eastAsia="Times New Roman"/>
                <w:sz w:val="18"/>
                <w:szCs w:val="18"/>
              </w:rPr>
              <w:t xml:space="preserve">  </w:t>
            </w:r>
            <w:r>
              <w:rPr>
                <w:sz w:val="18"/>
                <w:szCs w:val="18"/>
              </w:rPr>
              <w:t>具体考核</w:t>
            </w:r>
          </w:p>
          <w:p>
            <w:pPr>
              <w:pStyle w:val="Normal"/>
              <w:spacing w:lineRule="auto" w:line="360"/>
              <w:ind w:firstLine="360"/>
              <w:rPr>
                <w:sz w:val="18"/>
                <w:szCs w:val="18"/>
              </w:rPr>
            </w:pPr>
            <w:r>
              <w:rPr>
                <w:sz w:val="18"/>
                <w:szCs w:val="18"/>
              </w:rPr>
              <w:t>1</w:t>
            </w:r>
            <w:r>
              <w:rPr>
                <w:sz w:val="18"/>
                <w:szCs w:val="18"/>
              </w:rPr>
              <w:t>．考核者依据确定的工作计划、实际工作结果和重要行为，评定绩效等级。</w:t>
            </w:r>
          </w:p>
          <w:p>
            <w:pPr>
              <w:pStyle w:val="Normal"/>
              <w:spacing w:lineRule="auto" w:line="360"/>
              <w:ind w:firstLine="360"/>
              <w:rPr>
                <w:sz w:val="18"/>
                <w:szCs w:val="18"/>
              </w:rPr>
            </w:pPr>
            <w:r>
              <w:rPr>
                <w:sz w:val="18"/>
                <w:szCs w:val="18"/>
              </w:rPr>
              <w:t>2</w:t>
            </w:r>
            <w:r>
              <w:rPr>
                <w:sz w:val="18"/>
                <w:szCs w:val="18"/>
              </w:rPr>
              <w:t>．根据考核结果，考核者和被考核者进行面对面的沟通，达成绩效评定的一致意见，并讨论绩效改进的方式和途径。</w:t>
            </w:r>
          </w:p>
          <w:p>
            <w:pPr>
              <w:pStyle w:val="Normal"/>
              <w:spacing w:lineRule="auto" w:line="360"/>
              <w:ind w:firstLine="360"/>
              <w:rPr>
                <w:sz w:val="18"/>
                <w:szCs w:val="18"/>
              </w:rPr>
            </w:pPr>
            <w:r>
              <w:rPr>
                <w:sz w:val="18"/>
                <w:szCs w:val="18"/>
              </w:rPr>
              <w:t>3</w:t>
            </w:r>
            <w:r>
              <w:rPr>
                <w:sz w:val="18"/>
                <w:szCs w:val="18"/>
              </w:rPr>
              <w:t>．被考核者的隔级领导和人力资源部对考核结果进行审核、调整，负责处理考核过程中所发生的争议。</w:t>
            </w:r>
          </w:p>
          <w:p>
            <w:pPr>
              <w:pStyle w:val="Normal"/>
              <w:spacing w:lineRule="auto" w:line="360"/>
              <w:jc w:val="center"/>
              <w:rPr>
                <w:b/>
                <w:b/>
                <w:bCs/>
                <w:sz w:val="18"/>
                <w:szCs w:val="18"/>
              </w:rPr>
            </w:pPr>
            <w:r>
              <w:rPr>
                <w:b/>
                <w:bCs/>
                <w:sz w:val="18"/>
                <w:szCs w:val="18"/>
              </w:rPr>
              <w:t>第</w:t>
            </w:r>
            <w:r>
              <w:rPr>
                <w:b/>
                <w:bCs/>
                <w:sz w:val="18"/>
                <w:szCs w:val="18"/>
              </w:rPr>
              <w:t>3</w:t>
            </w:r>
            <w:r>
              <w:rPr>
                <w:b/>
                <w:bCs/>
                <w:sz w:val="18"/>
                <w:szCs w:val="18"/>
              </w:rPr>
              <w:t>章</w:t>
            </w:r>
            <w:r>
              <w:rPr>
                <w:rFonts w:eastAsia="Times New Roman"/>
                <w:b/>
                <w:bCs/>
                <w:sz w:val="18"/>
                <w:szCs w:val="18"/>
              </w:rPr>
              <w:t xml:space="preserve">  </w:t>
            </w:r>
            <w:r>
              <w:rPr>
                <w:b/>
                <w:bCs/>
                <w:sz w:val="18"/>
                <w:szCs w:val="18"/>
              </w:rPr>
              <w:t>导购主管与专员考核</w:t>
            </w:r>
          </w:p>
          <w:p>
            <w:pPr>
              <w:pStyle w:val="Normal"/>
              <w:spacing w:lineRule="auto" w:line="360"/>
              <w:ind w:firstLine="360"/>
              <w:rPr>
                <w:sz w:val="18"/>
                <w:szCs w:val="18"/>
              </w:rPr>
            </w:pPr>
            <w:r>
              <w:rPr>
                <w:sz w:val="18"/>
                <w:szCs w:val="18"/>
              </w:rPr>
              <w:t>第</w:t>
            </w:r>
            <w:r>
              <w:rPr>
                <w:sz w:val="18"/>
                <w:szCs w:val="18"/>
              </w:rPr>
              <w:t>9</w:t>
            </w:r>
            <w:r>
              <w:rPr>
                <w:sz w:val="18"/>
                <w:szCs w:val="18"/>
              </w:rPr>
              <w:t>条</w:t>
            </w:r>
            <w:r>
              <w:rPr>
                <w:rFonts w:eastAsia="Times New Roman"/>
                <w:sz w:val="18"/>
                <w:szCs w:val="18"/>
              </w:rPr>
              <w:t xml:space="preserve">  </w:t>
            </w:r>
            <w:r>
              <w:rPr>
                <w:sz w:val="18"/>
                <w:szCs w:val="18"/>
              </w:rPr>
              <w:t>考核比重</w:t>
            </w:r>
          </w:p>
          <w:p>
            <w:pPr>
              <w:pStyle w:val="Normal"/>
              <w:spacing w:lineRule="auto" w:line="360"/>
              <w:ind w:firstLine="360"/>
              <w:rPr>
                <w:sz w:val="18"/>
                <w:szCs w:val="18"/>
              </w:rPr>
            </w:pPr>
            <w:r>
              <w:rPr>
                <w:sz w:val="18"/>
                <w:szCs w:val="18"/>
              </w:rPr>
              <w:t>公司从工作业绩、工作能力和工作态度三个方面对导购主管和专员进行考核，这三个方面在主管和专员考核成绩中所占的比重如下表所示。</w:t>
            </w:r>
          </w:p>
          <w:p>
            <w:pPr>
              <w:pStyle w:val="Normal"/>
              <w:spacing w:lineRule="auto" w:line="360"/>
              <w:jc w:val="center"/>
              <w:rPr>
                <w:b/>
                <w:b/>
                <w:bCs/>
                <w:sz w:val="18"/>
                <w:szCs w:val="18"/>
              </w:rPr>
            </w:pPr>
            <w:r>
              <w:rPr>
                <w:b/>
                <w:bCs/>
                <w:sz w:val="18"/>
                <w:szCs w:val="18"/>
              </w:rPr>
              <w:t>考核比重分布表</w:t>
            </w:r>
          </w:p>
          <w:tbl>
            <w:tblPr>
              <w:tblW w:w="8291" w:type="dxa"/>
              <w:jc w:val="start"/>
              <w:tblInd w:w="0" w:type="dxa"/>
              <w:tblLayout w:type="fixed"/>
              <w:tblCellMar>
                <w:top w:w="0" w:type="dxa"/>
                <w:start w:w="108" w:type="dxa"/>
                <w:bottom w:w="0" w:type="dxa"/>
                <w:end w:w="108" w:type="dxa"/>
              </w:tblCellMar>
            </w:tblPr>
            <w:tblGrid>
              <w:gridCol w:w="1795"/>
              <w:gridCol w:w="2350"/>
              <w:gridCol w:w="2073"/>
              <w:gridCol w:w="2073"/>
            </w:tblGrid>
            <w:tr>
              <w:trPr>
                <w:trHeight w:val="64" w:hRule="atLeast"/>
              </w:trPr>
              <w:tc>
                <w:tcPr>
                  <w:tcW w:w="1795"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mc:AlternateContent>
                      <mc:Choice Requires="wpg">
                        <w:drawing>
                          <wp:anchor behindDoc="0" distT="3175" distB="3175" distL="118110" distR="118110" simplePos="0" locked="0" layoutInCell="1" allowOverlap="1" relativeHeight="352">
                            <wp:simplePos x="0" y="0"/>
                            <wp:positionH relativeFrom="column">
                              <wp:posOffset>-3810</wp:posOffset>
                            </wp:positionH>
                            <wp:positionV relativeFrom="paragraph">
                              <wp:posOffset>279400</wp:posOffset>
                            </wp:positionV>
                            <wp:extent cx="1140460" cy="579120"/>
                            <wp:effectExtent l="0" t="0" r="0" b="0"/>
                            <wp:wrapNone/>
                            <wp:docPr id="3" name="组合 3032"/>
                            <a:graphic xmlns:a="http://schemas.openxmlformats.org/drawingml/2006/main">
                              <a:graphicData uri="http://schemas.microsoft.com/office/word/2010/wordprocessingGroup">
                                <wpg:wgp>
                                  <wpg:cNvGrpSpPr/>
                                  <wpg:grpSpPr>
                                    <a:xfrm>
                                      <a:off x="0" y="0"/>
                                      <a:ext cx="1139760" cy="578520"/>
                                      <a:chOff x="-65880" y="2520"/>
                                      <a:chExt cx="1139760" cy="578520"/>
                                    </a:xfrm>
                                  </wpg:grpSpPr>
                                  <wps:wsp>
                                    <wps:cNvSpPr/>
                                    <wps:spPr>
                                      <a:xfrm>
                                        <a:off x="321480" y="0"/>
                                        <a:ext cx="787320" cy="561240"/>
                                      </a:xfrm>
                                      <a:prstGeom prst="line">
                                        <a:avLst/>
                                      </a:prstGeom>
                                      <a:ln w="6480">
                                        <a:solidFill>
                                          <a:srgbClr val="000000"/>
                                        </a:solidFill>
                                        <a:miter/>
                                      </a:ln>
                                    </wps:spPr>
                                    <wps:style>
                                      <a:lnRef idx="0"/>
                                      <a:fillRef idx="0"/>
                                      <a:effectRef idx="0"/>
                                      <a:fontRef idx="minor"/>
                                    </wps:style>
                                    <wps:bodyPr/>
                                  </wps:wsp>
                                  <wps:wsp>
                                    <wps:cNvSpPr/>
                                    <wps:spPr>
                                      <a:xfrm>
                                        <a:off x="0" y="256680"/>
                                        <a:ext cx="1139760" cy="321840"/>
                                      </a:xfrm>
                                      <a:prstGeom prst="line">
                                        <a:avLst/>
                                      </a:prstGeom>
                                      <a:ln w="6480">
                                        <a:solidFill>
                                          <a:srgbClr val="000000"/>
                                        </a:solidFill>
                                        <a:miter/>
                                      </a:ln>
                                    </wps:spPr>
                                    <wps:style>
                                      <a:lnRef idx="0"/>
                                      <a:fillRef idx="0"/>
                                      <a:effectRef idx="0"/>
                                      <a:fontRef idx="minor"/>
                                    </wps:style>
                                    <wps:bodyPr/>
                                  </wps:wsp>
                                </wpg:wgp>
                              </a:graphicData>
                            </a:graphic>
                          </wp:anchor>
                        </w:drawing>
                      </mc:Choice>
                      <mc:Fallback>
                        <w:pict>
                          <v:group id="shape_0" alt="组合 3032" style="position:absolute;margin-left:-5.2pt;margin-top:0.2pt;width:89.7pt;height:45.5pt" coordorigin="-104,4" coordsize="1794,910">
                            <v:line id="shape_0" from="403,4" to="1642,887" ID="__TH_L13" stroked="t" style="position:absolute">
                              <v:stroke color="black" weight="6480" joinstyle="miter" endcap="flat"/>
                              <v:fill o:detectmouseclick="t" on="false"/>
                              <w10:wrap type="none"/>
                            </v:line>
                            <v:line id="shape_0" from="-104,408" to="1690,914" ID="__TH_L14" stroked="t" style="position:absolute">
                              <v:stroke color="black" weight="6480" joinstyle="miter" endcap="flat"/>
                              <v:fill o:detectmouseclick="t" on="false"/>
                            </v:line>
                          </v:group>
                        </w:pict>
                      </mc:Fallback>
                    </mc:AlternateContent>
                  </w:r>
                  <w:r>
                    <w:rPr>
                      <w:sz w:val="18"/>
                      <w:szCs w:val="18"/>
                    </w:rPr>
                    <w:t>比重</w:t>
                  </w:r>
                  <w:r>
                    <w:rPr>
                      <w:rFonts w:eastAsia="Times New Roman"/>
                      <w:sz w:val="18"/>
                      <w:szCs w:val="18"/>
                    </w:rPr>
                    <w:t xml:space="preserve">     </w:t>
                  </w:r>
                  <w:r>
                    <w:rPr>
                      <w:sz w:val="18"/>
                      <w:szCs w:val="18"/>
                    </w:rPr>
                    <w:t>考核内容</w:t>
                  </w:r>
                </w:p>
                <w:p>
                  <w:pPr>
                    <w:pStyle w:val="Normal"/>
                    <w:spacing w:lineRule="auto" w:line="360"/>
                    <w:rPr>
                      <w:sz w:val="18"/>
                      <w:szCs w:val="18"/>
                    </w:rPr>
                  </w:pPr>
                  <w:r>
                    <w:rPr>
                      <w:sz w:val="18"/>
                      <w:szCs w:val="18"/>
                    </w:rPr>
                    <w:t>人员</w:t>
                  </w:r>
                </w:p>
              </w:tc>
              <w:tc>
                <w:tcPr>
                  <w:tcW w:w="23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工作业绩</w:t>
                  </w:r>
                </w:p>
              </w:tc>
              <w:tc>
                <w:tcPr>
                  <w:tcW w:w="207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工作能力</w:t>
                  </w:r>
                </w:p>
              </w:tc>
              <w:tc>
                <w:tcPr>
                  <w:tcW w:w="207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工作态度</w:t>
                  </w:r>
                </w:p>
              </w:tc>
            </w:tr>
            <w:tr>
              <w:trPr/>
              <w:tc>
                <w:tcPr>
                  <w:tcW w:w="17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导购主管</w:t>
                  </w:r>
                </w:p>
              </w:tc>
              <w:tc>
                <w:tcPr>
                  <w:tcW w:w="23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60%</w:t>
                  </w:r>
                </w:p>
              </w:tc>
              <w:tc>
                <w:tcPr>
                  <w:tcW w:w="207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30%</w:t>
                  </w:r>
                </w:p>
              </w:tc>
              <w:tc>
                <w:tcPr>
                  <w:tcW w:w="207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r>
            <w:tr>
              <w:trPr/>
              <w:tc>
                <w:tcPr>
                  <w:tcW w:w="17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导购专员</w:t>
                  </w:r>
                </w:p>
              </w:tc>
              <w:tc>
                <w:tcPr>
                  <w:tcW w:w="23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70%</w:t>
                  </w:r>
                </w:p>
              </w:tc>
              <w:tc>
                <w:tcPr>
                  <w:tcW w:w="207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20%</w:t>
                  </w:r>
                </w:p>
              </w:tc>
              <w:tc>
                <w:tcPr>
                  <w:tcW w:w="207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r>
          </w:tbl>
          <w:p>
            <w:pPr>
              <w:pStyle w:val="Normal"/>
              <w:spacing w:lineRule="auto" w:line="360"/>
              <w:ind w:firstLine="360"/>
              <w:rPr>
                <w:sz w:val="18"/>
                <w:szCs w:val="18"/>
              </w:rPr>
            </w:pPr>
            <w:r>
              <w:rPr>
                <w:sz w:val="18"/>
                <w:szCs w:val="18"/>
              </w:rPr>
              <w:t>第</w:t>
            </w:r>
            <w:r>
              <w:rPr>
                <w:sz w:val="18"/>
                <w:szCs w:val="18"/>
              </w:rPr>
              <w:t>10</w:t>
            </w:r>
            <w:r>
              <w:rPr>
                <w:sz w:val="18"/>
                <w:szCs w:val="18"/>
              </w:rPr>
              <w:t>条</w:t>
            </w:r>
            <w:r>
              <w:rPr>
                <w:rFonts w:eastAsia="Times New Roman"/>
                <w:sz w:val="18"/>
                <w:szCs w:val="18"/>
              </w:rPr>
              <w:t xml:space="preserve">  </w:t>
            </w:r>
            <w:r>
              <w:rPr>
                <w:sz w:val="18"/>
                <w:szCs w:val="18"/>
              </w:rPr>
              <w:t>考核时间</w:t>
            </w:r>
          </w:p>
          <w:p>
            <w:pPr>
              <w:pStyle w:val="Normal"/>
              <w:spacing w:lineRule="auto" w:line="360"/>
              <w:ind w:firstLine="360"/>
              <w:rPr>
                <w:sz w:val="18"/>
                <w:szCs w:val="18"/>
              </w:rPr>
            </w:pPr>
            <w:r>
              <w:rPr>
                <w:sz w:val="18"/>
                <w:szCs w:val="18"/>
              </w:rPr>
              <w:t>1</w:t>
            </w:r>
            <w:r>
              <w:rPr>
                <w:sz w:val="18"/>
                <w:szCs w:val="18"/>
              </w:rPr>
              <w:t>．导购主管实行季度考核，一年四次，考核时间为下季度第一个月的前半月。</w:t>
            </w:r>
          </w:p>
          <w:p>
            <w:pPr>
              <w:pStyle w:val="Normal"/>
              <w:spacing w:lineRule="auto" w:line="360"/>
              <w:ind w:firstLine="360"/>
              <w:rPr>
                <w:sz w:val="18"/>
                <w:szCs w:val="18"/>
              </w:rPr>
            </w:pPr>
            <w:r>
              <w:rPr>
                <w:sz w:val="18"/>
                <w:szCs w:val="18"/>
              </w:rPr>
              <w:t>2</w:t>
            </w:r>
            <w:r>
              <w:rPr>
                <w:sz w:val="18"/>
                <w:szCs w:val="18"/>
              </w:rPr>
              <w:t>．导购专员实行月度考核，考核时间为下月的第一周。</w:t>
            </w:r>
          </w:p>
          <w:p>
            <w:pPr>
              <w:pStyle w:val="Normal"/>
              <w:spacing w:lineRule="auto" w:line="360"/>
              <w:ind w:firstLine="360"/>
              <w:rPr>
                <w:sz w:val="18"/>
                <w:szCs w:val="18"/>
              </w:rPr>
            </w:pPr>
            <w:r>
              <w:rPr>
                <w:sz w:val="18"/>
                <w:szCs w:val="18"/>
              </w:rPr>
              <w:t>第</w:t>
            </w:r>
            <w:r>
              <w:rPr>
                <w:sz w:val="18"/>
                <w:szCs w:val="18"/>
              </w:rPr>
              <w:t>11</w:t>
            </w:r>
            <w:r>
              <w:rPr>
                <w:sz w:val="18"/>
                <w:szCs w:val="18"/>
              </w:rPr>
              <w:t>条</w:t>
            </w:r>
            <w:r>
              <w:rPr>
                <w:rFonts w:eastAsia="Times New Roman"/>
                <w:sz w:val="18"/>
                <w:szCs w:val="18"/>
              </w:rPr>
              <w:t xml:space="preserve">  </w:t>
            </w:r>
            <w:r>
              <w:rPr>
                <w:sz w:val="18"/>
                <w:szCs w:val="18"/>
              </w:rPr>
              <w:t>考核等级评定</w:t>
            </w:r>
          </w:p>
          <w:p>
            <w:pPr>
              <w:pStyle w:val="Normal"/>
              <w:spacing w:lineRule="auto" w:line="360"/>
              <w:ind w:firstLine="360"/>
              <w:rPr>
                <w:sz w:val="18"/>
                <w:szCs w:val="18"/>
              </w:rPr>
            </w:pPr>
            <w:r>
              <w:rPr>
                <w:sz w:val="18"/>
                <w:szCs w:val="18"/>
              </w:rPr>
              <w:t>根据考核分数，确定如下表所示的考核等级评定标准。</w:t>
            </w:r>
          </w:p>
          <w:p>
            <w:pPr>
              <w:pStyle w:val="Normal"/>
              <w:spacing w:lineRule="auto" w:line="360"/>
              <w:jc w:val="center"/>
              <w:rPr>
                <w:b/>
                <w:b/>
                <w:bCs/>
                <w:sz w:val="18"/>
                <w:szCs w:val="18"/>
              </w:rPr>
            </w:pPr>
            <w:r>
              <w:rPr>
                <w:b/>
                <w:bCs/>
                <w:sz w:val="18"/>
                <w:szCs w:val="18"/>
              </w:rPr>
              <w:t>考核等级评定表</w:t>
            </w:r>
          </w:p>
          <w:tbl>
            <w:tblPr>
              <w:tblW w:w="8291" w:type="dxa"/>
              <w:jc w:val="start"/>
              <w:tblInd w:w="0" w:type="dxa"/>
              <w:tblLayout w:type="fixed"/>
              <w:tblCellMar>
                <w:top w:w="0" w:type="dxa"/>
                <w:start w:w="108" w:type="dxa"/>
                <w:bottom w:w="0" w:type="dxa"/>
                <w:end w:w="108" w:type="dxa"/>
              </w:tblCellMar>
            </w:tblPr>
            <w:tblGrid>
              <w:gridCol w:w="1381"/>
              <w:gridCol w:w="1382"/>
              <w:gridCol w:w="1382"/>
              <w:gridCol w:w="1382"/>
              <w:gridCol w:w="1382"/>
              <w:gridCol w:w="1382"/>
            </w:tblGrid>
            <w:tr>
              <w:trPr/>
              <w:tc>
                <w:tcPr>
                  <w:tcW w:w="13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考核等级</w:t>
                  </w:r>
                </w:p>
              </w:tc>
              <w:tc>
                <w:tcPr>
                  <w:tcW w:w="13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优秀</w:t>
                  </w:r>
                </w:p>
              </w:tc>
              <w:tc>
                <w:tcPr>
                  <w:tcW w:w="13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良好</w:t>
                  </w:r>
                </w:p>
              </w:tc>
              <w:tc>
                <w:tcPr>
                  <w:tcW w:w="13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称职</w:t>
                  </w:r>
                </w:p>
              </w:tc>
              <w:tc>
                <w:tcPr>
                  <w:tcW w:w="13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需改进</w:t>
                  </w:r>
                </w:p>
              </w:tc>
              <w:tc>
                <w:tcPr>
                  <w:tcW w:w="13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不称职</w:t>
                  </w:r>
                </w:p>
              </w:tc>
            </w:tr>
            <w:tr>
              <w:trPr/>
              <w:tc>
                <w:tcPr>
                  <w:tcW w:w="13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考核分数</w:t>
                  </w:r>
                </w:p>
              </w:tc>
              <w:tc>
                <w:tcPr>
                  <w:tcW w:w="13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90</w:t>
                  </w:r>
                  <w:r>
                    <w:rPr>
                      <w:sz w:val="18"/>
                      <w:szCs w:val="18"/>
                    </w:rPr>
                    <w:t>分以上</w:t>
                  </w:r>
                </w:p>
              </w:tc>
              <w:tc>
                <w:tcPr>
                  <w:tcW w:w="13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80</w:t>
                  </w:r>
                  <w:r>
                    <w:rPr>
                      <w:sz w:val="18"/>
                      <w:szCs w:val="18"/>
                    </w:rPr>
                    <w:t>～</w:t>
                  </w:r>
                  <w:r>
                    <w:rPr>
                      <w:sz w:val="18"/>
                      <w:szCs w:val="18"/>
                    </w:rPr>
                    <w:t>89</w:t>
                  </w:r>
                  <w:r>
                    <w:rPr>
                      <w:sz w:val="18"/>
                      <w:szCs w:val="18"/>
                    </w:rPr>
                    <w:t>分</w:t>
                  </w:r>
                </w:p>
              </w:tc>
              <w:tc>
                <w:tcPr>
                  <w:tcW w:w="13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70</w:t>
                  </w:r>
                  <w:r>
                    <w:rPr>
                      <w:sz w:val="18"/>
                      <w:szCs w:val="18"/>
                    </w:rPr>
                    <w:t>～</w:t>
                  </w:r>
                  <w:r>
                    <w:rPr>
                      <w:sz w:val="18"/>
                      <w:szCs w:val="18"/>
                    </w:rPr>
                    <w:t>79</w:t>
                  </w:r>
                  <w:r>
                    <w:rPr>
                      <w:sz w:val="18"/>
                      <w:szCs w:val="18"/>
                    </w:rPr>
                    <w:t>分</w:t>
                  </w:r>
                </w:p>
              </w:tc>
              <w:tc>
                <w:tcPr>
                  <w:tcW w:w="13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60</w:t>
                  </w:r>
                  <w:r>
                    <w:rPr>
                      <w:sz w:val="18"/>
                      <w:szCs w:val="18"/>
                    </w:rPr>
                    <w:t>～</w:t>
                  </w:r>
                  <w:r>
                    <w:rPr>
                      <w:sz w:val="18"/>
                      <w:szCs w:val="18"/>
                    </w:rPr>
                    <w:t>69</w:t>
                  </w:r>
                  <w:r>
                    <w:rPr>
                      <w:sz w:val="18"/>
                      <w:szCs w:val="18"/>
                    </w:rPr>
                    <w:t>分</w:t>
                  </w:r>
                </w:p>
              </w:tc>
              <w:tc>
                <w:tcPr>
                  <w:tcW w:w="13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59</w:t>
                  </w:r>
                  <w:r>
                    <w:rPr>
                      <w:sz w:val="18"/>
                      <w:szCs w:val="18"/>
                    </w:rPr>
                    <w:t>分及以下</w:t>
                  </w:r>
                </w:p>
              </w:tc>
            </w:tr>
          </w:tbl>
          <w:p>
            <w:pPr>
              <w:pStyle w:val="Normal"/>
              <w:spacing w:lineRule="auto" w:line="360"/>
              <w:ind w:firstLine="360"/>
              <w:rPr>
                <w:sz w:val="18"/>
                <w:szCs w:val="18"/>
              </w:rPr>
            </w:pPr>
            <w:r>
              <w:rPr>
                <w:sz w:val="18"/>
                <w:szCs w:val="18"/>
              </w:rPr>
              <w:t>第</w:t>
            </w:r>
            <w:r>
              <w:rPr>
                <w:sz w:val="18"/>
                <w:szCs w:val="18"/>
              </w:rPr>
              <w:t>12</w:t>
            </w:r>
            <w:r>
              <w:rPr>
                <w:sz w:val="18"/>
                <w:szCs w:val="18"/>
              </w:rPr>
              <w:t>条</w:t>
            </w:r>
            <w:r>
              <w:rPr>
                <w:rFonts w:eastAsia="Times New Roman"/>
                <w:sz w:val="18"/>
                <w:szCs w:val="18"/>
              </w:rPr>
              <w:t xml:space="preserve">  </w:t>
            </w:r>
            <w:r>
              <w:rPr>
                <w:sz w:val="18"/>
                <w:szCs w:val="18"/>
              </w:rPr>
              <w:t>考核结果应用</w:t>
            </w:r>
          </w:p>
          <w:p>
            <w:pPr>
              <w:pStyle w:val="Normal"/>
              <w:spacing w:lineRule="auto" w:line="360"/>
              <w:ind w:firstLine="360"/>
              <w:rPr>
                <w:sz w:val="18"/>
                <w:szCs w:val="18"/>
              </w:rPr>
            </w:pPr>
            <w:r>
              <w:rPr>
                <w:sz w:val="18"/>
                <w:szCs w:val="18"/>
              </w:rPr>
              <w:t>1</w:t>
            </w:r>
            <w:r>
              <w:rPr>
                <w:sz w:val="18"/>
                <w:szCs w:val="18"/>
              </w:rPr>
              <w:t>．导购主管和专员月度、季度及年度奖金的发放依据。</w:t>
            </w:r>
          </w:p>
          <w:p>
            <w:pPr>
              <w:pStyle w:val="Normal"/>
              <w:spacing w:lineRule="auto" w:line="360"/>
              <w:ind w:firstLine="360"/>
              <w:rPr>
                <w:sz w:val="18"/>
                <w:szCs w:val="18"/>
              </w:rPr>
            </w:pPr>
            <w:r>
              <w:rPr>
                <w:sz w:val="18"/>
                <w:szCs w:val="18"/>
              </w:rPr>
              <w:t>2</w:t>
            </w:r>
            <w:r>
              <w:rPr>
                <w:sz w:val="18"/>
                <w:szCs w:val="18"/>
              </w:rPr>
              <w:t>．为导购主管和专员的职位变动提供参考和依据。</w:t>
            </w:r>
          </w:p>
          <w:p>
            <w:pPr>
              <w:pStyle w:val="Normal"/>
              <w:spacing w:lineRule="auto" w:line="360"/>
              <w:ind w:firstLine="361"/>
              <w:rPr>
                <w:b/>
                <w:b/>
                <w:bCs/>
                <w:sz w:val="18"/>
                <w:szCs w:val="18"/>
              </w:rPr>
            </w:pPr>
            <w:r>
              <w:rPr>
                <w:b/>
                <w:bCs/>
                <w:sz w:val="18"/>
                <w:szCs w:val="18"/>
              </w:rPr>
              <w:t>第</w:t>
            </w:r>
            <w:r>
              <w:rPr>
                <w:b/>
                <w:bCs/>
                <w:sz w:val="18"/>
                <w:szCs w:val="18"/>
              </w:rPr>
              <w:t>4</w:t>
            </w:r>
            <w:r>
              <w:rPr>
                <w:b/>
                <w:bCs/>
                <w:sz w:val="18"/>
                <w:szCs w:val="18"/>
              </w:rPr>
              <w:t>章</w:t>
            </w:r>
            <w:r>
              <w:rPr>
                <w:rFonts w:eastAsia="Times New Roman"/>
                <w:b/>
                <w:bCs/>
                <w:sz w:val="18"/>
                <w:szCs w:val="18"/>
              </w:rPr>
              <w:t xml:space="preserve">  </w:t>
            </w:r>
            <w:r>
              <w:rPr>
                <w:b/>
                <w:bCs/>
                <w:sz w:val="18"/>
                <w:szCs w:val="18"/>
              </w:rPr>
              <w:t>考核申诉</w:t>
            </w:r>
          </w:p>
          <w:p>
            <w:pPr>
              <w:pStyle w:val="Normal"/>
              <w:spacing w:lineRule="auto" w:line="360"/>
              <w:ind w:firstLine="360"/>
              <w:rPr>
                <w:sz w:val="18"/>
                <w:szCs w:val="18"/>
              </w:rPr>
            </w:pPr>
            <w:r>
              <w:rPr>
                <w:sz w:val="18"/>
                <w:szCs w:val="18"/>
              </w:rPr>
              <w:t>第</w:t>
            </w:r>
            <w:r>
              <w:rPr>
                <w:sz w:val="18"/>
                <w:szCs w:val="18"/>
              </w:rPr>
              <w:t>13</w:t>
            </w:r>
            <w:r>
              <w:rPr>
                <w:sz w:val="18"/>
                <w:szCs w:val="18"/>
              </w:rPr>
              <w:t>条</w:t>
            </w:r>
            <w:r>
              <w:rPr>
                <w:rFonts w:eastAsia="Times New Roman"/>
                <w:sz w:val="18"/>
                <w:szCs w:val="18"/>
              </w:rPr>
              <w:t xml:space="preserve">  </w:t>
            </w:r>
            <w:r>
              <w:rPr>
                <w:sz w:val="18"/>
                <w:szCs w:val="18"/>
              </w:rPr>
              <w:t>被考核者如对考核结果不清楚或者持有异议，可以在考核结果公布一周内采取书面形式向人力资源部申诉。</w:t>
            </w:r>
          </w:p>
          <w:p>
            <w:pPr>
              <w:pStyle w:val="Normal"/>
              <w:spacing w:lineRule="auto" w:line="360"/>
              <w:ind w:firstLine="360"/>
              <w:rPr>
                <w:sz w:val="18"/>
                <w:szCs w:val="18"/>
              </w:rPr>
            </w:pPr>
            <w:r>
              <w:rPr>
                <w:sz w:val="18"/>
                <w:szCs w:val="18"/>
              </w:rPr>
              <w:t>第</w:t>
            </w:r>
            <w:r>
              <w:rPr>
                <w:sz w:val="18"/>
                <w:szCs w:val="18"/>
              </w:rPr>
              <w:t>14</w:t>
            </w:r>
            <w:r>
              <w:rPr>
                <w:sz w:val="18"/>
                <w:szCs w:val="18"/>
              </w:rPr>
              <w:t>条</w:t>
            </w:r>
            <w:r>
              <w:rPr>
                <w:rFonts w:eastAsia="Times New Roman"/>
                <w:sz w:val="18"/>
                <w:szCs w:val="18"/>
              </w:rPr>
              <w:t xml:space="preserve">  </w:t>
            </w:r>
            <w:r>
              <w:rPr>
                <w:sz w:val="18"/>
                <w:szCs w:val="18"/>
              </w:rPr>
              <w:t>人力资源部向考核者及被考核者了解情况出具调查结果。</w:t>
            </w:r>
          </w:p>
          <w:p>
            <w:pPr>
              <w:pStyle w:val="Normal"/>
              <w:spacing w:lineRule="auto" w:line="360"/>
              <w:ind w:firstLine="360"/>
              <w:rPr>
                <w:sz w:val="18"/>
                <w:szCs w:val="18"/>
              </w:rPr>
            </w:pPr>
            <w:r>
              <w:rPr>
                <w:sz w:val="18"/>
                <w:szCs w:val="18"/>
              </w:rPr>
              <w:t>第</w:t>
            </w:r>
            <w:r>
              <w:rPr>
                <w:sz w:val="18"/>
                <w:szCs w:val="18"/>
              </w:rPr>
              <w:t>15</w:t>
            </w:r>
            <w:r>
              <w:rPr>
                <w:sz w:val="18"/>
                <w:szCs w:val="18"/>
              </w:rPr>
              <w:t>条</w:t>
            </w:r>
            <w:r>
              <w:rPr>
                <w:rFonts w:eastAsia="Times New Roman"/>
                <w:sz w:val="18"/>
                <w:szCs w:val="18"/>
              </w:rPr>
              <w:t xml:space="preserve">  </w:t>
            </w:r>
            <w:r>
              <w:rPr>
                <w:sz w:val="18"/>
                <w:szCs w:val="18"/>
              </w:rPr>
              <w:t>人力资源部组织考核者及相关领导参加会议讨论被考核者的申诉，根据调查结果和实际情况，做出最终裁决，并报总经理审批。</w:t>
            </w:r>
          </w:p>
          <w:p>
            <w:pPr>
              <w:pStyle w:val="Normal"/>
              <w:spacing w:lineRule="auto" w:line="360"/>
              <w:jc w:val="center"/>
              <w:rPr>
                <w:b/>
                <w:b/>
                <w:bCs/>
                <w:sz w:val="18"/>
                <w:szCs w:val="18"/>
              </w:rPr>
            </w:pPr>
            <w:r>
              <w:rPr>
                <w:b/>
                <w:bCs/>
                <w:sz w:val="18"/>
                <w:szCs w:val="18"/>
              </w:rPr>
              <w:t>第</w:t>
            </w:r>
            <w:r>
              <w:rPr>
                <w:b/>
                <w:bCs/>
                <w:sz w:val="18"/>
                <w:szCs w:val="18"/>
              </w:rPr>
              <w:t>5</w:t>
            </w:r>
            <w:r>
              <w:rPr>
                <w:b/>
                <w:bCs/>
                <w:sz w:val="18"/>
                <w:szCs w:val="18"/>
              </w:rPr>
              <w:t>章</w:t>
            </w:r>
            <w:r>
              <w:rPr>
                <w:rFonts w:eastAsia="Times New Roman"/>
                <w:b/>
                <w:bCs/>
                <w:sz w:val="18"/>
                <w:szCs w:val="18"/>
              </w:rPr>
              <w:t xml:space="preserve">  </w:t>
            </w:r>
            <w:r>
              <w:rPr>
                <w:b/>
                <w:bCs/>
                <w:sz w:val="18"/>
                <w:szCs w:val="18"/>
              </w:rPr>
              <w:t>附则</w:t>
            </w:r>
          </w:p>
          <w:p>
            <w:pPr>
              <w:pStyle w:val="Normal"/>
              <w:spacing w:lineRule="auto" w:line="360"/>
              <w:ind w:firstLine="360"/>
              <w:rPr>
                <w:sz w:val="18"/>
                <w:szCs w:val="18"/>
              </w:rPr>
            </w:pPr>
            <w:r>
              <w:rPr>
                <w:sz w:val="18"/>
                <w:szCs w:val="18"/>
              </w:rPr>
              <w:t>第</w:t>
            </w:r>
            <w:r>
              <w:rPr>
                <w:sz w:val="18"/>
                <w:szCs w:val="18"/>
              </w:rPr>
              <w:t>16</w:t>
            </w:r>
            <w:r>
              <w:rPr>
                <w:sz w:val="18"/>
                <w:szCs w:val="18"/>
              </w:rPr>
              <w:t>条</w:t>
            </w:r>
            <w:r>
              <w:rPr>
                <w:rFonts w:eastAsia="Times New Roman"/>
                <w:sz w:val="18"/>
                <w:szCs w:val="18"/>
              </w:rPr>
              <w:t xml:space="preserve">  </w:t>
            </w:r>
            <w:r>
              <w:rPr>
                <w:sz w:val="18"/>
                <w:szCs w:val="18"/>
              </w:rPr>
              <w:t>本制度由人力资源部制定，解释和补充，经总经理核准后实施。</w:t>
            </w:r>
          </w:p>
          <w:p>
            <w:pPr>
              <w:pStyle w:val="Normal"/>
              <w:spacing w:lineRule="auto" w:line="360"/>
              <w:ind w:firstLine="360"/>
              <w:rPr>
                <w:sz w:val="18"/>
                <w:szCs w:val="18"/>
              </w:rPr>
            </w:pPr>
            <w:r>
              <w:rPr>
                <w:sz w:val="18"/>
                <w:szCs w:val="18"/>
              </w:rPr>
              <w:t>第</w:t>
            </w:r>
            <w:r>
              <w:rPr>
                <w:sz w:val="18"/>
                <w:szCs w:val="18"/>
              </w:rPr>
              <w:t>17</w:t>
            </w:r>
            <w:r>
              <w:rPr>
                <w:sz w:val="18"/>
                <w:szCs w:val="18"/>
              </w:rPr>
              <w:t>条</w:t>
            </w:r>
            <w:r>
              <w:rPr>
                <w:rFonts w:eastAsia="Times New Roman"/>
                <w:sz w:val="18"/>
                <w:szCs w:val="18"/>
              </w:rPr>
              <w:t xml:space="preserve">  </w:t>
            </w:r>
            <w:r>
              <w:rPr>
                <w:sz w:val="18"/>
                <w:szCs w:val="18"/>
              </w:rPr>
              <w:t>本制度自颁布之日起执行。</w:t>
            </w:r>
          </w:p>
        </w:tc>
      </w:tr>
      <w:tr>
        <w:trPr/>
        <w:tc>
          <w:tcPr>
            <w:tcW w:w="131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相关说明</w:t>
            </w:r>
          </w:p>
        </w:tc>
        <w:tc>
          <w:tcPr>
            <w:tcW w:w="6990"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b/>
                <w:b/>
                <w:sz w:val="18"/>
                <w:szCs w:val="18"/>
              </w:rPr>
            </w:pPr>
            <w:r>
              <w:rPr>
                <w:b/>
                <w:sz w:val="18"/>
                <w:szCs w:val="18"/>
              </w:rPr>
            </w:r>
          </w:p>
        </w:tc>
      </w:tr>
      <w:tr>
        <w:trPr/>
        <w:tc>
          <w:tcPr>
            <w:tcW w:w="131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编制人员</w:t>
            </w:r>
          </w:p>
        </w:tc>
        <w:tc>
          <w:tcPr>
            <w:tcW w:w="16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22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审核人员</w:t>
            </w:r>
          </w:p>
        </w:tc>
        <w:tc>
          <w:tcPr>
            <w:tcW w:w="1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批准人员</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r>
        <w:trPr/>
        <w:tc>
          <w:tcPr>
            <w:tcW w:w="131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编制日期</w:t>
            </w:r>
          </w:p>
        </w:tc>
        <w:tc>
          <w:tcPr>
            <w:tcW w:w="16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22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审核日期</w:t>
            </w:r>
          </w:p>
        </w:tc>
        <w:tc>
          <w:tcPr>
            <w:tcW w:w="1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批准日期</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Heading1"/>
        <w:rPr/>
      </w:pPr>
      <w:bookmarkStart w:id="24" w:name="__RefHeading___Toc236296117"/>
      <w:bookmarkEnd w:id="24"/>
      <w:r>
        <w:rPr/>
        <w:t>第</w:t>
      </w:r>
      <w:r>
        <w:rPr/>
        <w:t>7</w:t>
      </w:r>
      <w:r>
        <w:rPr/>
        <w:t>章</w:t>
      </w:r>
      <w:r>
        <w:rPr>
          <w:rFonts w:eastAsia="Times New Roman"/>
        </w:rPr>
        <w:t xml:space="preserve">  </w:t>
      </w:r>
      <w:r>
        <w:rPr/>
        <w:t>电话销售部考核指标量化</w:t>
      </w:r>
    </w:p>
    <w:p>
      <w:pPr>
        <w:pStyle w:val="Heading2"/>
        <w:rPr/>
      </w:pPr>
      <w:bookmarkStart w:id="25" w:name="__RefHeading___Toc236296118"/>
      <w:bookmarkEnd w:id="25"/>
      <w:r>
        <w:rPr/>
        <w:t>7</w:t>
      </w:r>
      <w:r>
        <w:rPr/>
        <w:t>．</w:t>
      </w:r>
      <w:r>
        <w:rPr/>
        <w:t xml:space="preserve">1  </w:t>
      </w:r>
      <w:r>
        <w:rPr/>
        <w:t>销售指标与考核制度设计</w:t>
      </w:r>
    </w:p>
    <w:p>
      <w:pPr>
        <w:pStyle w:val="Heading3"/>
        <w:rPr/>
      </w:pPr>
      <w:bookmarkStart w:id="26" w:name="__RefHeading___Toc236296119"/>
      <w:bookmarkEnd w:id="26"/>
      <w:r>
        <w:rPr/>
        <w:t>7</w:t>
      </w:r>
      <w:r>
        <w:rPr/>
        <w:t>．</w:t>
      </w:r>
      <w:r>
        <w:rPr/>
        <w:t>1</w:t>
      </w:r>
      <w:r>
        <w:rPr/>
        <w:t>．</w:t>
      </w:r>
      <w:r>
        <w:rPr/>
        <w:t xml:space="preserve">1  </w:t>
      </w:r>
      <w:r>
        <w:rPr/>
        <w:t>电话销售指标设计</w:t>
      </w:r>
    </w:p>
    <w:tbl>
      <w:tblPr>
        <w:tblW w:w="5000" w:type="pct"/>
        <w:jc w:val="start"/>
        <w:tblInd w:w="0" w:type="dxa"/>
        <w:tblLayout w:type="fixed"/>
        <w:tblCellMar>
          <w:top w:w="0" w:type="dxa"/>
          <w:start w:w="108" w:type="dxa"/>
          <w:bottom w:w="0" w:type="dxa"/>
          <w:end w:w="108" w:type="dxa"/>
        </w:tblCellMar>
      </w:tblPr>
      <w:tblGrid>
        <w:gridCol w:w="981"/>
        <w:gridCol w:w="1578"/>
        <w:gridCol w:w="1436"/>
        <w:gridCol w:w="1436"/>
        <w:gridCol w:w="1437"/>
        <w:gridCol w:w="1438"/>
      </w:tblGrid>
      <w:tr>
        <w:trPr/>
        <w:tc>
          <w:tcPr>
            <w:tcW w:w="98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部门名称</w:t>
            </w:r>
          </w:p>
        </w:tc>
        <w:tc>
          <w:tcPr>
            <w:tcW w:w="157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sz w:val="18"/>
                <w:szCs w:val="18"/>
              </w:rPr>
            </w:pPr>
            <w:r>
              <w:rPr>
                <w:sz w:val="18"/>
                <w:szCs w:val="18"/>
              </w:rPr>
              <w:t>电话销售部</w:t>
            </w:r>
          </w:p>
        </w:tc>
        <w:tc>
          <w:tcPr>
            <w:tcW w:w="143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部门负责人</w:t>
            </w:r>
          </w:p>
        </w:tc>
        <w:tc>
          <w:tcPr>
            <w:tcW w:w="143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sz w:val="18"/>
                <w:szCs w:val="18"/>
              </w:rPr>
            </w:pPr>
            <w:r>
              <w:rPr>
                <w:sz w:val="18"/>
                <w:szCs w:val="18"/>
              </w:rPr>
              <w:t>电话销售经理</w:t>
            </w:r>
          </w:p>
        </w:tc>
        <w:tc>
          <w:tcPr>
            <w:tcW w:w="1437"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主管领导</w:t>
            </w:r>
          </w:p>
        </w:tc>
        <w:tc>
          <w:tcPr>
            <w:tcW w:w="143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98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部门人数</w:t>
            </w:r>
          </w:p>
        </w:tc>
        <w:tc>
          <w:tcPr>
            <w:tcW w:w="157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43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任职人员</w:t>
            </w:r>
          </w:p>
        </w:tc>
        <w:tc>
          <w:tcPr>
            <w:tcW w:w="143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437"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任职人员</w:t>
            </w:r>
          </w:p>
        </w:tc>
        <w:tc>
          <w:tcPr>
            <w:tcW w:w="143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bl>
    <w:p>
      <w:pPr>
        <w:pStyle w:val="Normal"/>
        <w:rPr/>
      </w:pPr>
      <w:r>
        <w:rPr/>
      </w:r>
    </w:p>
    <w:tbl>
      <w:tblPr>
        <w:tblW w:w="5000" w:type="pct"/>
        <w:jc w:val="start"/>
        <w:tblInd w:w="0" w:type="dxa"/>
        <w:tblLayout w:type="fixed"/>
        <w:tblCellMar>
          <w:top w:w="0" w:type="dxa"/>
          <w:start w:w="108" w:type="dxa"/>
          <w:bottom w:w="0" w:type="dxa"/>
          <w:end w:w="108" w:type="dxa"/>
        </w:tblCellMar>
      </w:tblPr>
      <w:tblGrid>
        <w:gridCol w:w="630"/>
        <w:gridCol w:w="1931"/>
        <w:gridCol w:w="5745"/>
      </w:tblGrid>
      <w:tr>
        <w:trPr/>
        <w:tc>
          <w:tcPr>
            <w:tcW w:w="630"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序号</w:t>
            </w:r>
          </w:p>
        </w:tc>
        <w:tc>
          <w:tcPr>
            <w:tcW w:w="193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考核大项</w:t>
            </w:r>
          </w:p>
        </w:tc>
        <w:tc>
          <w:tcPr>
            <w:tcW w:w="5745"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考核细项</w:t>
            </w:r>
          </w:p>
        </w:tc>
      </w:tr>
      <w:tr>
        <w:trPr>
          <w:trHeight w:val="15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电话销售业务管理</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）根据公司下达的销售任务制定可行的电话销售工作计划</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）合理分配销售任务，监督电话销售任务执行情况，确保电话销售任务顺利完成</w:t>
            </w:r>
          </w:p>
        </w:tc>
      </w:tr>
      <w:tr>
        <w:trPr>
          <w:trHeight w:val="154"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3</w:t>
            </w:r>
            <w:r>
              <w:rPr>
                <w:sz w:val="18"/>
                <w:szCs w:val="18"/>
              </w:rPr>
              <w:t>）定期整理电话销售业务数据，及时提交电话销售分析报告</w:t>
            </w:r>
          </w:p>
        </w:tc>
      </w:tr>
      <w:tr>
        <w:trPr>
          <w:trHeight w:val="154"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2</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客户管理</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）定期组织电话回访工作，询问客户对商品性能及服务的满意度</w:t>
            </w:r>
          </w:p>
        </w:tc>
      </w:tr>
      <w:tr>
        <w:trPr>
          <w:trHeight w:val="154"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）搜集、整理客户的反馈意见，及时给予客户满意的答复</w:t>
            </w:r>
          </w:p>
        </w:tc>
      </w:tr>
      <w:tr>
        <w:trPr>
          <w:trHeight w:val="154"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3</w:t>
            </w:r>
            <w:r>
              <w:rPr>
                <w:sz w:val="18"/>
                <w:szCs w:val="18"/>
              </w:rPr>
              <w:t>）收集客户信息，形成完整的客户信息分析报告，并建立完善的客户数据库</w:t>
            </w:r>
          </w:p>
        </w:tc>
      </w:tr>
      <w:tr>
        <w:trPr>
          <w:trHeight w:val="231"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3</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竞争对手信息收集</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）关注行业动态，全面收集竞争对手的资料，并及时更新</w:t>
            </w:r>
          </w:p>
        </w:tc>
      </w:tr>
      <w:tr>
        <w:trPr>
          <w:trHeight w:val="231"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）提交竞争对手信息分析报告，做到提交及时，内容完整</w:t>
            </w:r>
          </w:p>
        </w:tc>
      </w:tr>
      <w:tr>
        <w:trPr>
          <w:trHeight w:val="15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4</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color w:val="FF0000"/>
                <w:sz w:val="18"/>
                <w:szCs w:val="18"/>
              </w:rPr>
            </w:pPr>
            <w:r>
              <w:rPr>
                <w:sz w:val="18"/>
                <w:szCs w:val="18"/>
              </w:rPr>
              <w:t>销售账款管理</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）组织收集、调查客户信用情况，确定并更新信用额度和授信资料</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）对较大金额的采用分期付款方式的销售款，合理划分付款周期和付款比例，确保账款顺利收回</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3</w:t>
            </w:r>
            <w:r>
              <w:rPr>
                <w:sz w:val="18"/>
                <w:szCs w:val="18"/>
              </w:rPr>
              <w:t>）组织开展催款工作，及时完成销售回款目标</w:t>
            </w:r>
          </w:p>
        </w:tc>
      </w:tr>
      <w:tr>
        <w:trPr>
          <w:trHeight w:val="15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电话销售人员管理</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）积极配合人力资源部招聘符合电话销售岗位要求的电话销售人员</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）适时、有效地组织对电话销售人员进行产品知识、电话销售技巧和服务态度等方面的培训</w:t>
            </w:r>
          </w:p>
        </w:tc>
      </w:tr>
    </w:tbl>
    <w:p>
      <w:pPr>
        <w:pStyle w:val="Heading3"/>
        <w:rPr/>
      </w:pPr>
      <w:bookmarkStart w:id="27" w:name="__RefHeading___Toc236296120"/>
      <w:bookmarkEnd w:id="27"/>
      <w:r>
        <w:rPr/>
        <w:t>7</w:t>
      </w:r>
      <w:r>
        <w:rPr/>
        <w:t>．</w:t>
      </w:r>
      <w:r>
        <w:rPr/>
        <w:t>1</w:t>
      </w:r>
      <w:r>
        <w:rPr/>
        <w:t>．</w:t>
      </w:r>
      <w:r>
        <w:rPr/>
        <w:t xml:space="preserve">2  </w:t>
      </w:r>
      <w:r>
        <w:rPr/>
        <w:t>电话销售部考核制度设计</w:t>
      </w:r>
    </w:p>
    <w:tbl>
      <w:tblPr>
        <w:tblW w:w="5000" w:type="pct"/>
        <w:jc w:val="center"/>
        <w:tblInd w:w="0" w:type="dxa"/>
        <w:tblLayout w:type="fixed"/>
        <w:tblCellMar>
          <w:top w:w="0" w:type="dxa"/>
          <w:start w:w="108" w:type="dxa"/>
          <w:bottom w:w="0" w:type="dxa"/>
          <w:end w:w="108" w:type="dxa"/>
        </w:tblCellMar>
      </w:tblPr>
      <w:tblGrid>
        <w:gridCol w:w="1026"/>
        <w:gridCol w:w="290"/>
        <w:gridCol w:w="1644"/>
        <w:gridCol w:w="1226"/>
        <w:gridCol w:w="1277"/>
        <w:gridCol w:w="416"/>
        <w:gridCol w:w="815"/>
        <w:gridCol w:w="267"/>
        <w:gridCol w:w="1345"/>
      </w:tblGrid>
      <w:tr>
        <w:trPr>
          <w:trHeight w:val="210" w:hRule="atLeast"/>
        </w:trPr>
        <w:tc>
          <w:tcPr>
            <w:tcW w:w="1026" w:type="dxa"/>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制度名称</w:t>
            </w:r>
          </w:p>
        </w:tc>
        <w:tc>
          <w:tcPr>
            <w:tcW w:w="4437" w:type="dxa"/>
            <w:gridSpan w:val="4"/>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电话销售部考核制度</w:t>
            </w:r>
          </w:p>
        </w:tc>
        <w:tc>
          <w:tcPr>
            <w:tcW w:w="1231"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受控状态</w:t>
            </w:r>
          </w:p>
        </w:tc>
        <w:tc>
          <w:tcPr>
            <w:tcW w:w="1612"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rHeight w:val="210" w:hRule="atLeast"/>
        </w:trPr>
        <w:tc>
          <w:tcPr>
            <w:tcW w:w="1026" w:type="dxa"/>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4437" w:type="dxa"/>
            <w:gridSpan w:val="4"/>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231"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编</w:t>
            </w:r>
            <w:r>
              <w:rPr>
                <w:rFonts w:eastAsia="Times New Roman"/>
                <w:b/>
                <w:sz w:val="18"/>
                <w:szCs w:val="18"/>
              </w:rPr>
              <w:t xml:space="preserve">    </w:t>
            </w:r>
            <w:r>
              <w:rPr>
                <w:b/>
                <w:sz w:val="18"/>
                <w:szCs w:val="18"/>
              </w:rPr>
              <w:t>号</w:t>
            </w:r>
          </w:p>
        </w:tc>
        <w:tc>
          <w:tcPr>
            <w:tcW w:w="1612"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8306" w:type="dxa"/>
            <w:gridSpan w:val="9"/>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第</w:t>
            </w:r>
            <w:r>
              <w:rPr>
                <w:b/>
                <w:sz w:val="18"/>
                <w:szCs w:val="18"/>
              </w:rPr>
              <w:t>1</w:t>
            </w:r>
            <w:r>
              <w:rPr>
                <w:b/>
                <w:sz w:val="18"/>
                <w:szCs w:val="18"/>
              </w:rPr>
              <w:t>章</w:t>
            </w:r>
            <w:r>
              <w:rPr>
                <w:rFonts w:eastAsia="Times New Roman"/>
                <w:b/>
                <w:sz w:val="18"/>
                <w:szCs w:val="18"/>
              </w:rPr>
              <w:t xml:space="preserve">  </w:t>
            </w:r>
            <w:r>
              <w:rPr>
                <w:b/>
                <w:sz w:val="18"/>
                <w:szCs w:val="18"/>
              </w:rPr>
              <w:t>总则</w:t>
            </w:r>
          </w:p>
          <w:p>
            <w:pPr>
              <w:pStyle w:val="Normal"/>
              <w:spacing w:lineRule="auto" w:line="360"/>
              <w:ind w:firstLine="360"/>
              <w:rPr>
                <w:sz w:val="18"/>
                <w:szCs w:val="18"/>
              </w:rPr>
            </w:pPr>
            <w:r>
              <w:rPr>
                <w:sz w:val="18"/>
                <w:szCs w:val="18"/>
              </w:rPr>
              <w:t>第</w:t>
            </w:r>
            <w:r>
              <w:rPr>
                <w:sz w:val="18"/>
                <w:szCs w:val="18"/>
              </w:rPr>
              <w:t>1</w:t>
            </w:r>
            <w:r>
              <w:rPr>
                <w:sz w:val="18"/>
                <w:szCs w:val="18"/>
              </w:rPr>
              <w:t>条</w:t>
            </w:r>
            <w:r>
              <w:rPr>
                <w:rFonts w:eastAsia="Times New Roman"/>
                <w:sz w:val="18"/>
                <w:szCs w:val="18"/>
              </w:rPr>
              <w:t xml:space="preserve">  </w:t>
            </w:r>
            <w:r>
              <w:rPr>
                <w:sz w:val="18"/>
                <w:szCs w:val="18"/>
              </w:rPr>
              <w:t>为促进电话销售部工作有条不紊、高效的进行，提高电话销售部员工整体的业务素质，特制定本考核制度。</w:t>
            </w:r>
          </w:p>
          <w:p>
            <w:pPr>
              <w:pStyle w:val="Normal"/>
              <w:spacing w:lineRule="auto" w:line="360"/>
              <w:ind w:firstLine="360"/>
              <w:rPr>
                <w:sz w:val="18"/>
                <w:szCs w:val="18"/>
              </w:rPr>
            </w:pPr>
            <w:r>
              <w:rPr>
                <w:sz w:val="18"/>
                <w:szCs w:val="18"/>
              </w:rPr>
              <w:t>第</w:t>
            </w:r>
            <w:r>
              <w:rPr>
                <w:sz w:val="18"/>
                <w:szCs w:val="18"/>
              </w:rPr>
              <w:t>2</w:t>
            </w:r>
            <w:r>
              <w:rPr>
                <w:sz w:val="18"/>
                <w:szCs w:val="18"/>
              </w:rPr>
              <w:t>条</w:t>
            </w:r>
            <w:r>
              <w:rPr>
                <w:rFonts w:eastAsia="Times New Roman"/>
                <w:sz w:val="18"/>
                <w:szCs w:val="18"/>
              </w:rPr>
              <w:t xml:space="preserve">  </w:t>
            </w:r>
            <w:r>
              <w:rPr>
                <w:sz w:val="18"/>
                <w:szCs w:val="18"/>
              </w:rPr>
              <w:t>本制度适用于电话销售部所有员工。</w:t>
            </w:r>
          </w:p>
          <w:p>
            <w:pPr>
              <w:pStyle w:val="Normal"/>
              <w:spacing w:lineRule="auto" w:line="360"/>
              <w:ind w:firstLine="360"/>
              <w:rPr>
                <w:sz w:val="18"/>
                <w:szCs w:val="18"/>
              </w:rPr>
            </w:pPr>
            <w:r>
              <w:rPr>
                <w:sz w:val="18"/>
                <w:szCs w:val="18"/>
              </w:rPr>
              <w:t>第</w:t>
            </w:r>
            <w:r>
              <w:rPr>
                <w:sz w:val="18"/>
                <w:szCs w:val="18"/>
              </w:rPr>
              <w:t>3</w:t>
            </w:r>
            <w:r>
              <w:rPr>
                <w:sz w:val="18"/>
                <w:szCs w:val="18"/>
              </w:rPr>
              <w:t>条</w:t>
            </w:r>
            <w:r>
              <w:rPr>
                <w:rFonts w:eastAsia="Times New Roman"/>
                <w:sz w:val="18"/>
                <w:szCs w:val="18"/>
              </w:rPr>
              <w:t xml:space="preserve">  </w:t>
            </w:r>
            <w:r>
              <w:rPr>
                <w:sz w:val="18"/>
                <w:szCs w:val="18"/>
              </w:rPr>
              <w:t>考核应遵循“一致性、客观性、公平性、公开性、保密性”的原则。</w:t>
            </w:r>
          </w:p>
          <w:p>
            <w:pPr>
              <w:pStyle w:val="Normal"/>
              <w:spacing w:lineRule="auto" w:line="360"/>
              <w:jc w:val="center"/>
              <w:rPr>
                <w:b/>
                <w:b/>
                <w:bCs/>
                <w:sz w:val="18"/>
                <w:szCs w:val="18"/>
              </w:rPr>
            </w:pPr>
            <w:r>
              <w:rPr>
                <w:b/>
                <w:bCs/>
                <w:sz w:val="18"/>
                <w:szCs w:val="18"/>
              </w:rPr>
              <w:t>第</w:t>
            </w:r>
            <w:r>
              <w:rPr>
                <w:b/>
                <w:bCs/>
                <w:sz w:val="18"/>
                <w:szCs w:val="18"/>
              </w:rPr>
              <w:t>2</w:t>
            </w:r>
            <w:r>
              <w:rPr>
                <w:b/>
                <w:bCs/>
                <w:sz w:val="18"/>
                <w:szCs w:val="18"/>
              </w:rPr>
              <w:t>章</w:t>
            </w:r>
            <w:r>
              <w:rPr>
                <w:rFonts w:eastAsia="Times New Roman"/>
                <w:b/>
                <w:bCs/>
                <w:sz w:val="18"/>
                <w:szCs w:val="18"/>
              </w:rPr>
              <w:t xml:space="preserve">  </w:t>
            </w:r>
            <w:r>
              <w:rPr>
                <w:b/>
                <w:bCs/>
                <w:sz w:val="18"/>
                <w:szCs w:val="18"/>
              </w:rPr>
              <w:t>管理职责</w:t>
            </w:r>
          </w:p>
          <w:p>
            <w:pPr>
              <w:pStyle w:val="Normal"/>
              <w:spacing w:lineRule="auto" w:line="360"/>
              <w:ind w:firstLine="360"/>
              <w:rPr>
                <w:sz w:val="18"/>
                <w:szCs w:val="18"/>
              </w:rPr>
            </w:pPr>
            <w:r>
              <w:rPr>
                <w:sz w:val="18"/>
                <w:szCs w:val="18"/>
              </w:rPr>
              <w:t>第</w:t>
            </w:r>
            <w:r>
              <w:rPr>
                <w:sz w:val="18"/>
                <w:szCs w:val="18"/>
              </w:rPr>
              <w:t>4</w:t>
            </w:r>
            <w:r>
              <w:rPr>
                <w:sz w:val="18"/>
                <w:szCs w:val="18"/>
              </w:rPr>
              <w:t>条</w:t>
            </w:r>
            <w:r>
              <w:rPr>
                <w:rFonts w:eastAsia="Times New Roman"/>
                <w:sz w:val="18"/>
                <w:szCs w:val="18"/>
              </w:rPr>
              <w:t xml:space="preserve">  </w:t>
            </w:r>
            <w:r>
              <w:rPr>
                <w:sz w:val="18"/>
                <w:szCs w:val="18"/>
              </w:rPr>
              <w:t>电话销售部</w:t>
            </w:r>
          </w:p>
          <w:p>
            <w:pPr>
              <w:pStyle w:val="Normal"/>
              <w:spacing w:lineRule="auto" w:line="360"/>
              <w:ind w:firstLine="360"/>
              <w:rPr>
                <w:sz w:val="18"/>
                <w:szCs w:val="18"/>
              </w:rPr>
            </w:pPr>
            <w:r>
              <w:rPr>
                <w:sz w:val="18"/>
                <w:szCs w:val="18"/>
              </w:rPr>
              <w:t>1</w:t>
            </w:r>
            <w:r>
              <w:rPr>
                <w:sz w:val="18"/>
                <w:szCs w:val="18"/>
              </w:rPr>
              <w:t>．部门管理人员（以下称考核者）对直线下级（以下称被考核者）进行考核。</w:t>
            </w:r>
          </w:p>
          <w:p>
            <w:pPr>
              <w:pStyle w:val="Normal"/>
              <w:spacing w:lineRule="auto" w:line="360"/>
              <w:ind w:firstLine="360"/>
              <w:rPr>
                <w:sz w:val="18"/>
                <w:szCs w:val="18"/>
              </w:rPr>
            </w:pPr>
            <w:r>
              <w:rPr>
                <w:sz w:val="18"/>
                <w:szCs w:val="18"/>
              </w:rPr>
              <w:t>2</w:t>
            </w:r>
            <w:r>
              <w:rPr>
                <w:sz w:val="18"/>
                <w:szCs w:val="18"/>
              </w:rPr>
              <w:t>．考核者要了解考核的程序和方法，并确保考核的公平、公正。</w:t>
            </w:r>
          </w:p>
          <w:p>
            <w:pPr>
              <w:pStyle w:val="Normal"/>
              <w:spacing w:lineRule="auto" w:line="360"/>
              <w:ind w:firstLine="360"/>
              <w:rPr>
                <w:sz w:val="18"/>
                <w:szCs w:val="18"/>
              </w:rPr>
            </w:pPr>
            <w:r>
              <w:rPr>
                <w:sz w:val="18"/>
                <w:szCs w:val="18"/>
              </w:rPr>
              <w:t>3</w:t>
            </w:r>
            <w:r>
              <w:rPr>
                <w:sz w:val="18"/>
                <w:szCs w:val="18"/>
              </w:rPr>
              <w:t>．考核者要对被考核者的进行详细的工作指导，并制定绩效改进计划。</w:t>
            </w:r>
          </w:p>
          <w:p>
            <w:pPr>
              <w:pStyle w:val="Normal"/>
              <w:spacing w:lineRule="auto" w:line="360"/>
              <w:ind w:firstLine="360"/>
              <w:rPr>
                <w:sz w:val="18"/>
                <w:szCs w:val="18"/>
              </w:rPr>
            </w:pPr>
            <w:r>
              <w:rPr>
                <w:sz w:val="18"/>
                <w:szCs w:val="18"/>
              </w:rPr>
              <w:t>第</w:t>
            </w:r>
            <w:r>
              <w:rPr>
                <w:sz w:val="18"/>
                <w:szCs w:val="18"/>
              </w:rPr>
              <w:t>5</w:t>
            </w:r>
            <w:r>
              <w:rPr>
                <w:sz w:val="18"/>
                <w:szCs w:val="18"/>
              </w:rPr>
              <w:t>条</w:t>
            </w:r>
            <w:r>
              <w:rPr>
                <w:rFonts w:eastAsia="Times New Roman"/>
                <w:sz w:val="18"/>
                <w:szCs w:val="18"/>
              </w:rPr>
              <w:t xml:space="preserve">  </w:t>
            </w:r>
            <w:r>
              <w:rPr>
                <w:sz w:val="18"/>
                <w:szCs w:val="18"/>
              </w:rPr>
              <w:t>人力资源部</w:t>
            </w:r>
          </w:p>
          <w:p>
            <w:pPr>
              <w:pStyle w:val="Normal"/>
              <w:spacing w:lineRule="auto" w:line="360"/>
              <w:ind w:firstLine="360"/>
              <w:rPr>
                <w:sz w:val="18"/>
                <w:szCs w:val="18"/>
              </w:rPr>
            </w:pPr>
            <w:r>
              <w:rPr>
                <w:sz w:val="18"/>
                <w:szCs w:val="18"/>
              </w:rPr>
              <w:t>1</w:t>
            </w:r>
            <w:r>
              <w:rPr>
                <w:sz w:val="18"/>
                <w:szCs w:val="18"/>
              </w:rPr>
              <w:t>．制定并定期修订考核方案并报总经理审批。</w:t>
            </w:r>
          </w:p>
          <w:p>
            <w:pPr>
              <w:pStyle w:val="Normal"/>
              <w:spacing w:lineRule="auto" w:line="360"/>
              <w:ind w:firstLine="360"/>
              <w:rPr>
                <w:sz w:val="18"/>
                <w:szCs w:val="18"/>
              </w:rPr>
            </w:pPr>
            <w:r>
              <w:rPr>
                <w:sz w:val="18"/>
                <w:szCs w:val="18"/>
              </w:rPr>
              <w:t>2</w:t>
            </w:r>
            <w:r>
              <w:rPr>
                <w:sz w:val="18"/>
                <w:szCs w:val="18"/>
              </w:rPr>
              <w:t>．组织考核工作，监督及控制考核工作的全过程。</w:t>
            </w:r>
          </w:p>
          <w:p>
            <w:pPr>
              <w:pStyle w:val="Normal"/>
              <w:spacing w:lineRule="auto" w:line="360"/>
              <w:ind w:firstLine="360"/>
              <w:rPr>
                <w:sz w:val="18"/>
                <w:szCs w:val="18"/>
              </w:rPr>
            </w:pPr>
            <w:r>
              <w:rPr>
                <w:sz w:val="18"/>
                <w:szCs w:val="18"/>
              </w:rPr>
              <w:t>3</w:t>
            </w:r>
            <w:r>
              <w:rPr>
                <w:sz w:val="18"/>
                <w:szCs w:val="18"/>
              </w:rPr>
              <w:t>．培训参与考核的各级管理人员。</w:t>
            </w:r>
          </w:p>
          <w:p>
            <w:pPr>
              <w:pStyle w:val="Normal"/>
              <w:spacing w:lineRule="auto" w:line="360"/>
              <w:ind w:firstLine="360"/>
              <w:rPr>
                <w:sz w:val="18"/>
                <w:szCs w:val="18"/>
              </w:rPr>
            </w:pPr>
            <w:r>
              <w:rPr>
                <w:sz w:val="18"/>
                <w:szCs w:val="18"/>
              </w:rPr>
              <w:t>4</w:t>
            </w:r>
            <w:r>
              <w:rPr>
                <w:sz w:val="18"/>
                <w:szCs w:val="18"/>
              </w:rPr>
              <w:t>．汇总考核评分，归档考核资料。</w:t>
            </w:r>
          </w:p>
          <w:p>
            <w:pPr>
              <w:pStyle w:val="Normal"/>
              <w:spacing w:lineRule="auto" w:line="360"/>
              <w:ind w:firstLine="360"/>
              <w:rPr>
                <w:sz w:val="18"/>
                <w:szCs w:val="18"/>
              </w:rPr>
            </w:pPr>
            <w:r>
              <w:rPr>
                <w:sz w:val="18"/>
                <w:szCs w:val="18"/>
              </w:rPr>
              <w:t>第</w:t>
            </w:r>
            <w:r>
              <w:rPr>
                <w:sz w:val="18"/>
                <w:szCs w:val="18"/>
              </w:rPr>
              <w:t>6</w:t>
            </w:r>
            <w:r>
              <w:rPr>
                <w:sz w:val="18"/>
                <w:szCs w:val="18"/>
              </w:rPr>
              <w:t>条</w:t>
            </w:r>
            <w:r>
              <w:rPr>
                <w:rFonts w:eastAsia="Times New Roman"/>
                <w:sz w:val="18"/>
                <w:szCs w:val="18"/>
              </w:rPr>
              <w:t xml:space="preserve">  </w:t>
            </w:r>
            <w:r>
              <w:rPr>
                <w:sz w:val="18"/>
                <w:szCs w:val="18"/>
              </w:rPr>
              <w:t>公司考核领导小组由总经理任组长，组员为公司各部门总监，负责考核结果的最终裁决。</w:t>
            </w:r>
          </w:p>
          <w:p>
            <w:pPr>
              <w:pStyle w:val="Normal"/>
              <w:spacing w:lineRule="auto" w:line="360"/>
              <w:jc w:val="center"/>
              <w:rPr>
                <w:b/>
                <w:b/>
                <w:bCs/>
                <w:sz w:val="18"/>
                <w:szCs w:val="18"/>
              </w:rPr>
            </w:pPr>
            <w:r>
              <w:rPr>
                <w:b/>
                <w:bCs/>
                <w:sz w:val="18"/>
                <w:szCs w:val="18"/>
              </w:rPr>
              <w:t>第</w:t>
            </w:r>
            <w:r>
              <w:rPr>
                <w:b/>
                <w:bCs/>
                <w:sz w:val="18"/>
                <w:szCs w:val="18"/>
              </w:rPr>
              <w:t>3</w:t>
            </w:r>
            <w:r>
              <w:rPr>
                <w:b/>
                <w:bCs/>
                <w:sz w:val="18"/>
                <w:szCs w:val="18"/>
              </w:rPr>
              <w:t>章</w:t>
            </w:r>
            <w:r>
              <w:rPr>
                <w:rFonts w:eastAsia="Times New Roman"/>
                <w:b/>
                <w:bCs/>
                <w:sz w:val="18"/>
                <w:szCs w:val="18"/>
              </w:rPr>
              <w:t xml:space="preserve">  </w:t>
            </w:r>
            <w:r>
              <w:rPr>
                <w:b/>
                <w:bCs/>
                <w:sz w:val="18"/>
                <w:szCs w:val="18"/>
              </w:rPr>
              <w:t>考核指标设置规定</w:t>
            </w:r>
          </w:p>
          <w:p>
            <w:pPr>
              <w:pStyle w:val="Normal"/>
              <w:spacing w:lineRule="auto" w:line="360"/>
              <w:ind w:firstLine="360"/>
              <w:rPr>
                <w:sz w:val="18"/>
                <w:szCs w:val="18"/>
              </w:rPr>
            </w:pPr>
            <w:r>
              <w:rPr>
                <w:sz w:val="18"/>
                <w:szCs w:val="18"/>
              </w:rPr>
              <w:t>第</w:t>
            </w:r>
            <w:r>
              <w:rPr>
                <w:sz w:val="18"/>
                <w:szCs w:val="18"/>
              </w:rPr>
              <w:t>7</w:t>
            </w:r>
            <w:r>
              <w:rPr>
                <w:sz w:val="18"/>
                <w:szCs w:val="18"/>
              </w:rPr>
              <w:t>条</w:t>
            </w:r>
            <w:r>
              <w:rPr>
                <w:rFonts w:eastAsia="Times New Roman"/>
                <w:sz w:val="18"/>
                <w:szCs w:val="18"/>
              </w:rPr>
              <w:t xml:space="preserve">  </w:t>
            </w:r>
            <w:r>
              <w:rPr>
                <w:sz w:val="18"/>
                <w:szCs w:val="18"/>
              </w:rPr>
              <w:t>考核指标设置原则</w:t>
            </w:r>
          </w:p>
          <w:p>
            <w:pPr>
              <w:pStyle w:val="Normal"/>
              <w:spacing w:lineRule="auto" w:line="360"/>
              <w:ind w:firstLine="360"/>
              <w:rPr>
                <w:sz w:val="18"/>
                <w:szCs w:val="18"/>
              </w:rPr>
            </w:pPr>
            <w:r>
              <w:rPr>
                <w:sz w:val="18"/>
                <w:szCs w:val="18"/>
              </w:rPr>
              <w:t>1</w:t>
            </w:r>
            <w:r>
              <w:rPr>
                <w:sz w:val="18"/>
                <w:szCs w:val="18"/>
              </w:rPr>
              <w:t>．指标能够测量或具有明确的评价标准，必须为被考核者所能影响。</w:t>
            </w:r>
          </w:p>
          <w:p>
            <w:pPr>
              <w:pStyle w:val="Normal"/>
              <w:spacing w:lineRule="auto" w:line="360"/>
              <w:ind w:firstLine="360"/>
              <w:rPr>
                <w:sz w:val="18"/>
                <w:szCs w:val="18"/>
              </w:rPr>
            </w:pPr>
            <w:r>
              <w:rPr>
                <w:sz w:val="18"/>
                <w:szCs w:val="18"/>
              </w:rPr>
              <w:t>2</w:t>
            </w:r>
            <w:r>
              <w:rPr>
                <w:sz w:val="18"/>
                <w:szCs w:val="18"/>
              </w:rPr>
              <w:t>．指标能够测量的最短周期应与考核期一致。</w:t>
            </w:r>
          </w:p>
          <w:p>
            <w:pPr>
              <w:pStyle w:val="Normal"/>
              <w:spacing w:lineRule="auto" w:line="360"/>
              <w:ind w:firstLine="360"/>
              <w:rPr>
                <w:sz w:val="18"/>
                <w:szCs w:val="18"/>
              </w:rPr>
            </w:pPr>
            <w:r>
              <w:rPr>
                <w:sz w:val="18"/>
                <w:szCs w:val="18"/>
              </w:rPr>
              <w:t>3</w:t>
            </w:r>
            <w:r>
              <w:rPr>
                <w:sz w:val="18"/>
                <w:szCs w:val="18"/>
              </w:rPr>
              <w:t>．指标项不宜过多，注重于对部门绩效有直接影响的关键指标，一般为</w:t>
            </w:r>
            <w:r>
              <w:rPr>
                <w:sz w:val="18"/>
                <w:szCs w:val="18"/>
              </w:rPr>
              <w:t>6</w:t>
            </w:r>
            <w:r>
              <w:rPr>
                <w:sz w:val="18"/>
                <w:szCs w:val="18"/>
              </w:rPr>
              <w:t>～</w:t>
            </w:r>
            <w:r>
              <w:rPr>
                <w:sz w:val="18"/>
                <w:szCs w:val="18"/>
              </w:rPr>
              <w:t>8</w:t>
            </w:r>
            <w:r>
              <w:rPr>
                <w:sz w:val="18"/>
                <w:szCs w:val="18"/>
              </w:rPr>
              <w:t>个。</w:t>
            </w:r>
          </w:p>
          <w:p>
            <w:pPr>
              <w:pStyle w:val="Normal"/>
              <w:spacing w:lineRule="auto" w:line="360"/>
              <w:ind w:firstLine="360"/>
              <w:rPr>
                <w:sz w:val="18"/>
                <w:szCs w:val="18"/>
              </w:rPr>
            </w:pPr>
            <w:r>
              <w:rPr>
                <w:sz w:val="18"/>
                <w:szCs w:val="18"/>
              </w:rPr>
              <w:t>4</w:t>
            </w:r>
            <w:r>
              <w:rPr>
                <w:sz w:val="18"/>
                <w:szCs w:val="18"/>
              </w:rPr>
              <w:t>．指标能直接反映被考核者的工作业绩，被考核者很清楚该怎样努力完成该项指标。</w:t>
            </w:r>
          </w:p>
          <w:p>
            <w:pPr>
              <w:pStyle w:val="Normal"/>
              <w:spacing w:lineRule="auto" w:line="360"/>
              <w:ind w:firstLine="360"/>
              <w:rPr>
                <w:sz w:val="18"/>
                <w:szCs w:val="18"/>
              </w:rPr>
            </w:pPr>
            <w:r>
              <w:rPr>
                <w:sz w:val="18"/>
                <w:szCs w:val="18"/>
              </w:rPr>
              <w:t>5</w:t>
            </w:r>
            <w:r>
              <w:rPr>
                <w:sz w:val="18"/>
                <w:szCs w:val="18"/>
              </w:rPr>
              <w:t>．指标值应综合考虑历史绩效、未来发展预测、不宜过高或过低，应使被考核者经过努力可以达到。</w:t>
            </w:r>
          </w:p>
          <w:p>
            <w:pPr>
              <w:pStyle w:val="Normal"/>
              <w:spacing w:lineRule="auto" w:line="360"/>
              <w:ind w:firstLine="360"/>
              <w:rPr>
                <w:sz w:val="18"/>
                <w:szCs w:val="18"/>
              </w:rPr>
            </w:pPr>
            <w:r>
              <w:rPr>
                <w:sz w:val="18"/>
                <w:szCs w:val="18"/>
              </w:rPr>
              <w:t>第</w:t>
            </w:r>
            <w:r>
              <w:rPr>
                <w:sz w:val="18"/>
                <w:szCs w:val="18"/>
              </w:rPr>
              <w:t>8</w:t>
            </w:r>
            <w:r>
              <w:rPr>
                <w:sz w:val="18"/>
                <w:szCs w:val="18"/>
              </w:rPr>
              <w:t>条</w:t>
            </w:r>
            <w:r>
              <w:rPr>
                <w:rFonts w:eastAsia="Times New Roman"/>
                <w:sz w:val="18"/>
                <w:szCs w:val="18"/>
              </w:rPr>
              <w:t xml:space="preserve">  </w:t>
            </w:r>
            <w:r>
              <w:rPr>
                <w:sz w:val="18"/>
                <w:szCs w:val="18"/>
              </w:rPr>
              <w:t>考核指标设置程序</w:t>
            </w:r>
          </w:p>
          <w:p>
            <w:pPr>
              <w:pStyle w:val="Normal"/>
              <w:spacing w:lineRule="auto" w:line="360"/>
              <w:ind w:firstLine="360"/>
              <w:rPr>
                <w:sz w:val="18"/>
                <w:szCs w:val="18"/>
              </w:rPr>
            </w:pPr>
            <w:r>
              <w:rPr>
                <w:sz w:val="18"/>
                <w:szCs w:val="18"/>
              </w:rPr>
              <w:t>1</w:t>
            </w:r>
            <w:r>
              <w:rPr>
                <w:sz w:val="18"/>
                <w:szCs w:val="18"/>
              </w:rPr>
              <w:t>．电话销售部根据部门销售任务制定部门的经营计划，并将销售任务合理地分配给电话销售部员工。</w:t>
            </w:r>
          </w:p>
          <w:p>
            <w:pPr>
              <w:pStyle w:val="Normal"/>
              <w:spacing w:lineRule="auto" w:line="360"/>
              <w:ind w:firstLine="360"/>
              <w:rPr>
                <w:sz w:val="18"/>
                <w:szCs w:val="18"/>
              </w:rPr>
            </w:pPr>
            <w:r>
              <w:rPr>
                <w:sz w:val="18"/>
                <w:szCs w:val="18"/>
              </w:rPr>
              <w:t>2</w:t>
            </w:r>
            <w:r>
              <w:rPr>
                <w:sz w:val="18"/>
                <w:szCs w:val="18"/>
              </w:rPr>
              <w:t>．电话销售部管理人员与直线下级讨论，确定考核指标项和指标值，讨论时应注意以下两个事项。</w:t>
            </w:r>
          </w:p>
          <w:p>
            <w:pPr>
              <w:pStyle w:val="Normal"/>
              <w:spacing w:lineRule="auto" w:line="360"/>
              <w:ind w:firstLine="360"/>
              <w:rPr>
                <w:sz w:val="18"/>
                <w:szCs w:val="18"/>
              </w:rPr>
            </w:pPr>
            <w:r>
              <w:rPr>
                <w:sz w:val="18"/>
                <w:szCs w:val="18"/>
              </w:rPr>
              <w:t>（</w:t>
            </w:r>
            <w:r>
              <w:rPr>
                <w:sz w:val="18"/>
                <w:szCs w:val="18"/>
              </w:rPr>
              <w:t>1</w:t>
            </w:r>
            <w:r>
              <w:rPr>
                <w:sz w:val="18"/>
                <w:szCs w:val="18"/>
              </w:rPr>
              <w:t>）设定目标值时，应参照上阶段指标完成情况、及部门下期预计销售任务完成情况。</w:t>
            </w:r>
          </w:p>
          <w:p>
            <w:pPr>
              <w:pStyle w:val="Normal"/>
              <w:spacing w:lineRule="auto" w:line="360"/>
              <w:ind w:firstLine="360"/>
              <w:rPr>
                <w:sz w:val="18"/>
                <w:szCs w:val="18"/>
              </w:rPr>
            </w:pPr>
            <w:r>
              <w:rPr>
                <w:sz w:val="18"/>
                <w:szCs w:val="18"/>
              </w:rPr>
              <w:t>（</w:t>
            </w:r>
            <w:r>
              <w:rPr>
                <w:sz w:val="18"/>
                <w:szCs w:val="18"/>
              </w:rPr>
              <w:t>2</w:t>
            </w:r>
            <w:r>
              <w:rPr>
                <w:sz w:val="18"/>
                <w:szCs w:val="18"/>
              </w:rPr>
              <w:t>）应规定出计分方法、分数上限和下限、数据来源、指标权重等指标属性。</w:t>
            </w:r>
          </w:p>
          <w:p>
            <w:pPr>
              <w:pStyle w:val="Normal"/>
              <w:spacing w:lineRule="auto" w:line="360"/>
              <w:ind w:firstLine="360"/>
              <w:rPr>
                <w:sz w:val="18"/>
                <w:szCs w:val="18"/>
              </w:rPr>
            </w:pPr>
            <w:r>
              <w:rPr>
                <w:sz w:val="18"/>
                <w:szCs w:val="18"/>
              </w:rPr>
              <w:t>3</w:t>
            </w:r>
            <w:r>
              <w:rPr>
                <w:sz w:val="18"/>
                <w:szCs w:val="18"/>
              </w:rPr>
              <w:t>．考核指标相关内容确定后，经人力资源部审核后，报公司考核领导小组审批。</w:t>
            </w:r>
          </w:p>
          <w:p>
            <w:pPr>
              <w:pStyle w:val="Normal"/>
              <w:spacing w:lineRule="auto" w:line="360"/>
              <w:jc w:val="center"/>
              <w:rPr>
                <w:b/>
                <w:b/>
                <w:bCs/>
                <w:sz w:val="18"/>
                <w:szCs w:val="18"/>
              </w:rPr>
            </w:pPr>
            <w:r>
              <w:rPr>
                <w:b/>
                <w:bCs/>
                <w:sz w:val="18"/>
                <w:szCs w:val="18"/>
              </w:rPr>
              <w:t>第</w:t>
            </w:r>
            <w:r>
              <w:rPr>
                <w:b/>
                <w:bCs/>
                <w:sz w:val="18"/>
                <w:szCs w:val="18"/>
              </w:rPr>
              <w:t>4</w:t>
            </w:r>
            <w:r>
              <w:rPr>
                <w:b/>
                <w:bCs/>
                <w:sz w:val="18"/>
                <w:szCs w:val="18"/>
              </w:rPr>
              <w:t>章</w:t>
            </w:r>
            <w:r>
              <w:rPr>
                <w:rFonts w:eastAsia="Times New Roman"/>
                <w:b/>
                <w:bCs/>
                <w:sz w:val="18"/>
                <w:szCs w:val="18"/>
              </w:rPr>
              <w:t xml:space="preserve">  </w:t>
            </w:r>
            <w:r>
              <w:rPr>
                <w:b/>
                <w:bCs/>
                <w:sz w:val="18"/>
                <w:szCs w:val="18"/>
              </w:rPr>
              <w:t>考核实施</w:t>
            </w:r>
          </w:p>
          <w:p>
            <w:pPr>
              <w:pStyle w:val="Normal"/>
              <w:spacing w:lineRule="auto" w:line="360"/>
              <w:ind w:firstLine="360"/>
              <w:rPr>
                <w:sz w:val="18"/>
                <w:szCs w:val="18"/>
              </w:rPr>
            </w:pPr>
            <w:r>
              <w:rPr>
                <w:sz w:val="18"/>
                <w:szCs w:val="18"/>
              </w:rPr>
              <w:t>第</w:t>
            </w:r>
            <w:r>
              <w:rPr>
                <w:sz w:val="18"/>
                <w:szCs w:val="18"/>
              </w:rPr>
              <w:t>9</w:t>
            </w:r>
            <w:r>
              <w:rPr>
                <w:sz w:val="18"/>
                <w:szCs w:val="18"/>
              </w:rPr>
              <w:t>条</w:t>
            </w:r>
            <w:r>
              <w:rPr>
                <w:rFonts w:eastAsia="Times New Roman"/>
                <w:sz w:val="18"/>
                <w:szCs w:val="18"/>
              </w:rPr>
              <w:t xml:space="preserve">  </w:t>
            </w:r>
            <w:r>
              <w:rPr>
                <w:sz w:val="18"/>
                <w:szCs w:val="18"/>
              </w:rPr>
              <w:t>考核期间，考核者根据被考核者的工作表现，记录相应考核指标数据。</w:t>
            </w:r>
          </w:p>
          <w:p>
            <w:pPr>
              <w:pStyle w:val="Normal"/>
              <w:spacing w:lineRule="auto" w:line="360"/>
              <w:ind w:firstLine="360"/>
              <w:rPr>
                <w:sz w:val="18"/>
                <w:szCs w:val="18"/>
              </w:rPr>
            </w:pPr>
            <w:r>
              <w:rPr>
                <w:sz w:val="18"/>
                <w:szCs w:val="18"/>
              </w:rPr>
              <w:t>第</w:t>
            </w:r>
            <w:r>
              <w:rPr>
                <w:sz w:val="18"/>
                <w:szCs w:val="18"/>
              </w:rPr>
              <w:t>10</w:t>
            </w:r>
            <w:r>
              <w:rPr>
                <w:sz w:val="18"/>
                <w:szCs w:val="18"/>
              </w:rPr>
              <w:t>条</w:t>
            </w:r>
            <w:r>
              <w:rPr>
                <w:rFonts w:eastAsia="Times New Roman"/>
                <w:sz w:val="18"/>
                <w:szCs w:val="18"/>
              </w:rPr>
              <w:t xml:space="preserve">  </w:t>
            </w:r>
            <w:r>
              <w:rPr>
                <w:sz w:val="18"/>
                <w:szCs w:val="18"/>
              </w:rPr>
              <w:t>考核期结束后，下一考核期开始第一个月</w:t>
            </w:r>
            <w:r>
              <w:rPr>
                <w:sz w:val="18"/>
                <w:szCs w:val="18"/>
              </w:rPr>
              <w:t>3</w:t>
            </w:r>
            <w:r>
              <w:rPr>
                <w:sz w:val="18"/>
                <w:szCs w:val="18"/>
              </w:rPr>
              <w:t>日前，被考核者根据工作计划和期初制订的任务目标，撰写工作报告和自我评价，并提交给考核人。</w:t>
            </w:r>
          </w:p>
          <w:p>
            <w:pPr>
              <w:pStyle w:val="Normal"/>
              <w:spacing w:lineRule="auto" w:line="360"/>
              <w:ind w:firstLine="360"/>
              <w:rPr>
                <w:sz w:val="18"/>
                <w:szCs w:val="18"/>
              </w:rPr>
            </w:pPr>
            <w:r>
              <w:rPr>
                <w:sz w:val="18"/>
                <w:szCs w:val="18"/>
              </w:rPr>
              <w:t>第</w:t>
            </w:r>
            <w:r>
              <w:rPr>
                <w:sz w:val="18"/>
                <w:szCs w:val="18"/>
              </w:rPr>
              <w:t>11</w:t>
            </w:r>
            <w:r>
              <w:rPr>
                <w:sz w:val="18"/>
                <w:szCs w:val="18"/>
              </w:rPr>
              <w:t>条</w:t>
            </w:r>
            <w:r>
              <w:rPr>
                <w:rFonts w:eastAsia="Times New Roman"/>
                <w:sz w:val="18"/>
                <w:szCs w:val="18"/>
              </w:rPr>
              <w:t xml:space="preserve">  </w:t>
            </w:r>
            <w:r>
              <w:rPr>
                <w:sz w:val="18"/>
                <w:szCs w:val="18"/>
              </w:rPr>
              <w:t>下一考核期开始第一个月的</w:t>
            </w:r>
            <w:r>
              <w:rPr>
                <w:sz w:val="18"/>
                <w:szCs w:val="18"/>
              </w:rPr>
              <w:t>4</w:t>
            </w:r>
            <w:r>
              <w:rPr>
                <w:sz w:val="18"/>
                <w:szCs w:val="18"/>
              </w:rPr>
              <w:t>日～</w:t>
            </w:r>
            <w:r>
              <w:rPr>
                <w:sz w:val="18"/>
                <w:szCs w:val="18"/>
              </w:rPr>
              <w:t>6</w:t>
            </w:r>
            <w:r>
              <w:rPr>
                <w:sz w:val="18"/>
                <w:szCs w:val="18"/>
              </w:rPr>
              <w:t>日，考核者根据各项考核指标计分方法确定被考核人各项指标考评得分，填写《考核评分表》。</w:t>
            </w:r>
          </w:p>
          <w:p>
            <w:pPr>
              <w:pStyle w:val="Normal"/>
              <w:spacing w:lineRule="auto" w:line="360"/>
              <w:jc w:val="center"/>
              <w:rPr>
                <w:b/>
                <w:b/>
                <w:sz w:val="18"/>
                <w:szCs w:val="18"/>
              </w:rPr>
            </w:pPr>
            <w:r>
              <w:rPr>
                <w:b/>
                <w:sz w:val="18"/>
                <w:szCs w:val="18"/>
              </w:rPr>
              <w:t>考核评分表</w:t>
            </w:r>
          </w:p>
          <w:p>
            <w:pPr>
              <w:pStyle w:val="Normal"/>
              <w:spacing w:lineRule="auto" w:line="360"/>
              <w:rPr>
                <w:sz w:val="18"/>
                <w:szCs w:val="18"/>
              </w:rPr>
            </w:pPr>
            <w:r>
              <w:rPr>
                <w:sz w:val="18"/>
                <w:szCs w:val="18"/>
              </w:rPr>
              <w:t>被考核者：</w:t>
            </w:r>
            <w:r>
              <w:rPr>
                <w:rFonts w:eastAsia="Times New Roman"/>
                <w:sz w:val="18"/>
                <w:szCs w:val="18"/>
              </w:rPr>
              <w:t xml:space="preserve">                           </w:t>
            </w:r>
            <w:r>
              <w:rPr>
                <w:sz w:val="18"/>
                <w:szCs w:val="18"/>
              </w:rPr>
              <w:t>所在部门：</w:t>
            </w:r>
            <w:r>
              <w:rPr>
                <w:rFonts w:eastAsia="Times New Roman"/>
                <w:sz w:val="18"/>
                <w:szCs w:val="18"/>
              </w:rPr>
              <w:t xml:space="preserve">                       </w:t>
            </w:r>
            <w:r>
              <w:rPr>
                <w:sz w:val="18"/>
                <w:szCs w:val="18"/>
              </w:rPr>
              <w:t>岗位：</w:t>
            </w:r>
            <w:r>
              <w:rPr>
                <w:rFonts w:eastAsia="Times New Roman"/>
                <w:sz w:val="18"/>
                <w:szCs w:val="18"/>
              </w:rPr>
              <w:t xml:space="preserve">             </w:t>
            </w:r>
          </w:p>
          <w:tbl>
            <w:tblPr>
              <w:tblW w:w="5000" w:type="pct"/>
              <w:jc w:val="start"/>
              <w:tblInd w:w="0" w:type="dxa"/>
              <w:tblLayout w:type="fixed"/>
              <w:tblCellMar>
                <w:top w:w="0" w:type="dxa"/>
                <w:start w:w="108" w:type="dxa"/>
                <w:bottom w:w="0" w:type="dxa"/>
                <w:end w:w="108" w:type="dxa"/>
              </w:tblCellMar>
            </w:tblPr>
            <w:tblGrid>
              <w:gridCol w:w="681"/>
              <w:gridCol w:w="1919"/>
              <w:gridCol w:w="862"/>
              <w:gridCol w:w="3506"/>
              <w:gridCol w:w="1122"/>
            </w:tblGrid>
            <w:tr>
              <w:trPr/>
              <w:tc>
                <w:tcPr>
                  <w:tcW w:w="260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sz w:val="18"/>
                      <w:szCs w:val="18"/>
                    </w:rPr>
                  </w:pPr>
                  <w:r>
                    <w:rPr>
                      <w:b/>
                      <w:sz w:val="18"/>
                      <w:szCs w:val="18"/>
                    </w:rPr>
                    <w:t>考核指标</w:t>
                  </w:r>
                </w:p>
              </w:tc>
              <w:tc>
                <w:tcPr>
                  <w:tcW w:w="862"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sz w:val="18"/>
                      <w:szCs w:val="18"/>
                    </w:rPr>
                  </w:pPr>
                  <w:r>
                    <w:rPr>
                      <w:b/>
                      <w:sz w:val="18"/>
                      <w:szCs w:val="18"/>
                    </w:rPr>
                    <w:t>权重</w:t>
                  </w:r>
                </w:p>
              </w:tc>
              <w:tc>
                <w:tcPr>
                  <w:tcW w:w="350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sz w:val="18"/>
                      <w:szCs w:val="18"/>
                    </w:rPr>
                  </w:pPr>
                  <w:r>
                    <w:rPr>
                      <w:b/>
                      <w:sz w:val="18"/>
                      <w:szCs w:val="18"/>
                    </w:rPr>
                    <w:t>评分标准</w:t>
                  </w:r>
                </w:p>
              </w:tc>
              <w:tc>
                <w:tcPr>
                  <w:tcW w:w="1122"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sz w:val="18"/>
                      <w:szCs w:val="18"/>
                    </w:rPr>
                  </w:pPr>
                  <w:r>
                    <w:rPr>
                      <w:b/>
                      <w:sz w:val="18"/>
                      <w:szCs w:val="18"/>
                    </w:rPr>
                    <w:t>得分</w:t>
                  </w:r>
                </w:p>
              </w:tc>
            </w:tr>
            <w:tr>
              <w:trPr>
                <w:trHeight w:val="155" w:hRule="atLeast"/>
              </w:trPr>
              <w:tc>
                <w:tcPr>
                  <w:tcW w:w="68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定量指标</w:t>
                  </w:r>
                </w:p>
              </w:tc>
              <w:tc>
                <w:tcPr>
                  <w:tcW w:w="19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电话销售计划完成率</w:t>
                  </w:r>
                </w:p>
              </w:tc>
              <w:tc>
                <w:tcPr>
                  <w:tcW w:w="8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20%</w:t>
                  </w:r>
                </w:p>
              </w:tc>
              <w:tc>
                <w:tcPr>
                  <w:tcW w:w="350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rHeight w:val="155" w:hRule="atLeast"/>
              </w:trPr>
              <w:tc>
                <w:tcPr>
                  <w:tcW w:w="68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新客户开发数量</w:t>
                  </w:r>
                </w:p>
              </w:tc>
              <w:tc>
                <w:tcPr>
                  <w:tcW w:w="8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c>
                <w:tcPr>
                  <w:tcW w:w="350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rHeight w:val="155" w:hRule="atLeast"/>
              </w:trPr>
              <w:tc>
                <w:tcPr>
                  <w:tcW w:w="68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电话回访次数</w:t>
                  </w:r>
                </w:p>
              </w:tc>
              <w:tc>
                <w:tcPr>
                  <w:tcW w:w="8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c>
                <w:tcPr>
                  <w:tcW w:w="350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rHeight w:val="155" w:hRule="atLeast"/>
              </w:trPr>
              <w:tc>
                <w:tcPr>
                  <w:tcW w:w="68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客户有效投诉次数</w:t>
                  </w:r>
                </w:p>
              </w:tc>
              <w:tc>
                <w:tcPr>
                  <w:tcW w:w="8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c>
                <w:tcPr>
                  <w:tcW w:w="350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rHeight w:val="155" w:hRule="atLeast"/>
              </w:trPr>
              <w:tc>
                <w:tcPr>
                  <w:tcW w:w="68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销售回款及时率</w:t>
                  </w:r>
                </w:p>
              </w:tc>
              <w:tc>
                <w:tcPr>
                  <w:tcW w:w="8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p>
              </w:tc>
              <w:tc>
                <w:tcPr>
                  <w:tcW w:w="350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rHeight w:val="155" w:hRule="atLeast"/>
              </w:trPr>
              <w:tc>
                <w:tcPr>
                  <w:tcW w:w="68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电话销售费用控制率</w:t>
                  </w:r>
                </w:p>
              </w:tc>
              <w:tc>
                <w:tcPr>
                  <w:tcW w:w="8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c>
                <w:tcPr>
                  <w:tcW w:w="350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rHeight w:val="155" w:hRule="atLeast"/>
              </w:trPr>
              <w:tc>
                <w:tcPr>
                  <w:tcW w:w="68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定性指标</w:t>
                  </w:r>
                </w:p>
              </w:tc>
              <w:tc>
                <w:tcPr>
                  <w:tcW w:w="19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产品相关知识</w:t>
                  </w:r>
                </w:p>
              </w:tc>
              <w:tc>
                <w:tcPr>
                  <w:tcW w:w="8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c>
                <w:tcPr>
                  <w:tcW w:w="350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rHeight w:val="155" w:hRule="atLeast"/>
              </w:trPr>
              <w:tc>
                <w:tcPr>
                  <w:tcW w:w="68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19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业务拓展能力</w:t>
                  </w:r>
                </w:p>
              </w:tc>
              <w:tc>
                <w:tcPr>
                  <w:tcW w:w="8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c>
                <w:tcPr>
                  <w:tcW w:w="350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rHeight w:val="155" w:hRule="atLeast"/>
              </w:trPr>
              <w:tc>
                <w:tcPr>
                  <w:tcW w:w="68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19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积极性</w:t>
                  </w:r>
                </w:p>
              </w:tc>
              <w:tc>
                <w:tcPr>
                  <w:tcW w:w="8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350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rHeight w:val="467" w:hRule="atLeast"/>
              </w:trPr>
              <w:tc>
                <w:tcPr>
                  <w:tcW w:w="8090" w:type="dxa"/>
                  <w:gridSpan w:val="5"/>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本人在考核期前</w:t>
                  </w:r>
                  <w:r>
                    <w:rPr>
                      <w:rFonts w:eastAsia="Times New Roman"/>
                      <w:sz w:val="18"/>
                      <w:szCs w:val="18"/>
                      <w:u w:val="single"/>
                    </w:rPr>
                    <w:t xml:space="preserve">    </w:t>
                  </w:r>
                  <w:r>
                    <w:rPr>
                      <w:sz w:val="18"/>
                      <w:szCs w:val="18"/>
                    </w:rPr>
                    <w:t>周就上述内容与主管上级沟通确认无误</w:t>
                  </w:r>
                </w:p>
                <w:p>
                  <w:pPr>
                    <w:pStyle w:val="Normal"/>
                    <w:spacing w:lineRule="auto" w:line="360"/>
                    <w:rPr>
                      <w:sz w:val="18"/>
                      <w:szCs w:val="18"/>
                    </w:rPr>
                  </w:pPr>
                  <w:r>
                    <w:rPr>
                      <w:rFonts w:eastAsia="Times New Roman"/>
                      <w:sz w:val="18"/>
                      <w:szCs w:val="18"/>
                    </w:rPr>
                    <w:t xml:space="preserve">                                                                </w:t>
                  </w:r>
                  <w:r>
                    <w:rPr>
                      <w:sz w:val="18"/>
                      <w:szCs w:val="18"/>
                    </w:rPr>
                    <w:t>被考核者签名：</w:t>
                  </w:r>
                  <w:r>
                    <w:rPr>
                      <w:rFonts w:eastAsia="Times New Roman"/>
                      <w:sz w:val="18"/>
                      <w:szCs w:val="18"/>
                    </w:rPr>
                    <w:t xml:space="preserve">        </w:t>
                  </w:r>
                </w:p>
                <w:p>
                  <w:pPr>
                    <w:pStyle w:val="Normal"/>
                    <w:spacing w:lineRule="auto" w:line="360"/>
                    <w:rPr>
                      <w:sz w:val="18"/>
                      <w:szCs w:val="18"/>
                    </w:rPr>
                  </w:pPr>
                  <w:r>
                    <w:rPr>
                      <w:rFonts w:eastAsia="Times New Roman"/>
                      <w:sz w:val="18"/>
                      <w:szCs w:val="18"/>
                    </w:rPr>
                    <w:t xml:space="preserve">                                                                </w:t>
                  </w:r>
                  <w:r>
                    <w:rPr>
                      <w:sz w:val="18"/>
                      <w:szCs w:val="18"/>
                    </w:rPr>
                    <w:t>日期：</w:t>
                  </w:r>
                  <w:r>
                    <w:rPr>
                      <w:rFonts w:eastAsia="Times New Roman"/>
                      <w:sz w:val="18"/>
                      <w:szCs w:val="18"/>
                    </w:rPr>
                    <w:t xml:space="preserve">    </w:t>
                  </w:r>
                  <w:r>
                    <w:rPr>
                      <w:sz w:val="18"/>
                      <w:szCs w:val="18"/>
                    </w:rPr>
                    <w:t>年</w:t>
                  </w:r>
                  <w:r>
                    <w:rPr>
                      <w:rFonts w:eastAsia="Times New Roman"/>
                      <w:sz w:val="18"/>
                      <w:szCs w:val="18"/>
                    </w:rPr>
                    <w:t xml:space="preserve">   </w:t>
                  </w:r>
                  <w:r>
                    <w:rPr>
                      <w:sz w:val="18"/>
                      <w:szCs w:val="18"/>
                    </w:rPr>
                    <w:t>月</w:t>
                  </w:r>
                  <w:r>
                    <w:rPr>
                      <w:rFonts w:eastAsia="Times New Roman"/>
                      <w:sz w:val="18"/>
                      <w:szCs w:val="18"/>
                    </w:rPr>
                    <w:t xml:space="preserve">   </w:t>
                  </w:r>
                  <w:r>
                    <w:rPr>
                      <w:sz w:val="18"/>
                      <w:szCs w:val="18"/>
                    </w:rPr>
                    <w:t>日</w:t>
                  </w:r>
                </w:p>
              </w:tc>
            </w:tr>
            <w:tr>
              <w:trPr>
                <w:trHeight w:val="466" w:hRule="atLeast"/>
              </w:trPr>
              <w:tc>
                <w:tcPr>
                  <w:tcW w:w="8090" w:type="dxa"/>
                  <w:gridSpan w:val="5"/>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本人在考核期后第</w:t>
                  </w:r>
                  <w:r>
                    <w:rPr>
                      <w:rFonts w:eastAsia="Times New Roman"/>
                      <w:sz w:val="18"/>
                      <w:szCs w:val="18"/>
                      <w:u w:val="single"/>
                    </w:rPr>
                    <w:t xml:space="preserve">    </w:t>
                  </w:r>
                  <w:r>
                    <w:rPr>
                      <w:sz w:val="18"/>
                      <w:szCs w:val="18"/>
                    </w:rPr>
                    <w:t>周与被考核者就考核沟通无误</w:t>
                  </w:r>
                </w:p>
                <w:p>
                  <w:pPr>
                    <w:pStyle w:val="Normal"/>
                    <w:spacing w:lineRule="auto" w:line="360"/>
                    <w:rPr>
                      <w:sz w:val="18"/>
                      <w:szCs w:val="18"/>
                    </w:rPr>
                  </w:pPr>
                  <w:r>
                    <w:rPr>
                      <w:rFonts w:eastAsia="Times New Roman"/>
                      <w:sz w:val="18"/>
                      <w:szCs w:val="18"/>
                    </w:rPr>
                    <w:t xml:space="preserve">                                                                </w:t>
                  </w:r>
                  <w:r>
                    <w:rPr>
                      <w:sz w:val="18"/>
                      <w:szCs w:val="18"/>
                    </w:rPr>
                    <w:t>考核者签名：</w:t>
                  </w:r>
                  <w:r>
                    <w:rPr>
                      <w:rFonts w:eastAsia="Times New Roman"/>
                      <w:sz w:val="18"/>
                      <w:szCs w:val="18"/>
                    </w:rPr>
                    <w:t xml:space="preserve">          </w:t>
                  </w:r>
                </w:p>
                <w:p>
                  <w:pPr>
                    <w:pStyle w:val="Normal"/>
                    <w:spacing w:lineRule="auto" w:line="360"/>
                    <w:rPr>
                      <w:sz w:val="18"/>
                      <w:szCs w:val="18"/>
                    </w:rPr>
                  </w:pPr>
                  <w:r>
                    <w:rPr>
                      <w:rFonts w:eastAsia="Times New Roman"/>
                      <w:sz w:val="18"/>
                      <w:szCs w:val="18"/>
                    </w:rPr>
                    <w:t xml:space="preserve">                                                                </w:t>
                  </w:r>
                  <w:r>
                    <w:rPr>
                      <w:sz w:val="18"/>
                      <w:szCs w:val="18"/>
                    </w:rPr>
                    <w:t>日期：</w:t>
                  </w:r>
                  <w:r>
                    <w:rPr>
                      <w:rFonts w:eastAsia="Times New Roman"/>
                      <w:sz w:val="18"/>
                      <w:szCs w:val="18"/>
                    </w:rPr>
                    <w:t xml:space="preserve">    </w:t>
                  </w:r>
                  <w:r>
                    <w:rPr>
                      <w:sz w:val="18"/>
                      <w:szCs w:val="18"/>
                    </w:rPr>
                    <w:t>年</w:t>
                  </w:r>
                  <w:r>
                    <w:rPr>
                      <w:rFonts w:eastAsia="Times New Roman"/>
                      <w:sz w:val="18"/>
                      <w:szCs w:val="18"/>
                    </w:rPr>
                    <w:t xml:space="preserve">   </w:t>
                  </w:r>
                  <w:r>
                    <w:rPr>
                      <w:sz w:val="18"/>
                      <w:szCs w:val="18"/>
                    </w:rPr>
                    <w:t>月</w:t>
                  </w:r>
                  <w:r>
                    <w:rPr>
                      <w:rFonts w:eastAsia="Times New Roman"/>
                      <w:sz w:val="18"/>
                      <w:szCs w:val="18"/>
                    </w:rPr>
                    <w:t xml:space="preserve">   </w:t>
                  </w:r>
                  <w:r>
                    <w:rPr>
                      <w:sz w:val="18"/>
                      <w:szCs w:val="18"/>
                    </w:rPr>
                    <w:t>日</w:t>
                  </w:r>
                </w:p>
              </w:tc>
            </w:tr>
            <w:tr>
              <w:trPr>
                <w:trHeight w:val="466" w:hRule="atLeast"/>
              </w:trPr>
              <w:tc>
                <w:tcPr>
                  <w:tcW w:w="8090" w:type="dxa"/>
                  <w:gridSpan w:val="5"/>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被考核者意见</w:t>
                  </w:r>
                </w:p>
                <w:p>
                  <w:pPr>
                    <w:pStyle w:val="Normal"/>
                    <w:spacing w:lineRule="auto" w:line="360"/>
                    <w:rPr>
                      <w:sz w:val="18"/>
                      <w:szCs w:val="18"/>
                    </w:rPr>
                  </w:pPr>
                  <w:r>
                    <w:rPr>
                      <w:rFonts w:eastAsia="Times New Roman"/>
                      <w:sz w:val="18"/>
                      <w:szCs w:val="18"/>
                    </w:rPr>
                    <w:t xml:space="preserve">                                                                 </w:t>
                  </w:r>
                  <w:r>
                    <w:rPr>
                      <w:sz w:val="18"/>
                      <w:szCs w:val="18"/>
                    </w:rPr>
                    <w:t>签名：</w:t>
                  </w:r>
                </w:p>
                <w:p>
                  <w:pPr>
                    <w:pStyle w:val="Normal"/>
                    <w:spacing w:lineRule="auto" w:line="360"/>
                    <w:rPr>
                      <w:sz w:val="18"/>
                      <w:szCs w:val="18"/>
                    </w:rPr>
                  </w:pPr>
                  <w:r>
                    <w:rPr>
                      <w:rFonts w:eastAsia="Times New Roman"/>
                      <w:sz w:val="18"/>
                      <w:szCs w:val="18"/>
                    </w:rPr>
                    <w:t xml:space="preserve">                                                                 </w:t>
                  </w:r>
                  <w:r>
                    <w:rPr>
                      <w:sz w:val="18"/>
                      <w:szCs w:val="18"/>
                    </w:rPr>
                    <w:t>日期：</w:t>
                  </w:r>
                  <w:r>
                    <w:rPr>
                      <w:rFonts w:eastAsia="Times New Roman"/>
                      <w:sz w:val="18"/>
                      <w:szCs w:val="18"/>
                    </w:rPr>
                    <w:t xml:space="preserve">    </w:t>
                  </w:r>
                  <w:r>
                    <w:rPr>
                      <w:sz w:val="18"/>
                      <w:szCs w:val="18"/>
                    </w:rPr>
                    <w:t>年</w:t>
                  </w:r>
                  <w:r>
                    <w:rPr>
                      <w:rFonts w:eastAsia="Times New Roman"/>
                      <w:sz w:val="18"/>
                      <w:szCs w:val="18"/>
                    </w:rPr>
                    <w:t xml:space="preserve">   </w:t>
                  </w:r>
                  <w:r>
                    <w:rPr>
                      <w:sz w:val="18"/>
                      <w:szCs w:val="18"/>
                    </w:rPr>
                    <w:t>月</w:t>
                  </w:r>
                  <w:r>
                    <w:rPr>
                      <w:rFonts w:eastAsia="Times New Roman"/>
                      <w:sz w:val="18"/>
                      <w:szCs w:val="18"/>
                    </w:rPr>
                    <w:t xml:space="preserve">   </w:t>
                  </w:r>
                  <w:r>
                    <w:rPr>
                      <w:sz w:val="18"/>
                      <w:szCs w:val="18"/>
                    </w:rPr>
                    <w:t>日</w:t>
                  </w:r>
                </w:p>
              </w:tc>
            </w:tr>
          </w:tbl>
          <w:p>
            <w:pPr>
              <w:pStyle w:val="Normal"/>
              <w:spacing w:lineRule="auto" w:line="360"/>
              <w:ind w:firstLine="360"/>
              <w:rPr>
                <w:sz w:val="18"/>
                <w:szCs w:val="18"/>
              </w:rPr>
            </w:pPr>
            <w:r>
              <w:rPr>
                <w:sz w:val="18"/>
                <w:szCs w:val="18"/>
              </w:rPr>
              <w:t>第</w:t>
            </w:r>
            <w:r>
              <w:rPr>
                <w:sz w:val="18"/>
                <w:szCs w:val="18"/>
              </w:rPr>
              <w:t>12</w:t>
            </w:r>
            <w:r>
              <w:rPr>
                <w:sz w:val="18"/>
                <w:szCs w:val="18"/>
              </w:rPr>
              <w:t>条</w:t>
            </w:r>
            <w:r>
              <w:rPr>
                <w:rFonts w:eastAsia="Times New Roman"/>
                <w:sz w:val="18"/>
                <w:szCs w:val="18"/>
              </w:rPr>
              <w:t xml:space="preserve">  </w:t>
            </w:r>
            <w:r>
              <w:rPr>
                <w:sz w:val="18"/>
                <w:szCs w:val="18"/>
              </w:rPr>
              <w:t>考核者将考核结果提交人力资源部，由其负责整理归类及统计，并汇总考核结果。</w:t>
            </w:r>
          </w:p>
          <w:p>
            <w:pPr>
              <w:pStyle w:val="Normal"/>
              <w:spacing w:lineRule="auto" w:line="360"/>
              <w:ind w:firstLine="360"/>
              <w:rPr>
                <w:sz w:val="18"/>
                <w:szCs w:val="18"/>
              </w:rPr>
            </w:pPr>
            <w:r>
              <w:rPr>
                <w:sz w:val="18"/>
                <w:szCs w:val="18"/>
              </w:rPr>
              <w:t>第</w:t>
            </w:r>
            <w:r>
              <w:rPr>
                <w:sz w:val="18"/>
                <w:szCs w:val="18"/>
              </w:rPr>
              <w:t>13</w:t>
            </w:r>
            <w:r>
              <w:rPr>
                <w:sz w:val="18"/>
                <w:szCs w:val="18"/>
              </w:rPr>
              <w:t>条</w:t>
            </w:r>
            <w:r>
              <w:rPr>
                <w:rFonts w:eastAsia="Times New Roman"/>
                <w:sz w:val="18"/>
                <w:szCs w:val="18"/>
              </w:rPr>
              <w:t xml:space="preserve">  </w:t>
            </w:r>
            <w:r>
              <w:rPr>
                <w:sz w:val="18"/>
                <w:szCs w:val="18"/>
              </w:rPr>
              <w:t>公司考核领导小组召开会议，讨论考核情况，审批最终的考核结果。</w:t>
            </w:r>
          </w:p>
          <w:p>
            <w:pPr>
              <w:pStyle w:val="Normal"/>
              <w:spacing w:lineRule="auto" w:line="360"/>
              <w:ind w:firstLine="360"/>
              <w:rPr>
                <w:sz w:val="18"/>
                <w:szCs w:val="18"/>
              </w:rPr>
            </w:pPr>
            <w:r>
              <w:rPr>
                <w:sz w:val="18"/>
                <w:szCs w:val="18"/>
              </w:rPr>
              <w:t>第</w:t>
            </w:r>
            <w:r>
              <w:rPr>
                <w:sz w:val="18"/>
                <w:szCs w:val="18"/>
              </w:rPr>
              <w:t>14</w:t>
            </w:r>
            <w:r>
              <w:rPr>
                <w:sz w:val="18"/>
                <w:szCs w:val="18"/>
              </w:rPr>
              <w:t>条</w:t>
            </w:r>
            <w:r>
              <w:rPr>
                <w:rFonts w:eastAsia="Times New Roman"/>
                <w:sz w:val="18"/>
                <w:szCs w:val="18"/>
              </w:rPr>
              <w:t xml:space="preserve">  </w:t>
            </w:r>
            <w:r>
              <w:rPr>
                <w:sz w:val="18"/>
                <w:szCs w:val="18"/>
              </w:rPr>
              <w:t>考核者将最终考核结果反馈给被考核者，双方就考核结果面谈。考核者指出被考核者的成绩与不足及需要改进之处，听取被考核者的意见并详细记录。对于在考核中问题比较突出或重复出现的问题，由考核者协助被考核者制定绩效改进计划，并指导、监督其绩效改进工作。</w:t>
            </w:r>
          </w:p>
          <w:p>
            <w:pPr>
              <w:pStyle w:val="Normal"/>
              <w:spacing w:lineRule="auto" w:line="360"/>
              <w:ind w:firstLine="360"/>
              <w:rPr>
                <w:sz w:val="18"/>
                <w:szCs w:val="18"/>
              </w:rPr>
            </w:pPr>
            <w:r>
              <w:rPr>
                <w:sz w:val="18"/>
                <w:szCs w:val="18"/>
              </w:rPr>
              <w:t>第</w:t>
            </w:r>
            <w:r>
              <w:rPr>
                <w:sz w:val="18"/>
                <w:szCs w:val="18"/>
              </w:rPr>
              <w:t>15</w:t>
            </w:r>
            <w:r>
              <w:rPr>
                <w:sz w:val="18"/>
                <w:szCs w:val="18"/>
              </w:rPr>
              <w:t>条</w:t>
            </w:r>
            <w:r>
              <w:rPr>
                <w:rFonts w:eastAsia="Times New Roman"/>
                <w:sz w:val="18"/>
                <w:szCs w:val="18"/>
              </w:rPr>
              <w:t xml:space="preserve">  </w:t>
            </w:r>
            <w:r>
              <w:rPr>
                <w:sz w:val="18"/>
                <w:szCs w:val="18"/>
              </w:rPr>
              <w:t>考核结果作为被考核者绩效工资发放、职位晋升和提供奖励性培训等的重要依据。</w:t>
            </w:r>
          </w:p>
          <w:p>
            <w:pPr>
              <w:pStyle w:val="Normal"/>
              <w:spacing w:lineRule="auto" w:line="360"/>
              <w:jc w:val="center"/>
              <w:rPr>
                <w:b/>
                <w:b/>
                <w:bCs/>
                <w:sz w:val="18"/>
                <w:szCs w:val="18"/>
              </w:rPr>
            </w:pPr>
            <w:r>
              <w:rPr>
                <w:b/>
                <w:bCs/>
                <w:sz w:val="18"/>
                <w:szCs w:val="18"/>
              </w:rPr>
              <w:t>第</w:t>
            </w:r>
            <w:r>
              <w:rPr>
                <w:b/>
                <w:bCs/>
                <w:sz w:val="18"/>
                <w:szCs w:val="18"/>
              </w:rPr>
              <w:t>5</w:t>
            </w:r>
            <w:r>
              <w:rPr>
                <w:b/>
                <w:bCs/>
                <w:sz w:val="18"/>
                <w:szCs w:val="18"/>
              </w:rPr>
              <w:t>章</w:t>
            </w:r>
            <w:r>
              <w:rPr>
                <w:rFonts w:eastAsia="Times New Roman"/>
                <w:b/>
                <w:bCs/>
                <w:sz w:val="18"/>
                <w:szCs w:val="18"/>
              </w:rPr>
              <w:t xml:space="preserve">  </w:t>
            </w:r>
            <w:r>
              <w:rPr>
                <w:b/>
                <w:bCs/>
                <w:sz w:val="18"/>
                <w:szCs w:val="18"/>
              </w:rPr>
              <w:t>考核申诉</w:t>
            </w:r>
          </w:p>
          <w:p>
            <w:pPr>
              <w:pStyle w:val="Normal"/>
              <w:spacing w:lineRule="auto" w:line="360"/>
              <w:ind w:firstLine="360"/>
              <w:rPr>
                <w:sz w:val="18"/>
                <w:szCs w:val="18"/>
              </w:rPr>
            </w:pPr>
            <w:r>
              <w:rPr>
                <w:sz w:val="18"/>
                <w:szCs w:val="18"/>
              </w:rPr>
              <w:t>第</w:t>
            </w:r>
            <w:r>
              <w:rPr>
                <w:sz w:val="18"/>
                <w:szCs w:val="18"/>
              </w:rPr>
              <w:t>16</w:t>
            </w:r>
            <w:r>
              <w:rPr>
                <w:sz w:val="18"/>
                <w:szCs w:val="18"/>
              </w:rPr>
              <w:t>条</w:t>
            </w:r>
            <w:r>
              <w:rPr>
                <w:rFonts w:eastAsia="Times New Roman"/>
                <w:sz w:val="18"/>
                <w:szCs w:val="18"/>
              </w:rPr>
              <w:t xml:space="preserve">  </w:t>
            </w:r>
            <w:r>
              <w:rPr>
                <w:sz w:val="18"/>
                <w:szCs w:val="18"/>
              </w:rPr>
              <w:t>被考核者如对考核结果由异议，可以以书面形式向人力资源部提交申诉书。</w:t>
            </w:r>
          </w:p>
          <w:p>
            <w:pPr>
              <w:pStyle w:val="Normal"/>
              <w:spacing w:lineRule="auto" w:line="360"/>
              <w:ind w:firstLine="360"/>
              <w:rPr>
                <w:sz w:val="18"/>
                <w:szCs w:val="18"/>
              </w:rPr>
            </w:pPr>
            <w:r>
              <w:rPr>
                <w:sz w:val="18"/>
                <w:szCs w:val="18"/>
              </w:rPr>
              <w:t>第</w:t>
            </w:r>
            <w:r>
              <w:rPr>
                <w:sz w:val="18"/>
                <w:szCs w:val="18"/>
              </w:rPr>
              <w:t>17</w:t>
            </w:r>
            <w:r>
              <w:rPr>
                <w:sz w:val="18"/>
                <w:szCs w:val="18"/>
              </w:rPr>
              <w:t>条</w:t>
            </w:r>
            <w:r>
              <w:rPr>
                <w:rFonts w:eastAsia="Times New Roman"/>
                <w:sz w:val="18"/>
                <w:szCs w:val="18"/>
              </w:rPr>
              <w:t xml:space="preserve">  </w:t>
            </w:r>
            <w:r>
              <w:rPr>
                <w:sz w:val="18"/>
                <w:szCs w:val="18"/>
              </w:rPr>
              <w:t>人力资源部接到申诉后，应在</w:t>
            </w:r>
            <w:r>
              <w:rPr>
                <w:sz w:val="18"/>
                <w:szCs w:val="18"/>
              </w:rPr>
              <w:t>3</w:t>
            </w:r>
            <w:r>
              <w:rPr>
                <w:sz w:val="18"/>
                <w:szCs w:val="18"/>
              </w:rPr>
              <w:t>个工作日内做出是否受理的答复。对于申诉事项无客观事实依据，仅凭主观臆断的申诉不予受理。</w:t>
            </w:r>
          </w:p>
          <w:p>
            <w:pPr>
              <w:pStyle w:val="Normal"/>
              <w:spacing w:lineRule="auto" w:line="360"/>
              <w:ind w:firstLine="360"/>
              <w:rPr>
                <w:sz w:val="18"/>
                <w:szCs w:val="18"/>
              </w:rPr>
            </w:pPr>
            <w:r>
              <w:rPr>
                <w:sz w:val="18"/>
                <w:szCs w:val="18"/>
              </w:rPr>
              <w:t>第</w:t>
            </w:r>
            <w:r>
              <w:rPr>
                <w:sz w:val="18"/>
                <w:szCs w:val="18"/>
              </w:rPr>
              <w:t>18</w:t>
            </w:r>
            <w:r>
              <w:rPr>
                <w:sz w:val="18"/>
                <w:szCs w:val="18"/>
              </w:rPr>
              <w:t>条</w:t>
            </w:r>
            <w:r>
              <w:rPr>
                <w:rFonts w:eastAsia="Times New Roman"/>
                <w:sz w:val="18"/>
                <w:szCs w:val="18"/>
              </w:rPr>
              <w:t xml:space="preserve">  </w:t>
            </w:r>
            <w:r>
              <w:rPr>
                <w:sz w:val="18"/>
                <w:szCs w:val="18"/>
              </w:rPr>
              <w:t>受理的申诉事件，首先由人力资源部对申诉内容进行调查，提出处理建议后提交公司考核领导小组。</w:t>
            </w:r>
          </w:p>
          <w:p>
            <w:pPr>
              <w:pStyle w:val="Normal"/>
              <w:spacing w:lineRule="auto" w:line="360"/>
              <w:ind w:firstLine="360"/>
              <w:rPr>
                <w:sz w:val="18"/>
                <w:szCs w:val="18"/>
              </w:rPr>
            </w:pPr>
            <w:r>
              <w:rPr>
                <w:sz w:val="18"/>
                <w:szCs w:val="18"/>
              </w:rPr>
              <w:t>第</w:t>
            </w:r>
            <w:r>
              <w:rPr>
                <w:sz w:val="18"/>
                <w:szCs w:val="18"/>
              </w:rPr>
              <w:t>19</w:t>
            </w:r>
            <w:r>
              <w:rPr>
                <w:sz w:val="18"/>
                <w:szCs w:val="18"/>
              </w:rPr>
              <w:t>条</w:t>
            </w:r>
            <w:r>
              <w:rPr>
                <w:rFonts w:eastAsia="Times New Roman"/>
                <w:sz w:val="18"/>
                <w:szCs w:val="18"/>
              </w:rPr>
              <w:t xml:space="preserve">  </w:t>
            </w:r>
            <w:r>
              <w:rPr>
                <w:sz w:val="18"/>
                <w:szCs w:val="18"/>
              </w:rPr>
              <w:t>公司考核领导小组做出最终裁决后，人力资源部要及时通知申诉人，对于申诉人由于不正确的考核而受到的损失，人力资源部要给予补偿。</w:t>
            </w:r>
          </w:p>
          <w:p>
            <w:pPr>
              <w:pStyle w:val="Normal"/>
              <w:spacing w:lineRule="auto" w:line="360"/>
              <w:jc w:val="center"/>
              <w:rPr>
                <w:b/>
                <w:b/>
                <w:bCs/>
                <w:sz w:val="18"/>
                <w:szCs w:val="18"/>
              </w:rPr>
            </w:pPr>
            <w:r>
              <w:rPr>
                <w:b/>
                <w:bCs/>
                <w:sz w:val="18"/>
                <w:szCs w:val="18"/>
              </w:rPr>
              <w:t>第</w:t>
            </w:r>
            <w:r>
              <w:rPr>
                <w:b/>
                <w:bCs/>
                <w:sz w:val="18"/>
                <w:szCs w:val="18"/>
              </w:rPr>
              <w:t>6</w:t>
            </w:r>
            <w:r>
              <w:rPr>
                <w:b/>
                <w:bCs/>
                <w:sz w:val="18"/>
                <w:szCs w:val="18"/>
              </w:rPr>
              <w:t>章</w:t>
            </w:r>
            <w:r>
              <w:rPr>
                <w:rFonts w:eastAsia="Times New Roman"/>
                <w:b/>
                <w:bCs/>
                <w:sz w:val="18"/>
                <w:szCs w:val="18"/>
              </w:rPr>
              <w:t xml:space="preserve">  </w:t>
            </w:r>
            <w:r>
              <w:rPr>
                <w:b/>
                <w:bCs/>
                <w:sz w:val="18"/>
                <w:szCs w:val="18"/>
              </w:rPr>
              <w:t>附则</w:t>
            </w:r>
          </w:p>
          <w:p>
            <w:pPr>
              <w:pStyle w:val="Normal"/>
              <w:spacing w:lineRule="auto" w:line="360"/>
              <w:ind w:firstLine="360"/>
              <w:rPr>
                <w:sz w:val="18"/>
                <w:szCs w:val="18"/>
              </w:rPr>
            </w:pPr>
            <w:r>
              <w:rPr>
                <w:sz w:val="18"/>
                <w:szCs w:val="18"/>
              </w:rPr>
              <w:t>第</w:t>
            </w:r>
            <w:r>
              <w:rPr>
                <w:sz w:val="18"/>
                <w:szCs w:val="18"/>
              </w:rPr>
              <w:t>20</w:t>
            </w:r>
            <w:r>
              <w:rPr>
                <w:sz w:val="18"/>
                <w:szCs w:val="18"/>
              </w:rPr>
              <w:t>条</w:t>
            </w:r>
            <w:r>
              <w:rPr>
                <w:rFonts w:eastAsia="Times New Roman"/>
                <w:sz w:val="18"/>
                <w:szCs w:val="18"/>
              </w:rPr>
              <w:t xml:space="preserve">  </w:t>
            </w:r>
            <w:r>
              <w:rPr>
                <w:sz w:val="18"/>
                <w:szCs w:val="18"/>
              </w:rPr>
              <w:t>本制度由人力资源部制定，经总经理批准后实施。</w:t>
            </w:r>
          </w:p>
          <w:p>
            <w:pPr>
              <w:pStyle w:val="Normal"/>
              <w:spacing w:lineRule="auto" w:line="360"/>
              <w:ind w:firstLine="360"/>
              <w:rPr>
                <w:sz w:val="18"/>
                <w:szCs w:val="18"/>
              </w:rPr>
            </w:pPr>
            <w:r>
              <w:rPr>
                <w:sz w:val="18"/>
                <w:szCs w:val="18"/>
              </w:rPr>
              <w:t>第</w:t>
            </w:r>
            <w:r>
              <w:rPr>
                <w:sz w:val="18"/>
                <w:szCs w:val="18"/>
              </w:rPr>
              <w:t>21</w:t>
            </w:r>
            <w:r>
              <w:rPr>
                <w:sz w:val="18"/>
                <w:szCs w:val="18"/>
              </w:rPr>
              <w:t>条</w:t>
            </w:r>
            <w:r>
              <w:rPr>
                <w:rFonts w:eastAsia="Times New Roman"/>
                <w:sz w:val="18"/>
                <w:szCs w:val="18"/>
              </w:rPr>
              <w:t xml:space="preserve">  </w:t>
            </w:r>
            <w:r>
              <w:rPr>
                <w:sz w:val="18"/>
                <w:szCs w:val="18"/>
              </w:rPr>
              <w:t>本制度自公布之日起实施。</w:t>
            </w:r>
          </w:p>
        </w:tc>
      </w:tr>
      <w:tr>
        <w:trPr/>
        <w:tc>
          <w:tcPr>
            <w:tcW w:w="131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相关说明</w:t>
            </w:r>
          </w:p>
        </w:tc>
        <w:tc>
          <w:tcPr>
            <w:tcW w:w="6990"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b/>
                <w:b/>
                <w:sz w:val="18"/>
                <w:szCs w:val="18"/>
              </w:rPr>
            </w:pPr>
            <w:r>
              <w:rPr>
                <w:b/>
                <w:sz w:val="18"/>
                <w:szCs w:val="18"/>
              </w:rPr>
            </w:r>
          </w:p>
        </w:tc>
      </w:tr>
      <w:tr>
        <w:trPr/>
        <w:tc>
          <w:tcPr>
            <w:tcW w:w="131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编制人员</w:t>
            </w:r>
          </w:p>
        </w:tc>
        <w:tc>
          <w:tcPr>
            <w:tcW w:w="16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22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审核人员</w:t>
            </w:r>
          </w:p>
        </w:tc>
        <w:tc>
          <w:tcPr>
            <w:tcW w:w="1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批准人员</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r>
        <w:trPr/>
        <w:tc>
          <w:tcPr>
            <w:tcW w:w="131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编制日期</w:t>
            </w:r>
          </w:p>
        </w:tc>
        <w:tc>
          <w:tcPr>
            <w:tcW w:w="16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22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审核日期</w:t>
            </w:r>
          </w:p>
        </w:tc>
        <w:tc>
          <w:tcPr>
            <w:tcW w:w="1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批准日期</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bl>
    <w:p>
      <w:pPr>
        <w:pStyle w:val="Heading1"/>
        <w:rPr/>
      </w:pPr>
      <w:r>
        <w:rPr/>
      </w:r>
    </w:p>
    <w:p>
      <w:pPr>
        <w:pStyle w:val="Normal"/>
        <w:rPr/>
      </w:pPr>
      <w:r>
        <w:rPr/>
      </w:r>
    </w:p>
    <w:p>
      <w:pPr>
        <w:pStyle w:val="Heading1"/>
        <w:rPr/>
      </w:pPr>
      <w:bookmarkStart w:id="28" w:name="__RefHeading___Toc236296121"/>
      <w:bookmarkEnd w:id="28"/>
      <w:r>
        <w:rPr/>
        <w:t>第</w:t>
      </w:r>
      <w:r>
        <w:rPr/>
        <w:t>8</w:t>
      </w:r>
      <w:r>
        <w:rPr/>
        <w:t>章</w:t>
      </w:r>
      <w:r>
        <w:rPr>
          <w:rFonts w:eastAsia="Times New Roman"/>
        </w:rPr>
        <w:t xml:space="preserve">  </w:t>
      </w:r>
      <w:r>
        <w:rPr/>
        <w:t>网络销售部考核指标量化</w:t>
      </w:r>
    </w:p>
    <w:p>
      <w:pPr>
        <w:pStyle w:val="Heading2"/>
        <w:rPr/>
      </w:pPr>
      <w:bookmarkStart w:id="29" w:name="__RefHeading___Toc236296122"/>
      <w:bookmarkEnd w:id="29"/>
      <w:r>
        <w:rPr/>
        <w:t>8</w:t>
      </w:r>
      <w:r>
        <w:rPr/>
        <w:t>．</w:t>
      </w:r>
      <w:r>
        <w:rPr/>
        <w:t xml:space="preserve">1  </w:t>
      </w:r>
      <w:r>
        <w:rPr/>
        <w:t>销售指标与考核制度设计</w:t>
      </w:r>
    </w:p>
    <w:p>
      <w:pPr>
        <w:pStyle w:val="Heading3"/>
        <w:rPr/>
      </w:pPr>
      <w:bookmarkStart w:id="30" w:name="__RefHeading___Toc236296123"/>
      <w:bookmarkEnd w:id="30"/>
      <w:r>
        <w:rPr/>
        <w:t>8</w:t>
      </w:r>
      <w:r>
        <w:rPr/>
        <w:t>．</w:t>
      </w:r>
      <w:r>
        <w:rPr/>
        <w:t>1</w:t>
      </w:r>
      <w:r>
        <w:rPr/>
        <w:t>．</w:t>
      </w:r>
      <w:r>
        <w:rPr/>
        <w:t xml:space="preserve">1  </w:t>
      </w:r>
      <w:r>
        <w:rPr/>
        <w:t>网络销售指标设计</w:t>
      </w:r>
    </w:p>
    <w:tbl>
      <w:tblPr>
        <w:tblW w:w="5000" w:type="pct"/>
        <w:jc w:val="start"/>
        <w:tblInd w:w="0" w:type="dxa"/>
        <w:tblLayout w:type="fixed"/>
        <w:tblCellMar>
          <w:top w:w="0" w:type="dxa"/>
          <w:start w:w="108" w:type="dxa"/>
          <w:bottom w:w="0" w:type="dxa"/>
          <w:end w:w="108" w:type="dxa"/>
        </w:tblCellMar>
      </w:tblPr>
      <w:tblGrid>
        <w:gridCol w:w="981"/>
        <w:gridCol w:w="1578"/>
        <w:gridCol w:w="1436"/>
        <w:gridCol w:w="1436"/>
        <w:gridCol w:w="1437"/>
        <w:gridCol w:w="1438"/>
      </w:tblGrid>
      <w:tr>
        <w:trPr/>
        <w:tc>
          <w:tcPr>
            <w:tcW w:w="98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部门名称</w:t>
            </w:r>
          </w:p>
        </w:tc>
        <w:tc>
          <w:tcPr>
            <w:tcW w:w="157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sz w:val="18"/>
                <w:szCs w:val="18"/>
              </w:rPr>
            </w:pPr>
            <w:r>
              <w:rPr>
                <w:sz w:val="18"/>
                <w:szCs w:val="18"/>
              </w:rPr>
              <w:t>网络销售部</w:t>
            </w:r>
          </w:p>
        </w:tc>
        <w:tc>
          <w:tcPr>
            <w:tcW w:w="143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部门负责人</w:t>
            </w:r>
          </w:p>
        </w:tc>
        <w:tc>
          <w:tcPr>
            <w:tcW w:w="143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sz w:val="18"/>
                <w:szCs w:val="18"/>
              </w:rPr>
            </w:pPr>
            <w:r>
              <w:rPr>
                <w:sz w:val="18"/>
                <w:szCs w:val="18"/>
              </w:rPr>
              <w:t>网络销售经理</w:t>
            </w:r>
          </w:p>
        </w:tc>
        <w:tc>
          <w:tcPr>
            <w:tcW w:w="1437"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主管领导</w:t>
            </w:r>
          </w:p>
        </w:tc>
        <w:tc>
          <w:tcPr>
            <w:tcW w:w="143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98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部门人数</w:t>
            </w:r>
          </w:p>
        </w:tc>
        <w:tc>
          <w:tcPr>
            <w:tcW w:w="157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43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任职人员</w:t>
            </w:r>
          </w:p>
        </w:tc>
        <w:tc>
          <w:tcPr>
            <w:tcW w:w="143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437"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任职人员</w:t>
            </w:r>
          </w:p>
        </w:tc>
        <w:tc>
          <w:tcPr>
            <w:tcW w:w="143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bl>
    <w:p>
      <w:pPr>
        <w:pStyle w:val="Normal"/>
        <w:rPr/>
      </w:pPr>
      <w:r>
        <w:rPr/>
      </w:r>
    </w:p>
    <w:tbl>
      <w:tblPr>
        <w:tblW w:w="5000" w:type="pct"/>
        <w:jc w:val="start"/>
        <w:tblInd w:w="0" w:type="dxa"/>
        <w:tblLayout w:type="fixed"/>
        <w:tblCellMar>
          <w:top w:w="0" w:type="dxa"/>
          <w:start w:w="108" w:type="dxa"/>
          <w:bottom w:w="0" w:type="dxa"/>
          <w:end w:w="108" w:type="dxa"/>
        </w:tblCellMar>
      </w:tblPr>
      <w:tblGrid>
        <w:gridCol w:w="630"/>
        <w:gridCol w:w="1931"/>
        <w:gridCol w:w="5745"/>
      </w:tblGrid>
      <w:tr>
        <w:trPr/>
        <w:tc>
          <w:tcPr>
            <w:tcW w:w="630"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序号</w:t>
            </w:r>
          </w:p>
        </w:tc>
        <w:tc>
          <w:tcPr>
            <w:tcW w:w="193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考核大项</w:t>
            </w:r>
          </w:p>
        </w:tc>
        <w:tc>
          <w:tcPr>
            <w:tcW w:w="5745"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考核细项</w:t>
            </w:r>
          </w:p>
        </w:tc>
      </w:tr>
      <w:tr>
        <w:trPr>
          <w:trHeight w:val="15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网络营销计划管理</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）根据公司下达的销售任务，制订完善的符合公司实际情况的网络营销计划</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）监督网络营销计划的实施情况，保证按时完成网络销售任务</w:t>
            </w:r>
          </w:p>
        </w:tc>
      </w:tr>
      <w:tr>
        <w:trPr>
          <w:trHeight w:val="390"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2</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网络推广</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）根据公司产品特点，制定合理的网络推广方案，提高产品的知名度</w:t>
            </w:r>
          </w:p>
        </w:tc>
      </w:tr>
      <w:tr>
        <w:trPr>
          <w:trHeight w:val="390"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）监督网络推广方案的执行情况，及时发现网络销售过程中的问题，保证网络销售活动的顺利进行</w:t>
            </w:r>
          </w:p>
        </w:tc>
      </w:tr>
      <w:tr>
        <w:trPr>
          <w:trHeight w:val="454"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3</w:t>
            </w:r>
            <w:r>
              <w:rPr>
                <w:sz w:val="18"/>
                <w:szCs w:val="18"/>
              </w:rPr>
              <w:t>）评价网络推广效果，为日后更好地利用网络推广公司的产品提供经验参考</w:t>
            </w:r>
          </w:p>
        </w:tc>
      </w:tr>
      <w:tr>
        <w:trPr>
          <w:trHeight w:val="15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3</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客户管理</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）整理客户资料，建立完整的客户档案系统</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）开设论坛、聊天室等板块，及时、有效地处理客户咨询及投诉工作，确保客户有较高的满意度</w:t>
            </w:r>
          </w:p>
        </w:tc>
      </w:tr>
      <w:tr>
        <w:trPr>
          <w:trHeight w:val="15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4</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账款回收</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）随时掌握客户的信用情况，确定并更新信用限度，减少呆坏账损失</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）做好销售款项的回收、催收工作，保证销售款及时回笼</w:t>
            </w:r>
          </w:p>
        </w:tc>
      </w:tr>
      <w:tr>
        <w:trPr>
          <w:trHeight w:val="231"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网络销售人员管理</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）配合人力资源部招聘符合公司网络销售岗位的网络销售人员</w:t>
            </w:r>
          </w:p>
        </w:tc>
      </w:tr>
      <w:tr>
        <w:trPr>
          <w:trHeight w:val="231"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）定期对网络销售人员进行网络操作、网络销售技巧等方面的培训，提高团队销售能力</w:t>
            </w:r>
          </w:p>
        </w:tc>
      </w:tr>
    </w:tbl>
    <w:p>
      <w:pPr>
        <w:pStyle w:val="Normal"/>
        <w:rPr/>
      </w:pPr>
      <w:r>
        <w:rPr/>
      </w:r>
    </w:p>
    <w:p>
      <w:pPr>
        <w:pStyle w:val="Normal"/>
        <w:rPr/>
      </w:pPr>
      <w:r>
        <w:rPr/>
      </w:r>
    </w:p>
    <w:p>
      <w:pPr>
        <w:pStyle w:val="Heading3"/>
        <w:rPr/>
      </w:pPr>
      <w:bookmarkStart w:id="31" w:name="__RefHeading___Toc236296124"/>
      <w:bookmarkEnd w:id="31"/>
      <w:r>
        <w:rPr/>
        <w:t>8</w:t>
      </w:r>
      <w:r>
        <w:rPr/>
        <w:t>．</w:t>
      </w:r>
      <w:r>
        <w:rPr/>
        <w:t>1</w:t>
      </w:r>
      <w:r>
        <w:rPr/>
        <w:t>．</w:t>
      </w:r>
      <w:r>
        <w:rPr/>
        <w:t xml:space="preserve">2  </w:t>
      </w:r>
      <w:r>
        <w:rPr/>
        <w:t>网络销售部考核制度设计</w:t>
      </w:r>
    </w:p>
    <w:tbl>
      <w:tblPr>
        <w:tblW w:w="5000" w:type="pct"/>
        <w:jc w:val="center"/>
        <w:tblInd w:w="0" w:type="dxa"/>
        <w:tblLayout w:type="fixed"/>
        <w:tblCellMar>
          <w:top w:w="0" w:type="dxa"/>
          <w:start w:w="108" w:type="dxa"/>
          <w:bottom w:w="0" w:type="dxa"/>
          <w:end w:w="108" w:type="dxa"/>
        </w:tblCellMar>
      </w:tblPr>
      <w:tblGrid>
        <w:gridCol w:w="1026"/>
        <w:gridCol w:w="290"/>
        <w:gridCol w:w="1644"/>
        <w:gridCol w:w="1226"/>
        <w:gridCol w:w="1277"/>
        <w:gridCol w:w="416"/>
        <w:gridCol w:w="815"/>
        <w:gridCol w:w="267"/>
        <w:gridCol w:w="1345"/>
      </w:tblGrid>
      <w:tr>
        <w:trPr>
          <w:trHeight w:val="210" w:hRule="atLeast"/>
        </w:trPr>
        <w:tc>
          <w:tcPr>
            <w:tcW w:w="1026" w:type="dxa"/>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制度名称</w:t>
            </w:r>
          </w:p>
        </w:tc>
        <w:tc>
          <w:tcPr>
            <w:tcW w:w="4437" w:type="dxa"/>
            <w:gridSpan w:val="4"/>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网络销售部考核制度</w:t>
            </w:r>
          </w:p>
        </w:tc>
        <w:tc>
          <w:tcPr>
            <w:tcW w:w="1231"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受控状态</w:t>
            </w:r>
          </w:p>
        </w:tc>
        <w:tc>
          <w:tcPr>
            <w:tcW w:w="1612"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rHeight w:val="210" w:hRule="atLeast"/>
        </w:trPr>
        <w:tc>
          <w:tcPr>
            <w:tcW w:w="1026" w:type="dxa"/>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4437" w:type="dxa"/>
            <w:gridSpan w:val="4"/>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231"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编</w:t>
            </w:r>
            <w:r>
              <w:rPr>
                <w:rFonts w:eastAsia="Times New Roman"/>
                <w:b/>
                <w:sz w:val="18"/>
                <w:szCs w:val="18"/>
              </w:rPr>
              <w:t xml:space="preserve">    </w:t>
            </w:r>
            <w:r>
              <w:rPr>
                <w:b/>
                <w:sz w:val="18"/>
                <w:szCs w:val="18"/>
              </w:rPr>
              <w:t>号</w:t>
            </w:r>
          </w:p>
        </w:tc>
        <w:tc>
          <w:tcPr>
            <w:tcW w:w="1612"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8306" w:type="dxa"/>
            <w:gridSpan w:val="9"/>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第</w:t>
            </w:r>
            <w:r>
              <w:rPr>
                <w:b/>
                <w:sz w:val="18"/>
                <w:szCs w:val="18"/>
              </w:rPr>
              <w:t>1</w:t>
            </w:r>
            <w:r>
              <w:rPr>
                <w:b/>
                <w:sz w:val="18"/>
                <w:szCs w:val="18"/>
              </w:rPr>
              <w:t>章</w:t>
            </w:r>
            <w:r>
              <w:rPr>
                <w:rFonts w:eastAsia="Times New Roman"/>
                <w:b/>
                <w:sz w:val="18"/>
                <w:szCs w:val="18"/>
              </w:rPr>
              <w:t xml:space="preserve">  </w:t>
            </w:r>
            <w:r>
              <w:rPr>
                <w:b/>
                <w:sz w:val="18"/>
                <w:szCs w:val="18"/>
              </w:rPr>
              <w:t>总则</w:t>
            </w:r>
          </w:p>
          <w:p>
            <w:pPr>
              <w:pStyle w:val="Normal"/>
              <w:spacing w:lineRule="auto" w:line="360"/>
              <w:ind w:firstLine="360"/>
              <w:rPr>
                <w:sz w:val="18"/>
                <w:szCs w:val="18"/>
              </w:rPr>
            </w:pPr>
            <w:r>
              <w:rPr>
                <w:sz w:val="18"/>
                <w:szCs w:val="18"/>
              </w:rPr>
              <w:t>第</w:t>
            </w:r>
            <w:r>
              <w:rPr>
                <w:sz w:val="18"/>
                <w:szCs w:val="18"/>
              </w:rPr>
              <w:t>1</w:t>
            </w:r>
            <w:r>
              <w:rPr>
                <w:sz w:val="18"/>
                <w:szCs w:val="18"/>
              </w:rPr>
              <w:t>条</w:t>
            </w:r>
            <w:r>
              <w:rPr>
                <w:rFonts w:eastAsia="Times New Roman"/>
                <w:sz w:val="18"/>
                <w:szCs w:val="18"/>
              </w:rPr>
              <w:t xml:space="preserve">  </w:t>
            </w:r>
            <w:r>
              <w:rPr>
                <w:sz w:val="18"/>
                <w:szCs w:val="18"/>
              </w:rPr>
              <w:t>目的</w:t>
            </w:r>
          </w:p>
          <w:p>
            <w:pPr>
              <w:pStyle w:val="Normal"/>
              <w:spacing w:lineRule="auto" w:line="360"/>
              <w:ind w:firstLine="360"/>
              <w:rPr>
                <w:sz w:val="18"/>
                <w:szCs w:val="18"/>
              </w:rPr>
            </w:pPr>
            <w:r>
              <w:rPr>
                <w:sz w:val="18"/>
                <w:szCs w:val="18"/>
              </w:rPr>
              <w:t>为加强和提升网络销售部员工的绩效，提高销售量，增强公司活力，调动员工工作积极性，特制定本考核制度。</w:t>
            </w:r>
          </w:p>
          <w:p>
            <w:pPr>
              <w:pStyle w:val="Normal"/>
              <w:spacing w:lineRule="auto" w:line="360"/>
              <w:ind w:firstLine="360"/>
              <w:rPr>
                <w:sz w:val="18"/>
                <w:szCs w:val="18"/>
              </w:rPr>
            </w:pPr>
            <w:r>
              <w:rPr>
                <w:sz w:val="18"/>
                <w:szCs w:val="18"/>
              </w:rPr>
              <w:t>第</w:t>
            </w:r>
            <w:r>
              <w:rPr>
                <w:sz w:val="18"/>
                <w:szCs w:val="18"/>
              </w:rPr>
              <w:t>2</w:t>
            </w:r>
            <w:r>
              <w:rPr>
                <w:sz w:val="18"/>
                <w:szCs w:val="18"/>
              </w:rPr>
              <w:t>条</w:t>
            </w:r>
            <w:r>
              <w:rPr>
                <w:rFonts w:eastAsia="Times New Roman"/>
                <w:sz w:val="18"/>
                <w:szCs w:val="18"/>
              </w:rPr>
              <w:t xml:space="preserve">  </w:t>
            </w:r>
            <w:r>
              <w:rPr>
                <w:sz w:val="18"/>
                <w:szCs w:val="18"/>
              </w:rPr>
              <w:t>适用范围</w:t>
            </w:r>
          </w:p>
          <w:p>
            <w:pPr>
              <w:pStyle w:val="Normal"/>
              <w:spacing w:lineRule="auto" w:line="360"/>
              <w:ind w:firstLine="360"/>
              <w:rPr>
                <w:sz w:val="18"/>
                <w:szCs w:val="18"/>
              </w:rPr>
            </w:pPr>
            <w:r>
              <w:rPr>
                <w:sz w:val="18"/>
                <w:szCs w:val="18"/>
              </w:rPr>
              <w:t>本制度适用于网络销售部所有员工。</w:t>
            </w:r>
          </w:p>
          <w:p>
            <w:pPr>
              <w:pStyle w:val="Normal"/>
              <w:spacing w:lineRule="auto" w:line="360"/>
              <w:jc w:val="center"/>
              <w:rPr>
                <w:b/>
                <w:b/>
                <w:bCs/>
                <w:sz w:val="18"/>
                <w:szCs w:val="18"/>
              </w:rPr>
            </w:pPr>
            <w:r>
              <w:rPr>
                <w:b/>
                <w:bCs/>
                <w:sz w:val="18"/>
                <w:szCs w:val="18"/>
              </w:rPr>
              <w:t>第</w:t>
            </w:r>
            <w:r>
              <w:rPr>
                <w:b/>
                <w:bCs/>
                <w:sz w:val="18"/>
                <w:szCs w:val="18"/>
              </w:rPr>
              <w:t>2</w:t>
            </w:r>
            <w:r>
              <w:rPr>
                <w:b/>
                <w:bCs/>
                <w:sz w:val="18"/>
                <w:szCs w:val="18"/>
              </w:rPr>
              <w:t>章</w:t>
            </w:r>
            <w:r>
              <w:rPr>
                <w:rFonts w:eastAsia="Times New Roman"/>
                <w:b/>
                <w:bCs/>
                <w:sz w:val="18"/>
                <w:szCs w:val="18"/>
              </w:rPr>
              <w:t xml:space="preserve">  </w:t>
            </w:r>
            <w:r>
              <w:rPr>
                <w:b/>
                <w:bCs/>
                <w:sz w:val="18"/>
                <w:szCs w:val="18"/>
              </w:rPr>
              <w:t>考核小组</w:t>
            </w:r>
          </w:p>
          <w:p>
            <w:pPr>
              <w:pStyle w:val="Normal"/>
              <w:spacing w:lineRule="auto" w:line="360"/>
              <w:ind w:firstLine="360"/>
              <w:rPr>
                <w:sz w:val="18"/>
                <w:szCs w:val="18"/>
              </w:rPr>
            </w:pPr>
            <w:r>
              <w:rPr>
                <w:sz w:val="18"/>
                <w:szCs w:val="18"/>
              </w:rPr>
              <w:t>第</w:t>
            </w:r>
            <w:r>
              <w:rPr>
                <w:sz w:val="18"/>
                <w:szCs w:val="18"/>
              </w:rPr>
              <w:t>3</w:t>
            </w:r>
            <w:r>
              <w:rPr>
                <w:sz w:val="18"/>
                <w:szCs w:val="18"/>
              </w:rPr>
              <w:t>条</w:t>
            </w:r>
            <w:r>
              <w:rPr>
                <w:rFonts w:eastAsia="Times New Roman"/>
                <w:sz w:val="18"/>
                <w:szCs w:val="18"/>
              </w:rPr>
              <w:t xml:space="preserve">  </w:t>
            </w:r>
            <w:r>
              <w:rPr>
                <w:sz w:val="18"/>
                <w:szCs w:val="18"/>
              </w:rPr>
              <w:t>考核小组成员</w:t>
            </w:r>
          </w:p>
          <w:p>
            <w:pPr>
              <w:pStyle w:val="Normal"/>
              <w:spacing w:lineRule="auto" w:line="360"/>
              <w:ind w:firstLine="360"/>
              <w:rPr>
                <w:sz w:val="18"/>
                <w:szCs w:val="18"/>
              </w:rPr>
            </w:pPr>
            <w:r>
              <w:rPr>
                <w:sz w:val="18"/>
                <w:szCs w:val="18"/>
              </w:rPr>
              <w:t>1</w:t>
            </w:r>
            <w:r>
              <w:rPr>
                <w:sz w:val="18"/>
                <w:szCs w:val="18"/>
              </w:rPr>
              <w:t>．对更规范地对网络销售部进行考核，公司特成立网络销售部考核小组，由营销总监任组长，人力资源部经理任副组长，小组成员包括人力资源部考核专员、财务人员等。</w:t>
            </w:r>
          </w:p>
          <w:p>
            <w:pPr>
              <w:pStyle w:val="Normal"/>
              <w:spacing w:lineRule="auto" w:line="360"/>
              <w:ind w:firstLine="360"/>
              <w:rPr>
                <w:sz w:val="18"/>
                <w:szCs w:val="18"/>
              </w:rPr>
            </w:pPr>
            <w:r>
              <w:rPr>
                <w:sz w:val="18"/>
                <w:szCs w:val="18"/>
              </w:rPr>
              <w:t>2</w:t>
            </w:r>
            <w:r>
              <w:rPr>
                <w:sz w:val="18"/>
                <w:szCs w:val="18"/>
              </w:rPr>
              <w:t>．若采用</w:t>
            </w:r>
            <w:r>
              <w:rPr>
                <w:sz w:val="18"/>
                <w:szCs w:val="18"/>
              </w:rPr>
              <w:t>360°</w:t>
            </w:r>
            <w:r>
              <w:rPr>
                <w:sz w:val="18"/>
                <w:szCs w:val="18"/>
              </w:rPr>
              <w:t>对网络销售经理进行考核时，则其直属下级网络销售主管可进入考核小组。</w:t>
            </w:r>
          </w:p>
          <w:p>
            <w:pPr>
              <w:pStyle w:val="Normal"/>
              <w:spacing w:lineRule="auto" w:line="360"/>
              <w:ind w:firstLine="360"/>
              <w:rPr>
                <w:sz w:val="18"/>
                <w:szCs w:val="18"/>
              </w:rPr>
            </w:pPr>
            <w:r>
              <w:rPr>
                <w:sz w:val="18"/>
                <w:szCs w:val="18"/>
              </w:rPr>
              <w:t>3</w:t>
            </w:r>
            <w:r>
              <w:rPr>
                <w:sz w:val="18"/>
                <w:szCs w:val="18"/>
              </w:rPr>
              <w:t>．对网络销售主管进行考核时，网络销售经理可进入考核小组。</w:t>
            </w:r>
          </w:p>
          <w:p>
            <w:pPr>
              <w:pStyle w:val="Normal"/>
              <w:spacing w:lineRule="auto" w:line="360"/>
              <w:ind w:firstLine="360"/>
              <w:rPr>
                <w:sz w:val="18"/>
                <w:szCs w:val="18"/>
              </w:rPr>
            </w:pPr>
            <w:r>
              <w:rPr>
                <w:sz w:val="18"/>
                <w:szCs w:val="18"/>
              </w:rPr>
              <w:t>4</w:t>
            </w:r>
            <w:r>
              <w:rPr>
                <w:sz w:val="18"/>
                <w:szCs w:val="18"/>
              </w:rPr>
              <w:t>．对网络销售专员进行考核时，网络销售主管可进入考核小组。</w:t>
            </w:r>
          </w:p>
          <w:p>
            <w:pPr>
              <w:pStyle w:val="Normal"/>
              <w:spacing w:lineRule="auto" w:line="360"/>
              <w:ind w:firstLine="360"/>
              <w:rPr>
                <w:sz w:val="18"/>
                <w:szCs w:val="18"/>
              </w:rPr>
            </w:pPr>
            <w:r>
              <w:rPr>
                <w:sz w:val="18"/>
                <w:szCs w:val="18"/>
              </w:rPr>
              <w:t>第</w:t>
            </w:r>
            <w:r>
              <w:rPr>
                <w:sz w:val="18"/>
                <w:szCs w:val="18"/>
              </w:rPr>
              <w:t>4</w:t>
            </w:r>
            <w:r>
              <w:rPr>
                <w:sz w:val="18"/>
                <w:szCs w:val="18"/>
              </w:rPr>
              <w:t>条</w:t>
            </w:r>
            <w:r>
              <w:rPr>
                <w:rFonts w:eastAsia="Times New Roman"/>
                <w:sz w:val="18"/>
                <w:szCs w:val="18"/>
              </w:rPr>
              <w:t xml:space="preserve">  </w:t>
            </w:r>
            <w:r>
              <w:rPr>
                <w:sz w:val="18"/>
                <w:szCs w:val="18"/>
              </w:rPr>
              <w:t>考核小组的职责</w:t>
            </w:r>
          </w:p>
          <w:p>
            <w:pPr>
              <w:pStyle w:val="Normal"/>
              <w:spacing w:lineRule="auto" w:line="360"/>
              <w:ind w:firstLine="360"/>
              <w:rPr>
                <w:sz w:val="18"/>
                <w:szCs w:val="18"/>
              </w:rPr>
            </w:pPr>
            <w:r>
              <w:rPr>
                <w:sz w:val="18"/>
                <w:szCs w:val="18"/>
              </w:rPr>
              <w:t>1</w:t>
            </w:r>
            <w:r>
              <w:rPr>
                <w:sz w:val="18"/>
                <w:szCs w:val="18"/>
              </w:rPr>
              <w:t>．负责制订网络销售部各级人员考核计划，监督和控制各级考核工作的良好进行。</w:t>
            </w:r>
          </w:p>
          <w:p>
            <w:pPr>
              <w:pStyle w:val="Normal"/>
              <w:spacing w:lineRule="auto" w:line="360"/>
              <w:ind w:firstLine="360"/>
              <w:rPr>
                <w:sz w:val="18"/>
                <w:szCs w:val="18"/>
              </w:rPr>
            </w:pPr>
            <w:r>
              <w:rPr>
                <w:sz w:val="18"/>
                <w:szCs w:val="18"/>
              </w:rPr>
              <w:t>2</w:t>
            </w:r>
            <w:r>
              <w:rPr>
                <w:sz w:val="18"/>
                <w:szCs w:val="18"/>
              </w:rPr>
              <w:t>．对考核工作进行必要的沟通和指导，将考核记录、结果等资料及时汇总上报总经理。</w:t>
            </w:r>
          </w:p>
          <w:p>
            <w:pPr>
              <w:pStyle w:val="Normal"/>
              <w:spacing w:lineRule="auto" w:line="360"/>
              <w:ind w:firstLine="360"/>
              <w:rPr>
                <w:sz w:val="18"/>
                <w:szCs w:val="18"/>
              </w:rPr>
            </w:pPr>
            <w:r>
              <w:rPr>
                <w:sz w:val="18"/>
                <w:szCs w:val="18"/>
              </w:rPr>
              <w:t>3</w:t>
            </w:r>
            <w:r>
              <w:rPr>
                <w:sz w:val="18"/>
                <w:szCs w:val="18"/>
              </w:rPr>
              <w:t>．公布考核结果，就考核结果与员工面谈，制定员工改进计划。</w:t>
            </w:r>
          </w:p>
          <w:p>
            <w:pPr>
              <w:pStyle w:val="Normal"/>
              <w:spacing w:lineRule="auto" w:line="360"/>
              <w:ind w:firstLine="360"/>
              <w:rPr>
                <w:sz w:val="18"/>
                <w:szCs w:val="18"/>
              </w:rPr>
            </w:pPr>
            <w:r>
              <w:rPr>
                <w:sz w:val="18"/>
                <w:szCs w:val="18"/>
              </w:rPr>
              <w:t>4</w:t>
            </w:r>
            <w:r>
              <w:rPr>
                <w:sz w:val="18"/>
                <w:szCs w:val="18"/>
              </w:rPr>
              <w:t>．按公司规定处理员工绩效申诉，并将处理结果报总经理审批。</w:t>
            </w:r>
          </w:p>
          <w:p>
            <w:pPr>
              <w:pStyle w:val="Normal"/>
              <w:spacing w:lineRule="auto" w:line="360"/>
              <w:ind w:firstLine="360"/>
              <w:rPr>
                <w:sz w:val="18"/>
                <w:szCs w:val="18"/>
              </w:rPr>
            </w:pPr>
            <w:r>
              <w:rPr>
                <w:sz w:val="18"/>
                <w:szCs w:val="18"/>
              </w:rPr>
              <w:t>5</w:t>
            </w:r>
            <w:r>
              <w:rPr>
                <w:sz w:val="18"/>
                <w:szCs w:val="18"/>
              </w:rPr>
              <w:t>．运用考核结果进行一定范围内的人事决策。</w:t>
            </w:r>
          </w:p>
          <w:p>
            <w:pPr>
              <w:pStyle w:val="Normal"/>
              <w:spacing w:lineRule="auto" w:line="360"/>
              <w:jc w:val="center"/>
              <w:rPr>
                <w:b/>
                <w:b/>
                <w:bCs/>
                <w:sz w:val="18"/>
                <w:szCs w:val="18"/>
              </w:rPr>
            </w:pPr>
            <w:r>
              <w:rPr>
                <w:b/>
                <w:bCs/>
                <w:sz w:val="18"/>
                <w:szCs w:val="18"/>
              </w:rPr>
              <w:t>第</w:t>
            </w:r>
            <w:r>
              <w:rPr>
                <w:b/>
                <w:bCs/>
                <w:sz w:val="18"/>
                <w:szCs w:val="18"/>
              </w:rPr>
              <w:t>3</w:t>
            </w:r>
            <w:r>
              <w:rPr>
                <w:b/>
                <w:bCs/>
                <w:sz w:val="18"/>
                <w:szCs w:val="18"/>
              </w:rPr>
              <w:t>章</w:t>
            </w:r>
            <w:r>
              <w:rPr>
                <w:rFonts w:eastAsia="Times New Roman"/>
                <w:b/>
                <w:bCs/>
                <w:sz w:val="18"/>
                <w:szCs w:val="18"/>
              </w:rPr>
              <w:t xml:space="preserve">  </w:t>
            </w:r>
            <w:r>
              <w:rPr>
                <w:b/>
                <w:bCs/>
                <w:sz w:val="18"/>
                <w:szCs w:val="18"/>
              </w:rPr>
              <w:t>考核实施</w:t>
            </w:r>
          </w:p>
          <w:p>
            <w:pPr>
              <w:pStyle w:val="Normal"/>
              <w:spacing w:lineRule="auto" w:line="360"/>
              <w:ind w:firstLine="360"/>
              <w:rPr>
                <w:sz w:val="18"/>
                <w:szCs w:val="18"/>
              </w:rPr>
            </w:pPr>
            <w:r>
              <w:rPr>
                <w:sz w:val="18"/>
                <w:szCs w:val="18"/>
              </w:rPr>
              <w:t>第</w:t>
            </w:r>
            <w:r>
              <w:rPr>
                <w:sz w:val="18"/>
                <w:szCs w:val="18"/>
              </w:rPr>
              <w:t>5</w:t>
            </w:r>
            <w:r>
              <w:rPr>
                <w:sz w:val="18"/>
                <w:szCs w:val="18"/>
              </w:rPr>
              <w:t>条</w:t>
            </w:r>
            <w:r>
              <w:rPr>
                <w:rFonts w:eastAsia="Times New Roman"/>
                <w:sz w:val="18"/>
                <w:szCs w:val="18"/>
              </w:rPr>
              <w:t xml:space="preserve">  </w:t>
            </w:r>
            <w:r>
              <w:rPr>
                <w:sz w:val="18"/>
                <w:szCs w:val="18"/>
              </w:rPr>
              <w:t>考核方法</w:t>
            </w:r>
          </w:p>
          <w:p>
            <w:pPr>
              <w:pStyle w:val="Normal"/>
              <w:spacing w:lineRule="auto" w:line="360"/>
              <w:ind w:firstLine="360"/>
              <w:rPr>
                <w:sz w:val="18"/>
                <w:szCs w:val="18"/>
              </w:rPr>
            </w:pPr>
            <w:r>
              <w:rPr>
                <w:sz w:val="18"/>
                <w:szCs w:val="18"/>
              </w:rPr>
              <w:t>1</w:t>
            </w:r>
            <w:r>
              <w:rPr>
                <w:sz w:val="18"/>
                <w:szCs w:val="18"/>
              </w:rPr>
              <w:t>．对网络销售经理的考核，采取自我述职报告和上级主管考核综合评判的方法，每半年考核一次，并以此为基础给出年度综合评判。</w:t>
            </w:r>
          </w:p>
          <w:p>
            <w:pPr>
              <w:pStyle w:val="Normal"/>
              <w:spacing w:lineRule="auto" w:line="360"/>
              <w:ind w:firstLine="360"/>
              <w:rPr>
                <w:sz w:val="18"/>
                <w:szCs w:val="18"/>
              </w:rPr>
            </w:pPr>
            <w:r>
              <w:rPr>
                <w:sz w:val="18"/>
                <w:szCs w:val="18"/>
              </w:rPr>
              <w:t>2</w:t>
            </w:r>
            <w:r>
              <w:rPr>
                <w:sz w:val="18"/>
                <w:szCs w:val="18"/>
              </w:rPr>
              <w:t>．对网络销售主管的考核，采取自我述职报告和上级主管考核综合评判的方法，每个季度考核一次，并以此为基础给出年度综合评价。</w:t>
            </w:r>
          </w:p>
          <w:p>
            <w:pPr>
              <w:pStyle w:val="Normal"/>
              <w:spacing w:lineRule="auto" w:line="360"/>
              <w:ind w:firstLine="360"/>
              <w:rPr>
                <w:sz w:val="18"/>
                <w:szCs w:val="18"/>
              </w:rPr>
            </w:pPr>
            <w:r>
              <w:rPr>
                <w:sz w:val="18"/>
                <w:szCs w:val="18"/>
              </w:rPr>
              <w:t>3</w:t>
            </w:r>
            <w:r>
              <w:rPr>
                <w:sz w:val="18"/>
                <w:szCs w:val="18"/>
              </w:rPr>
              <w:t>．对一般员工（如网络销售专员、网络支持专员等）的考核，采取月度工作表现考核的方法。</w:t>
            </w:r>
          </w:p>
          <w:p>
            <w:pPr>
              <w:pStyle w:val="Normal"/>
              <w:spacing w:lineRule="auto" w:line="360"/>
              <w:ind w:firstLine="360"/>
              <w:rPr>
                <w:sz w:val="18"/>
                <w:szCs w:val="18"/>
              </w:rPr>
            </w:pPr>
            <w:r>
              <w:rPr>
                <w:sz w:val="18"/>
                <w:szCs w:val="18"/>
              </w:rPr>
              <w:t>第</w:t>
            </w:r>
            <w:r>
              <w:rPr>
                <w:sz w:val="18"/>
                <w:szCs w:val="18"/>
              </w:rPr>
              <w:t>6</w:t>
            </w:r>
            <w:r>
              <w:rPr>
                <w:sz w:val="18"/>
                <w:szCs w:val="18"/>
              </w:rPr>
              <w:t>条</w:t>
            </w:r>
            <w:r>
              <w:rPr>
                <w:rFonts w:eastAsia="Times New Roman"/>
                <w:sz w:val="18"/>
                <w:szCs w:val="18"/>
              </w:rPr>
              <w:t xml:space="preserve">  </w:t>
            </w:r>
            <w:r>
              <w:rPr>
                <w:sz w:val="18"/>
                <w:szCs w:val="18"/>
              </w:rPr>
              <w:t>考核时间</w:t>
            </w:r>
          </w:p>
          <w:p>
            <w:pPr>
              <w:pStyle w:val="Normal"/>
              <w:spacing w:lineRule="auto" w:line="360"/>
              <w:ind w:firstLine="360"/>
              <w:rPr>
                <w:sz w:val="18"/>
                <w:szCs w:val="18"/>
              </w:rPr>
            </w:pPr>
            <w:r>
              <w:rPr>
                <w:sz w:val="18"/>
                <w:szCs w:val="18"/>
              </w:rPr>
              <w:t>1</w:t>
            </w:r>
            <w:r>
              <w:rPr>
                <w:sz w:val="18"/>
                <w:szCs w:val="18"/>
              </w:rPr>
              <w:t>．网络销售经理的考核时间安排在每年的</w:t>
            </w:r>
            <w:r>
              <w:rPr>
                <w:sz w:val="18"/>
                <w:szCs w:val="18"/>
              </w:rPr>
              <w:t>6</w:t>
            </w:r>
            <w:r>
              <w:rPr>
                <w:sz w:val="18"/>
                <w:szCs w:val="18"/>
              </w:rPr>
              <w:t>月</w:t>
            </w:r>
            <w:r>
              <w:rPr>
                <w:sz w:val="18"/>
                <w:szCs w:val="18"/>
              </w:rPr>
              <w:t>5</w:t>
            </w:r>
            <w:r>
              <w:rPr>
                <w:sz w:val="18"/>
                <w:szCs w:val="18"/>
              </w:rPr>
              <w:t>日～</w:t>
            </w:r>
            <w:r>
              <w:rPr>
                <w:sz w:val="18"/>
                <w:szCs w:val="18"/>
              </w:rPr>
              <w:t>6</w:t>
            </w:r>
            <w:r>
              <w:rPr>
                <w:sz w:val="18"/>
                <w:szCs w:val="18"/>
              </w:rPr>
              <w:t>月</w:t>
            </w:r>
            <w:r>
              <w:rPr>
                <w:sz w:val="18"/>
                <w:szCs w:val="18"/>
              </w:rPr>
              <w:t>15</w:t>
            </w:r>
            <w:r>
              <w:rPr>
                <w:sz w:val="18"/>
                <w:szCs w:val="18"/>
              </w:rPr>
              <w:t>日和</w:t>
            </w:r>
            <w:r>
              <w:rPr>
                <w:sz w:val="18"/>
                <w:szCs w:val="18"/>
              </w:rPr>
              <w:t>1</w:t>
            </w:r>
            <w:r>
              <w:rPr>
                <w:sz w:val="18"/>
                <w:szCs w:val="18"/>
              </w:rPr>
              <w:t>月</w:t>
            </w:r>
            <w:r>
              <w:rPr>
                <w:sz w:val="18"/>
                <w:szCs w:val="18"/>
              </w:rPr>
              <w:t>5</w:t>
            </w:r>
            <w:r>
              <w:rPr>
                <w:sz w:val="18"/>
                <w:szCs w:val="18"/>
              </w:rPr>
              <w:t>日～</w:t>
            </w:r>
            <w:r>
              <w:rPr>
                <w:sz w:val="18"/>
                <w:szCs w:val="18"/>
              </w:rPr>
              <w:t>1</w:t>
            </w:r>
            <w:r>
              <w:rPr>
                <w:sz w:val="18"/>
                <w:szCs w:val="18"/>
              </w:rPr>
              <w:t>月</w:t>
            </w:r>
            <w:r>
              <w:rPr>
                <w:sz w:val="18"/>
                <w:szCs w:val="18"/>
              </w:rPr>
              <w:t>15</w:t>
            </w:r>
            <w:r>
              <w:rPr>
                <w:sz w:val="18"/>
                <w:szCs w:val="18"/>
              </w:rPr>
              <w:t>日。</w:t>
            </w:r>
          </w:p>
          <w:p>
            <w:pPr>
              <w:pStyle w:val="Normal"/>
              <w:spacing w:lineRule="auto" w:line="360"/>
              <w:ind w:firstLine="360"/>
              <w:rPr>
                <w:sz w:val="18"/>
                <w:szCs w:val="18"/>
              </w:rPr>
            </w:pPr>
            <w:r>
              <w:rPr>
                <w:sz w:val="18"/>
                <w:szCs w:val="18"/>
              </w:rPr>
              <w:t>2</w:t>
            </w:r>
            <w:r>
              <w:rPr>
                <w:sz w:val="18"/>
                <w:szCs w:val="18"/>
              </w:rPr>
              <w:t>．网络销售主管的考核时间安排在每年</w:t>
            </w:r>
            <w:r>
              <w:rPr>
                <w:sz w:val="18"/>
                <w:szCs w:val="18"/>
              </w:rPr>
              <w:t>4</w:t>
            </w:r>
            <w:r>
              <w:rPr>
                <w:sz w:val="18"/>
                <w:szCs w:val="18"/>
              </w:rPr>
              <w:t>月、</w:t>
            </w:r>
            <w:r>
              <w:rPr>
                <w:sz w:val="18"/>
                <w:szCs w:val="18"/>
              </w:rPr>
              <w:t>7</w:t>
            </w:r>
            <w:r>
              <w:rPr>
                <w:sz w:val="18"/>
                <w:szCs w:val="18"/>
              </w:rPr>
              <w:t>月、</w:t>
            </w:r>
            <w:r>
              <w:rPr>
                <w:sz w:val="18"/>
                <w:szCs w:val="18"/>
              </w:rPr>
              <w:t>10</w:t>
            </w:r>
            <w:r>
              <w:rPr>
                <w:sz w:val="18"/>
                <w:szCs w:val="18"/>
              </w:rPr>
              <w:t>月和</w:t>
            </w:r>
            <w:r>
              <w:rPr>
                <w:sz w:val="18"/>
                <w:szCs w:val="18"/>
              </w:rPr>
              <w:t>1</w:t>
            </w:r>
            <w:r>
              <w:rPr>
                <w:sz w:val="18"/>
                <w:szCs w:val="18"/>
              </w:rPr>
              <w:t>月的中上旬。</w:t>
            </w:r>
          </w:p>
          <w:p>
            <w:pPr>
              <w:pStyle w:val="Normal"/>
              <w:spacing w:lineRule="auto" w:line="360"/>
              <w:ind w:firstLine="360"/>
              <w:rPr>
                <w:sz w:val="18"/>
                <w:szCs w:val="18"/>
              </w:rPr>
            </w:pPr>
            <w:r>
              <w:rPr>
                <w:sz w:val="18"/>
                <w:szCs w:val="18"/>
              </w:rPr>
              <w:t>3</w:t>
            </w:r>
            <w:r>
              <w:rPr>
                <w:sz w:val="18"/>
                <w:szCs w:val="18"/>
              </w:rPr>
              <w:t>．一般员工（如网络销售专员、网络支持专员等）考核时间为每月的</w:t>
            </w:r>
            <w:r>
              <w:rPr>
                <w:sz w:val="18"/>
                <w:szCs w:val="18"/>
              </w:rPr>
              <w:t>14</w:t>
            </w:r>
            <w:r>
              <w:rPr>
                <w:sz w:val="18"/>
                <w:szCs w:val="18"/>
              </w:rPr>
              <w:t>日～</w:t>
            </w:r>
            <w:r>
              <w:rPr>
                <w:sz w:val="18"/>
                <w:szCs w:val="18"/>
              </w:rPr>
              <w:t>16</w:t>
            </w:r>
            <w:r>
              <w:rPr>
                <w:sz w:val="18"/>
                <w:szCs w:val="18"/>
              </w:rPr>
              <w:t>日。</w:t>
            </w:r>
          </w:p>
          <w:p>
            <w:pPr>
              <w:pStyle w:val="Normal"/>
              <w:spacing w:lineRule="auto" w:line="360"/>
              <w:ind w:firstLine="360"/>
              <w:rPr>
                <w:sz w:val="18"/>
                <w:szCs w:val="18"/>
              </w:rPr>
            </w:pPr>
            <w:r>
              <w:rPr>
                <w:sz w:val="18"/>
                <w:szCs w:val="18"/>
              </w:rPr>
              <w:t>4</w:t>
            </w:r>
            <w:r>
              <w:rPr>
                <w:sz w:val="18"/>
                <w:szCs w:val="18"/>
              </w:rPr>
              <w:t>．若考核时间恰逢节假日，则依次顺延。</w:t>
            </w:r>
          </w:p>
          <w:p>
            <w:pPr>
              <w:pStyle w:val="Normal"/>
              <w:spacing w:lineRule="auto" w:line="360"/>
              <w:ind w:firstLine="360"/>
              <w:rPr>
                <w:sz w:val="18"/>
                <w:szCs w:val="18"/>
              </w:rPr>
            </w:pPr>
            <w:r>
              <w:rPr>
                <w:sz w:val="18"/>
                <w:szCs w:val="18"/>
              </w:rPr>
              <w:t>第</w:t>
            </w:r>
            <w:r>
              <w:rPr>
                <w:sz w:val="18"/>
                <w:szCs w:val="18"/>
              </w:rPr>
              <w:t>7</w:t>
            </w:r>
            <w:r>
              <w:rPr>
                <w:sz w:val="18"/>
                <w:szCs w:val="18"/>
              </w:rPr>
              <w:t>条</w:t>
            </w:r>
            <w:r>
              <w:rPr>
                <w:rFonts w:eastAsia="Times New Roman"/>
                <w:sz w:val="18"/>
                <w:szCs w:val="18"/>
              </w:rPr>
              <w:t xml:space="preserve">  </w:t>
            </w:r>
            <w:r>
              <w:rPr>
                <w:sz w:val="18"/>
                <w:szCs w:val="18"/>
              </w:rPr>
              <w:t>考核内容</w:t>
            </w:r>
          </w:p>
          <w:p>
            <w:pPr>
              <w:pStyle w:val="Normal"/>
              <w:spacing w:lineRule="auto" w:line="360"/>
              <w:ind w:firstLine="360"/>
              <w:rPr>
                <w:sz w:val="18"/>
                <w:szCs w:val="18"/>
              </w:rPr>
            </w:pPr>
            <w:r>
              <w:rPr>
                <w:sz w:val="18"/>
                <w:szCs w:val="18"/>
              </w:rPr>
              <w:t>网络销售经理、主管及专员的考核内容请参考网络销售部、人力资源部共同制定的《网络销售经理绩效考核方案》、《网络销售主管绩效考核方案》、《网络销售专员绩效考核方案》。</w:t>
            </w:r>
          </w:p>
          <w:p>
            <w:pPr>
              <w:pStyle w:val="Normal"/>
              <w:spacing w:lineRule="auto" w:line="360"/>
              <w:ind w:firstLine="360"/>
              <w:rPr>
                <w:sz w:val="18"/>
                <w:szCs w:val="18"/>
              </w:rPr>
            </w:pPr>
            <w:r>
              <w:rPr>
                <w:sz w:val="18"/>
                <w:szCs w:val="18"/>
              </w:rPr>
              <w:t>第</w:t>
            </w:r>
            <w:r>
              <w:rPr>
                <w:sz w:val="18"/>
                <w:szCs w:val="18"/>
              </w:rPr>
              <w:t>8</w:t>
            </w:r>
            <w:r>
              <w:rPr>
                <w:sz w:val="18"/>
                <w:szCs w:val="18"/>
              </w:rPr>
              <w:t>条</w:t>
            </w:r>
            <w:r>
              <w:rPr>
                <w:rFonts w:eastAsia="Times New Roman"/>
                <w:sz w:val="18"/>
                <w:szCs w:val="18"/>
              </w:rPr>
              <w:t xml:space="preserve">  </w:t>
            </w:r>
            <w:r>
              <w:rPr>
                <w:sz w:val="18"/>
                <w:szCs w:val="18"/>
              </w:rPr>
              <w:t>考核面谈</w:t>
            </w:r>
          </w:p>
          <w:p>
            <w:pPr>
              <w:pStyle w:val="Normal"/>
              <w:spacing w:lineRule="auto" w:line="360"/>
              <w:ind w:firstLine="360"/>
              <w:rPr>
                <w:sz w:val="18"/>
                <w:szCs w:val="18"/>
              </w:rPr>
            </w:pPr>
            <w:r>
              <w:rPr>
                <w:sz w:val="18"/>
                <w:szCs w:val="18"/>
              </w:rPr>
              <w:t>年度绩效考核结束后，应由直接上级安排对下属的绩效考核面谈。绩效考核面谈应在考核结束后一周内由上级主管安排，并报人力资源部备案。</w:t>
            </w:r>
          </w:p>
          <w:p>
            <w:pPr>
              <w:pStyle w:val="Normal"/>
              <w:spacing w:lineRule="auto" w:line="360"/>
              <w:ind w:firstLine="360"/>
              <w:rPr>
                <w:sz w:val="18"/>
                <w:szCs w:val="18"/>
              </w:rPr>
            </w:pPr>
            <w:r>
              <w:rPr>
                <w:sz w:val="18"/>
                <w:szCs w:val="18"/>
              </w:rPr>
              <w:t>第</w:t>
            </w:r>
            <w:r>
              <w:rPr>
                <w:sz w:val="18"/>
                <w:szCs w:val="18"/>
              </w:rPr>
              <w:t>9</w:t>
            </w:r>
            <w:r>
              <w:rPr>
                <w:sz w:val="18"/>
                <w:szCs w:val="18"/>
              </w:rPr>
              <w:t>条</w:t>
            </w:r>
            <w:r>
              <w:rPr>
                <w:rFonts w:eastAsia="Times New Roman"/>
                <w:sz w:val="18"/>
                <w:szCs w:val="18"/>
              </w:rPr>
              <w:t xml:space="preserve">  </w:t>
            </w:r>
            <w:r>
              <w:rPr>
                <w:sz w:val="18"/>
                <w:szCs w:val="18"/>
              </w:rPr>
              <w:t>考核反馈</w:t>
            </w:r>
          </w:p>
          <w:p>
            <w:pPr>
              <w:pStyle w:val="Normal"/>
              <w:spacing w:lineRule="auto" w:line="360"/>
              <w:ind w:firstLine="360"/>
              <w:rPr>
                <w:sz w:val="18"/>
                <w:szCs w:val="18"/>
              </w:rPr>
            </w:pPr>
            <w:r>
              <w:rPr>
                <w:sz w:val="18"/>
                <w:szCs w:val="18"/>
              </w:rPr>
              <w:t>考核结束后，考核者须及时将考核成绩与考核评语反馈给被考核者，一方面肯定被考核者的优秀表现，鼓励其继续保持；另一方面指出被考核者的不良绩效，并与其一起找出原因，制定改进方案。</w:t>
            </w:r>
          </w:p>
          <w:p>
            <w:pPr>
              <w:pStyle w:val="Normal"/>
              <w:spacing w:lineRule="auto" w:line="360"/>
              <w:ind w:firstLine="360"/>
              <w:rPr>
                <w:sz w:val="18"/>
                <w:szCs w:val="18"/>
              </w:rPr>
            </w:pPr>
            <w:r>
              <w:rPr>
                <w:sz w:val="18"/>
                <w:szCs w:val="18"/>
              </w:rPr>
              <w:t>第</w:t>
            </w:r>
            <w:r>
              <w:rPr>
                <w:sz w:val="18"/>
                <w:szCs w:val="18"/>
              </w:rPr>
              <w:t>10</w:t>
            </w:r>
            <w:r>
              <w:rPr>
                <w:sz w:val="18"/>
                <w:szCs w:val="18"/>
              </w:rPr>
              <w:t>条</w:t>
            </w:r>
            <w:r>
              <w:rPr>
                <w:rFonts w:eastAsia="Times New Roman"/>
                <w:sz w:val="18"/>
                <w:szCs w:val="18"/>
              </w:rPr>
              <w:t xml:space="preserve">  </w:t>
            </w:r>
            <w:r>
              <w:rPr>
                <w:sz w:val="18"/>
                <w:szCs w:val="18"/>
              </w:rPr>
              <w:t>考核申诉</w:t>
            </w:r>
          </w:p>
          <w:p>
            <w:pPr>
              <w:pStyle w:val="Normal"/>
              <w:spacing w:lineRule="auto" w:line="360"/>
              <w:ind w:firstLine="360"/>
              <w:rPr>
                <w:sz w:val="18"/>
                <w:szCs w:val="18"/>
              </w:rPr>
            </w:pPr>
            <w:r>
              <w:rPr>
                <w:sz w:val="18"/>
                <w:szCs w:val="18"/>
              </w:rPr>
              <w:t>1</w:t>
            </w:r>
            <w:r>
              <w:rPr>
                <w:sz w:val="18"/>
                <w:szCs w:val="18"/>
              </w:rPr>
              <w:t>．考核结束后，被考核者如果对考核结果持有异议，应首先通过与直接上级沟通的方式解决。</w:t>
            </w:r>
          </w:p>
          <w:p>
            <w:pPr>
              <w:pStyle w:val="Normal"/>
              <w:spacing w:lineRule="auto" w:line="360"/>
              <w:ind w:firstLine="360"/>
              <w:rPr>
                <w:sz w:val="18"/>
                <w:szCs w:val="18"/>
              </w:rPr>
            </w:pPr>
            <w:r>
              <w:rPr>
                <w:sz w:val="18"/>
                <w:szCs w:val="18"/>
              </w:rPr>
              <w:t>2</w:t>
            </w:r>
            <w:r>
              <w:rPr>
                <w:sz w:val="18"/>
                <w:szCs w:val="18"/>
              </w:rPr>
              <w:t>．若与上级沟通无法解决，被考核者有权向人力资源部提出申诉。人力资源部通过调查与协调，在</w:t>
            </w:r>
            <w:r>
              <w:rPr>
                <w:sz w:val="18"/>
                <w:szCs w:val="18"/>
              </w:rPr>
              <w:t>10</w:t>
            </w:r>
            <w:r>
              <w:rPr>
                <w:sz w:val="18"/>
                <w:szCs w:val="18"/>
              </w:rPr>
              <w:t>日内向申诉者答复最终结果。</w:t>
            </w:r>
          </w:p>
          <w:p>
            <w:pPr>
              <w:pStyle w:val="Normal"/>
              <w:spacing w:lineRule="auto" w:line="360"/>
              <w:ind w:firstLine="360"/>
              <w:rPr>
                <w:sz w:val="18"/>
                <w:szCs w:val="18"/>
              </w:rPr>
            </w:pPr>
            <w:r>
              <w:rPr>
                <w:sz w:val="18"/>
                <w:szCs w:val="18"/>
              </w:rPr>
              <w:t>3</w:t>
            </w:r>
            <w:r>
              <w:rPr>
                <w:sz w:val="18"/>
                <w:szCs w:val="18"/>
              </w:rPr>
              <w:t>．若员工的申诉成立，必须改正申诉者的考核结果，同时考核者个人的考核结果将因此受到影响。</w:t>
            </w:r>
          </w:p>
          <w:p>
            <w:pPr>
              <w:pStyle w:val="Normal"/>
              <w:spacing w:lineRule="auto" w:line="360"/>
              <w:ind w:firstLine="360"/>
              <w:rPr>
                <w:sz w:val="18"/>
                <w:szCs w:val="18"/>
              </w:rPr>
            </w:pPr>
            <w:r>
              <w:rPr>
                <w:sz w:val="18"/>
                <w:szCs w:val="18"/>
              </w:rPr>
              <w:t>第</w:t>
            </w:r>
            <w:r>
              <w:rPr>
                <w:sz w:val="18"/>
                <w:szCs w:val="18"/>
              </w:rPr>
              <w:t>11</w:t>
            </w:r>
            <w:r>
              <w:rPr>
                <w:sz w:val="18"/>
                <w:szCs w:val="18"/>
              </w:rPr>
              <w:t>条</w:t>
            </w:r>
            <w:r>
              <w:rPr>
                <w:rFonts w:eastAsia="Times New Roman"/>
                <w:sz w:val="18"/>
                <w:szCs w:val="18"/>
              </w:rPr>
              <w:t xml:space="preserve">  </w:t>
            </w:r>
            <w:r>
              <w:rPr>
                <w:sz w:val="18"/>
                <w:szCs w:val="18"/>
              </w:rPr>
              <w:t>考核结果运用</w:t>
            </w:r>
          </w:p>
          <w:p>
            <w:pPr>
              <w:pStyle w:val="Normal"/>
              <w:spacing w:lineRule="auto" w:line="360"/>
              <w:ind w:firstLine="360"/>
              <w:rPr>
                <w:sz w:val="18"/>
                <w:szCs w:val="18"/>
              </w:rPr>
            </w:pPr>
            <w:r>
              <w:rPr>
                <w:sz w:val="18"/>
                <w:szCs w:val="18"/>
              </w:rPr>
              <w:t>1</w:t>
            </w:r>
            <w:r>
              <w:rPr>
                <w:sz w:val="18"/>
                <w:szCs w:val="18"/>
              </w:rPr>
              <w:t>．考核结果由两部分构成，自我评价和直接上级考核得分。</w:t>
            </w:r>
          </w:p>
          <w:p>
            <w:pPr>
              <w:pStyle w:val="Normal"/>
              <w:spacing w:lineRule="auto" w:line="360"/>
              <w:ind w:firstLine="360"/>
              <w:rPr>
                <w:sz w:val="18"/>
                <w:szCs w:val="18"/>
              </w:rPr>
            </w:pPr>
            <w:r>
              <w:rPr>
                <w:sz w:val="18"/>
                <w:szCs w:val="18"/>
              </w:rPr>
              <w:t>考核最终分数</w:t>
            </w:r>
            <w:r>
              <w:rPr>
                <w:sz w:val="18"/>
                <w:szCs w:val="18"/>
              </w:rPr>
              <w:t>=</w:t>
            </w:r>
            <w:r>
              <w:rPr>
                <w:sz w:val="18"/>
                <w:szCs w:val="18"/>
              </w:rPr>
              <w:t>自评得分</w:t>
            </w:r>
            <w:r>
              <w:rPr>
                <w:sz w:val="18"/>
                <w:szCs w:val="18"/>
              </w:rPr>
              <w:t>×20% +</w:t>
            </w:r>
            <w:r>
              <w:rPr>
                <w:sz w:val="18"/>
                <w:szCs w:val="18"/>
              </w:rPr>
              <w:t>上级考核得分</w:t>
            </w:r>
            <w:r>
              <w:rPr>
                <w:sz w:val="18"/>
                <w:szCs w:val="18"/>
              </w:rPr>
              <w:t>×80%</w:t>
            </w:r>
          </w:p>
          <w:p>
            <w:pPr>
              <w:pStyle w:val="Normal"/>
              <w:spacing w:lineRule="auto" w:line="360"/>
              <w:ind w:firstLine="360"/>
              <w:rPr>
                <w:sz w:val="18"/>
                <w:szCs w:val="18"/>
              </w:rPr>
            </w:pPr>
            <w:r>
              <w:rPr>
                <w:sz w:val="18"/>
                <w:szCs w:val="18"/>
              </w:rPr>
              <w:t>2</w:t>
            </w:r>
            <w:r>
              <w:rPr>
                <w:sz w:val="18"/>
                <w:szCs w:val="18"/>
              </w:rPr>
              <w:t>．考核分数对应等级</w:t>
            </w:r>
          </w:p>
          <w:p>
            <w:pPr>
              <w:pStyle w:val="Normal"/>
              <w:spacing w:lineRule="auto" w:line="360"/>
              <w:ind w:firstLine="360"/>
              <w:rPr>
                <w:sz w:val="18"/>
                <w:szCs w:val="18"/>
              </w:rPr>
            </w:pPr>
            <w:r>
              <w:rPr>
                <w:sz w:val="18"/>
                <w:szCs w:val="18"/>
              </w:rPr>
              <w:t>优秀：</w:t>
            </w:r>
            <w:r>
              <w:rPr>
                <w:sz w:val="18"/>
                <w:szCs w:val="18"/>
              </w:rPr>
              <w:t>90</w:t>
            </w:r>
            <w:r>
              <w:rPr>
                <w:sz w:val="18"/>
                <w:szCs w:val="18"/>
              </w:rPr>
              <w:t>以上；合格：</w:t>
            </w:r>
            <w:r>
              <w:rPr>
                <w:sz w:val="18"/>
                <w:szCs w:val="18"/>
              </w:rPr>
              <w:t>70</w:t>
            </w:r>
            <w:r>
              <w:rPr>
                <w:sz w:val="18"/>
                <w:szCs w:val="18"/>
              </w:rPr>
              <w:t>～</w:t>
            </w:r>
            <w:r>
              <w:rPr>
                <w:sz w:val="18"/>
                <w:szCs w:val="18"/>
              </w:rPr>
              <w:t>90</w:t>
            </w:r>
            <w:r>
              <w:rPr>
                <w:sz w:val="18"/>
                <w:szCs w:val="18"/>
              </w:rPr>
              <w:t>；不合格：</w:t>
            </w:r>
            <w:r>
              <w:rPr>
                <w:sz w:val="18"/>
                <w:szCs w:val="18"/>
              </w:rPr>
              <w:t>70</w:t>
            </w:r>
            <w:r>
              <w:rPr>
                <w:sz w:val="18"/>
                <w:szCs w:val="18"/>
              </w:rPr>
              <w:t>以下。</w:t>
            </w:r>
          </w:p>
          <w:p>
            <w:pPr>
              <w:pStyle w:val="Normal"/>
              <w:spacing w:lineRule="auto" w:line="360"/>
              <w:ind w:firstLine="360"/>
              <w:rPr>
                <w:sz w:val="18"/>
                <w:szCs w:val="18"/>
              </w:rPr>
            </w:pPr>
            <w:r>
              <w:rPr>
                <w:sz w:val="18"/>
                <w:szCs w:val="18"/>
              </w:rPr>
              <w:t>考核者应综合权衡被考核者全体水平，是考核整体结果呈正态分布，将优秀等级比率控制在</w:t>
            </w:r>
            <w:r>
              <w:rPr>
                <w:sz w:val="18"/>
                <w:szCs w:val="18"/>
              </w:rPr>
              <w:t>20%</w:t>
            </w:r>
            <w:r>
              <w:rPr>
                <w:sz w:val="18"/>
                <w:szCs w:val="18"/>
              </w:rPr>
              <w:t>之内。</w:t>
            </w:r>
          </w:p>
          <w:p>
            <w:pPr>
              <w:pStyle w:val="Normal"/>
              <w:spacing w:lineRule="auto" w:line="360"/>
              <w:ind w:firstLine="360"/>
              <w:rPr>
                <w:sz w:val="18"/>
                <w:szCs w:val="18"/>
              </w:rPr>
            </w:pPr>
            <w:r>
              <w:rPr>
                <w:sz w:val="18"/>
                <w:szCs w:val="18"/>
              </w:rPr>
              <w:t>3</w:t>
            </w:r>
            <w:r>
              <w:rPr>
                <w:sz w:val="18"/>
                <w:szCs w:val="18"/>
              </w:rPr>
              <w:t>．根据绩效考核结果，形成员工年度绩效考核结果，并以此作为员工绩效改进，年终奖金发放、职位晋升等的依据。</w:t>
            </w:r>
          </w:p>
          <w:p>
            <w:pPr>
              <w:pStyle w:val="Normal"/>
              <w:spacing w:lineRule="auto" w:line="360"/>
              <w:jc w:val="center"/>
              <w:rPr>
                <w:b/>
                <w:b/>
                <w:bCs/>
                <w:sz w:val="18"/>
                <w:szCs w:val="18"/>
              </w:rPr>
            </w:pPr>
            <w:r>
              <w:rPr>
                <w:b/>
                <w:bCs/>
                <w:sz w:val="18"/>
                <w:szCs w:val="18"/>
              </w:rPr>
            </w:r>
          </w:p>
          <w:p>
            <w:pPr>
              <w:pStyle w:val="Normal"/>
              <w:spacing w:lineRule="auto" w:line="360"/>
              <w:jc w:val="center"/>
              <w:rPr>
                <w:b/>
                <w:b/>
                <w:bCs/>
                <w:sz w:val="18"/>
                <w:szCs w:val="18"/>
              </w:rPr>
            </w:pPr>
            <w:r>
              <w:rPr>
                <w:b/>
                <w:bCs/>
                <w:sz w:val="18"/>
                <w:szCs w:val="18"/>
              </w:rPr>
              <w:t>第</w:t>
            </w:r>
            <w:r>
              <w:rPr>
                <w:b/>
                <w:bCs/>
                <w:sz w:val="18"/>
                <w:szCs w:val="18"/>
              </w:rPr>
              <w:t>4</w:t>
            </w:r>
            <w:r>
              <w:rPr>
                <w:b/>
                <w:bCs/>
                <w:sz w:val="18"/>
                <w:szCs w:val="18"/>
              </w:rPr>
              <w:t>章</w:t>
            </w:r>
            <w:r>
              <w:rPr>
                <w:rFonts w:eastAsia="Times New Roman"/>
                <w:b/>
                <w:bCs/>
                <w:sz w:val="18"/>
                <w:szCs w:val="18"/>
              </w:rPr>
              <w:t xml:space="preserve">  </w:t>
            </w:r>
            <w:r>
              <w:rPr>
                <w:b/>
                <w:bCs/>
                <w:sz w:val="18"/>
                <w:szCs w:val="18"/>
              </w:rPr>
              <w:t>附则</w:t>
            </w:r>
          </w:p>
          <w:p>
            <w:pPr>
              <w:pStyle w:val="Normal"/>
              <w:spacing w:lineRule="auto" w:line="360"/>
              <w:ind w:firstLine="360"/>
              <w:rPr>
                <w:sz w:val="18"/>
                <w:szCs w:val="18"/>
              </w:rPr>
            </w:pPr>
            <w:r>
              <w:rPr>
                <w:sz w:val="18"/>
                <w:szCs w:val="18"/>
              </w:rPr>
              <w:t>第</w:t>
            </w:r>
            <w:r>
              <w:rPr>
                <w:sz w:val="18"/>
                <w:szCs w:val="18"/>
              </w:rPr>
              <w:t>12</w:t>
            </w:r>
            <w:r>
              <w:rPr>
                <w:sz w:val="18"/>
                <w:szCs w:val="18"/>
              </w:rPr>
              <w:t>条</w:t>
            </w:r>
            <w:r>
              <w:rPr>
                <w:rFonts w:eastAsia="Times New Roman"/>
                <w:sz w:val="18"/>
                <w:szCs w:val="18"/>
              </w:rPr>
              <w:t xml:space="preserve">  </w:t>
            </w:r>
            <w:r>
              <w:rPr>
                <w:sz w:val="18"/>
                <w:szCs w:val="18"/>
              </w:rPr>
              <w:t>本制度由人力资源部制定，经总经理批准后实施。</w:t>
            </w:r>
          </w:p>
          <w:p>
            <w:pPr>
              <w:pStyle w:val="Normal"/>
              <w:spacing w:lineRule="auto" w:line="360"/>
              <w:ind w:firstLine="360"/>
              <w:rPr>
                <w:sz w:val="18"/>
                <w:szCs w:val="18"/>
              </w:rPr>
            </w:pPr>
            <w:r>
              <w:rPr>
                <w:sz w:val="18"/>
                <w:szCs w:val="18"/>
              </w:rPr>
              <w:t>第</w:t>
            </w:r>
            <w:r>
              <w:rPr>
                <w:sz w:val="18"/>
                <w:szCs w:val="18"/>
              </w:rPr>
              <w:t>13</w:t>
            </w:r>
            <w:r>
              <w:rPr>
                <w:sz w:val="18"/>
                <w:szCs w:val="18"/>
              </w:rPr>
              <w:t>条</w:t>
            </w:r>
            <w:r>
              <w:rPr>
                <w:rFonts w:eastAsia="Times New Roman"/>
                <w:sz w:val="18"/>
                <w:szCs w:val="18"/>
              </w:rPr>
              <w:t xml:space="preserve">  </w:t>
            </w:r>
            <w:r>
              <w:rPr>
                <w:sz w:val="18"/>
                <w:szCs w:val="18"/>
              </w:rPr>
              <w:t>本制度自颁布之日起实施。</w:t>
            </w:r>
          </w:p>
        </w:tc>
      </w:tr>
      <w:tr>
        <w:trPr/>
        <w:tc>
          <w:tcPr>
            <w:tcW w:w="131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相关说明</w:t>
            </w:r>
          </w:p>
        </w:tc>
        <w:tc>
          <w:tcPr>
            <w:tcW w:w="6990"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b/>
                <w:b/>
                <w:sz w:val="18"/>
                <w:szCs w:val="18"/>
              </w:rPr>
            </w:pPr>
            <w:r>
              <w:rPr>
                <w:b/>
                <w:sz w:val="18"/>
                <w:szCs w:val="18"/>
              </w:rPr>
            </w:r>
          </w:p>
        </w:tc>
      </w:tr>
      <w:tr>
        <w:trPr/>
        <w:tc>
          <w:tcPr>
            <w:tcW w:w="131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编制人员</w:t>
            </w:r>
          </w:p>
        </w:tc>
        <w:tc>
          <w:tcPr>
            <w:tcW w:w="16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22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审核人员</w:t>
            </w:r>
          </w:p>
        </w:tc>
        <w:tc>
          <w:tcPr>
            <w:tcW w:w="1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批准人员</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r>
        <w:trPr/>
        <w:tc>
          <w:tcPr>
            <w:tcW w:w="131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编制日期</w:t>
            </w:r>
          </w:p>
        </w:tc>
        <w:tc>
          <w:tcPr>
            <w:tcW w:w="16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22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审核日期</w:t>
            </w:r>
          </w:p>
        </w:tc>
        <w:tc>
          <w:tcPr>
            <w:tcW w:w="1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批准日期</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Heading1"/>
        <w:rPr/>
      </w:pPr>
      <w:bookmarkStart w:id="32" w:name="__RefHeading___Toc236296125"/>
      <w:bookmarkEnd w:id="32"/>
      <w:r>
        <w:rPr/>
        <w:t>第</w:t>
      </w:r>
      <w:r>
        <w:rPr/>
        <w:t>9</w:t>
      </w:r>
      <w:r>
        <w:rPr/>
        <w:t>章</w:t>
      </w:r>
      <w:r>
        <w:rPr>
          <w:rFonts w:eastAsia="Times New Roman"/>
        </w:rPr>
        <w:t xml:space="preserve">  </w:t>
      </w:r>
      <w:r>
        <w:rPr/>
        <w:t>区域销售部考核指标量化</w:t>
      </w:r>
    </w:p>
    <w:p>
      <w:pPr>
        <w:pStyle w:val="Heading2"/>
        <w:rPr/>
      </w:pPr>
      <w:bookmarkStart w:id="33" w:name="__RefHeading___Toc236296126"/>
      <w:bookmarkEnd w:id="33"/>
      <w:r>
        <w:rPr/>
        <w:t>9</w:t>
      </w:r>
      <w:r>
        <w:rPr/>
        <w:t>．</w:t>
      </w:r>
      <w:r>
        <w:rPr/>
        <w:t xml:space="preserve">1  </w:t>
      </w:r>
      <w:r>
        <w:rPr/>
        <w:t>销售指标与考核制度设计</w:t>
      </w:r>
    </w:p>
    <w:p>
      <w:pPr>
        <w:pStyle w:val="Heading3"/>
        <w:rPr/>
      </w:pPr>
      <w:bookmarkStart w:id="34" w:name="__RefHeading___Toc236296127"/>
      <w:bookmarkEnd w:id="34"/>
      <w:r>
        <w:rPr/>
        <w:t>9</w:t>
      </w:r>
      <w:r>
        <w:rPr/>
        <w:t>．</w:t>
      </w:r>
      <w:r>
        <w:rPr/>
        <w:t>1</w:t>
      </w:r>
      <w:r>
        <w:rPr/>
        <w:t>．</w:t>
      </w:r>
      <w:r>
        <w:rPr/>
        <w:t xml:space="preserve">1  </w:t>
      </w:r>
      <w:r>
        <w:rPr/>
        <w:t>区域销售指标设计</w:t>
      </w:r>
    </w:p>
    <w:tbl>
      <w:tblPr>
        <w:tblW w:w="5000" w:type="pct"/>
        <w:jc w:val="start"/>
        <w:tblInd w:w="0" w:type="dxa"/>
        <w:tblLayout w:type="fixed"/>
        <w:tblCellMar>
          <w:top w:w="0" w:type="dxa"/>
          <w:start w:w="108" w:type="dxa"/>
          <w:bottom w:w="0" w:type="dxa"/>
          <w:end w:w="108" w:type="dxa"/>
        </w:tblCellMar>
      </w:tblPr>
      <w:tblGrid>
        <w:gridCol w:w="981"/>
        <w:gridCol w:w="1578"/>
        <w:gridCol w:w="1436"/>
        <w:gridCol w:w="1548"/>
        <w:gridCol w:w="1326"/>
        <w:gridCol w:w="1437"/>
      </w:tblGrid>
      <w:tr>
        <w:trPr/>
        <w:tc>
          <w:tcPr>
            <w:tcW w:w="98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部门名称</w:t>
            </w:r>
          </w:p>
        </w:tc>
        <w:tc>
          <w:tcPr>
            <w:tcW w:w="157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sz w:val="18"/>
                <w:szCs w:val="18"/>
              </w:rPr>
            </w:pPr>
            <w:r>
              <w:rPr>
                <w:sz w:val="18"/>
                <w:szCs w:val="18"/>
              </w:rPr>
              <w:t>区域销售部</w:t>
            </w:r>
          </w:p>
        </w:tc>
        <w:tc>
          <w:tcPr>
            <w:tcW w:w="143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部门负责人</w:t>
            </w:r>
          </w:p>
        </w:tc>
        <w:tc>
          <w:tcPr>
            <w:tcW w:w="154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sz w:val="18"/>
                <w:szCs w:val="18"/>
              </w:rPr>
            </w:pPr>
            <w:r>
              <w:rPr>
                <w:sz w:val="18"/>
                <w:szCs w:val="18"/>
              </w:rPr>
              <w:t>区域销售经理</w:t>
            </w:r>
          </w:p>
        </w:tc>
        <w:tc>
          <w:tcPr>
            <w:tcW w:w="132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主管领导</w:t>
            </w:r>
          </w:p>
        </w:tc>
        <w:tc>
          <w:tcPr>
            <w:tcW w:w="1437"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98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部门人数</w:t>
            </w:r>
          </w:p>
        </w:tc>
        <w:tc>
          <w:tcPr>
            <w:tcW w:w="157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43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任职人员</w:t>
            </w:r>
          </w:p>
        </w:tc>
        <w:tc>
          <w:tcPr>
            <w:tcW w:w="154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32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任职人员</w:t>
            </w:r>
          </w:p>
        </w:tc>
        <w:tc>
          <w:tcPr>
            <w:tcW w:w="1437"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bl>
    <w:p>
      <w:pPr>
        <w:pStyle w:val="Normal"/>
        <w:rPr/>
      </w:pPr>
      <w:r>
        <w:rPr/>
      </w:r>
    </w:p>
    <w:tbl>
      <w:tblPr>
        <w:tblW w:w="5000" w:type="pct"/>
        <w:jc w:val="start"/>
        <w:tblInd w:w="0" w:type="dxa"/>
        <w:tblLayout w:type="fixed"/>
        <w:tblCellMar>
          <w:top w:w="0" w:type="dxa"/>
          <w:start w:w="108" w:type="dxa"/>
          <w:bottom w:w="0" w:type="dxa"/>
          <w:end w:w="108" w:type="dxa"/>
        </w:tblCellMar>
      </w:tblPr>
      <w:tblGrid>
        <w:gridCol w:w="630"/>
        <w:gridCol w:w="1931"/>
        <w:gridCol w:w="5745"/>
      </w:tblGrid>
      <w:tr>
        <w:trPr/>
        <w:tc>
          <w:tcPr>
            <w:tcW w:w="630"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序号</w:t>
            </w:r>
          </w:p>
        </w:tc>
        <w:tc>
          <w:tcPr>
            <w:tcW w:w="193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考核大项</w:t>
            </w:r>
          </w:p>
        </w:tc>
        <w:tc>
          <w:tcPr>
            <w:tcW w:w="5745"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考核细项</w:t>
            </w:r>
          </w:p>
        </w:tc>
      </w:tr>
      <w:tr>
        <w:trPr>
          <w:trHeight w:val="15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运营管理</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）根据公司销售总计划及时制定各销售区域的销售计划</w:t>
            </w:r>
          </w:p>
        </w:tc>
      </w:tr>
      <w:tr>
        <w:trPr>
          <w:trHeight w:val="43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）督导所辖销售区域的销售人员在规定的时间内完成销售计划</w:t>
            </w:r>
          </w:p>
        </w:tc>
      </w:tr>
      <w:tr>
        <w:trPr>
          <w:trHeight w:val="480"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3</w:t>
            </w:r>
            <w:r>
              <w:rPr>
                <w:sz w:val="18"/>
                <w:szCs w:val="18"/>
              </w:rPr>
              <w:t>）督导各销售区域积极配合市场部、财务部等相关部门的工作</w:t>
            </w:r>
          </w:p>
        </w:tc>
      </w:tr>
      <w:tr>
        <w:trPr>
          <w:trHeight w:val="43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2</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销售管理</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）根据公司营销战略和市场目标，合理地划分公司的销售区域</w:t>
            </w:r>
          </w:p>
        </w:tc>
      </w:tr>
      <w:tr>
        <w:trPr>
          <w:trHeight w:val="9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）积极组织开发新的销售区域或销售渠道，增加本区域的销售额</w:t>
            </w:r>
          </w:p>
        </w:tc>
      </w:tr>
      <w:tr>
        <w:trPr>
          <w:trHeight w:val="70"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3</w:t>
            </w:r>
            <w:r>
              <w:rPr>
                <w:sz w:val="18"/>
                <w:szCs w:val="18"/>
              </w:rPr>
              <w:t>）督导各销售区域开展市场推广工作，扩大产品市场占有率</w:t>
            </w:r>
          </w:p>
        </w:tc>
      </w:tr>
      <w:tr>
        <w:trPr>
          <w:trHeight w:val="70"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4</w:t>
            </w:r>
            <w:r>
              <w:rPr>
                <w:sz w:val="18"/>
                <w:szCs w:val="18"/>
              </w:rPr>
              <w:t>）督导相关管理人员收集、审批各销售区域的工作报告，并及时编制本部门的工作报告</w:t>
            </w:r>
          </w:p>
        </w:tc>
      </w:tr>
      <w:tr>
        <w:trPr>
          <w:trHeight w:val="70"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5</w:t>
            </w:r>
            <w:r>
              <w:rPr>
                <w:sz w:val="18"/>
                <w:szCs w:val="18"/>
              </w:rPr>
              <w:t>）对各销售区域的销售回款进行有效控制，确保各销售区域的呆账率处于较低水平</w:t>
            </w:r>
          </w:p>
        </w:tc>
      </w:tr>
      <w:tr>
        <w:trPr>
          <w:trHeight w:val="15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3</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经销商管理</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）对所有销售区域的重要经销商通过合理分级以便进行有效管理</w:t>
            </w:r>
          </w:p>
        </w:tc>
      </w:tr>
      <w:tr>
        <w:trPr>
          <w:trHeight w:val="487"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）指导各销售区域对重点终端客户（如专卖店、商场、超市等）进行有效管理</w:t>
            </w:r>
          </w:p>
        </w:tc>
      </w:tr>
      <w:tr>
        <w:trPr>
          <w:trHeight w:val="330"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4</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信息管理</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）指导收集、整理与区域市场相关的信息，并定期向销售总监汇报</w:t>
            </w:r>
          </w:p>
        </w:tc>
      </w:tr>
      <w:tr>
        <w:trPr>
          <w:trHeight w:val="16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）及时向相关部门提供与其部门相关的信息</w:t>
            </w:r>
          </w:p>
        </w:tc>
      </w:tr>
      <w:tr>
        <w:trPr>
          <w:trHeight w:val="15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控制销售费用</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）根据公司整体销售预算，合理确定各区域的销售预算</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）将所辖销售区域销售费用控制在规定范围内</w:t>
            </w:r>
          </w:p>
        </w:tc>
      </w:tr>
    </w:tbl>
    <w:p>
      <w:pPr>
        <w:pStyle w:val="Normal"/>
        <w:rPr/>
      </w:pPr>
      <w:r>
        <w:rPr/>
      </w:r>
    </w:p>
    <w:p>
      <w:pPr>
        <w:pStyle w:val="Heading3"/>
        <w:rPr/>
      </w:pPr>
      <w:bookmarkStart w:id="35" w:name="__RefHeading___Toc236296128"/>
      <w:bookmarkEnd w:id="35"/>
      <w:r>
        <w:rPr/>
        <w:t>9</w:t>
      </w:r>
      <w:r>
        <w:rPr/>
        <w:t>．</w:t>
      </w:r>
      <w:r>
        <w:rPr/>
        <w:t>1</w:t>
      </w:r>
      <w:r>
        <w:rPr/>
        <w:t>．</w:t>
      </w:r>
      <w:r>
        <w:rPr/>
        <w:t xml:space="preserve">2  </w:t>
      </w:r>
      <w:r>
        <w:rPr/>
        <w:t>区域销售部考核制度设计</w:t>
      </w:r>
    </w:p>
    <w:tbl>
      <w:tblPr>
        <w:tblW w:w="5000" w:type="pct"/>
        <w:jc w:val="center"/>
        <w:tblInd w:w="0" w:type="dxa"/>
        <w:tblLayout w:type="fixed"/>
        <w:tblCellMar>
          <w:top w:w="0" w:type="dxa"/>
          <w:start w:w="108" w:type="dxa"/>
          <w:bottom w:w="0" w:type="dxa"/>
          <w:end w:w="108" w:type="dxa"/>
        </w:tblCellMar>
      </w:tblPr>
      <w:tblGrid>
        <w:gridCol w:w="1026"/>
        <w:gridCol w:w="290"/>
        <w:gridCol w:w="1644"/>
        <w:gridCol w:w="1226"/>
        <w:gridCol w:w="1277"/>
        <w:gridCol w:w="416"/>
        <w:gridCol w:w="815"/>
        <w:gridCol w:w="267"/>
        <w:gridCol w:w="1345"/>
      </w:tblGrid>
      <w:tr>
        <w:trPr>
          <w:trHeight w:val="210" w:hRule="atLeast"/>
        </w:trPr>
        <w:tc>
          <w:tcPr>
            <w:tcW w:w="1026" w:type="dxa"/>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制度名称</w:t>
            </w:r>
          </w:p>
        </w:tc>
        <w:tc>
          <w:tcPr>
            <w:tcW w:w="4437" w:type="dxa"/>
            <w:gridSpan w:val="4"/>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区域销售部考核制度</w:t>
            </w:r>
          </w:p>
        </w:tc>
        <w:tc>
          <w:tcPr>
            <w:tcW w:w="1231"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受控状态</w:t>
            </w:r>
          </w:p>
        </w:tc>
        <w:tc>
          <w:tcPr>
            <w:tcW w:w="1612"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rHeight w:val="210" w:hRule="atLeast"/>
        </w:trPr>
        <w:tc>
          <w:tcPr>
            <w:tcW w:w="1026" w:type="dxa"/>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4437" w:type="dxa"/>
            <w:gridSpan w:val="4"/>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231"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编</w:t>
            </w:r>
            <w:r>
              <w:rPr>
                <w:rFonts w:eastAsia="Times New Roman"/>
                <w:b/>
                <w:sz w:val="18"/>
                <w:szCs w:val="18"/>
              </w:rPr>
              <w:t xml:space="preserve">    </w:t>
            </w:r>
            <w:r>
              <w:rPr>
                <w:b/>
                <w:sz w:val="18"/>
                <w:szCs w:val="18"/>
              </w:rPr>
              <w:t>号</w:t>
            </w:r>
          </w:p>
        </w:tc>
        <w:tc>
          <w:tcPr>
            <w:tcW w:w="1612"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8306" w:type="dxa"/>
            <w:gridSpan w:val="9"/>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第</w:t>
            </w:r>
            <w:r>
              <w:rPr>
                <w:b/>
                <w:sz w:val="18"/>
                <w:szCs w:val="18"/>
              </w:rPr>
              <w:t>1</w:t>
            </w:r>
            <w:r>
              <w:rPr>
                <w:b/>
                <w:sz w:val="18"/>
                <w:szCs w:val="18"/>
              </w:rPr>
              <w:t>章</w:t>
            </w:r>
            <w:r>
              <w:rPr>
                <w:rFonts w:eastAsia="Times New Roman"/>
                <w:b/>
                <w:sz w:val="18"/>
                <w:szCs w:val="18"/>
              </w:rPr>
              <w:t xml:space="preserve">  </w:t>
            </w:r>
            <w:r>
              <w:rPr>
                <w:b/>
                <w:sz w:val="18"/>
                <w:szCs w:val="18"/>
              </w:rPr>
              <w:t>总则</w:t>
            </w:r>
          </w:p>
          <w:p>
            <w:pPr>
              <w:pStyle w:val="Normal"/>
              <w:spacing w:lineRule="auto" w:line="360"/>
              <w:ind w:firstLine="360"/>
              <w:rPr>
                <w:sz w:val="18"/>
                <w:szCs w:val="18"/>
              </w:rPr>
            </w:pPr>
            <w:r>
              <w:rPr>
                <w:sz w:val="18"/>
                <w:szCs w:val="18"/>
              </w:rPr>
              <w:t>第</w:t>
            </w:r>
            <w:r>
              <w:rPr>
                <w:sz w:val="18"/>
                <w:szCs w:val="18"/>
              </w:rPr>
              <w:t>1</w:t>
            </w:r>
            <w:r>
              <w:rPr>
                <w:sz w:val="18"/>
                <w:szCs w:val="18"/>
              </w:rPr>
              <w:t>条</w:t>
            </w:r>
            <w:r>
              <w:rPr>
                <w:rFonts w:eastAsia="Times New Roman"/>
                <w:sz w:val="18"/>
                <w:szCs w:val="18"/>
              </w:rPr>
              <w:t xml:space="preserve">  </w:t>
            </w:r>
            <w:r>
              <w:rPr>
                <w:sz w:val="18"/>
                <w:szCs w:val="18"/>
              </w:rPr>
              <w:t>为提高区域销售部的工作效率，合理评价区域销售部员工的工作，结合区域销售部的实际状况，特制定本制度。</w:t>
            </w:r>
          </w:p>
          <w:p>
            <w:pPr>
              <w:pStyle w:val="Normal"/>
              <w:spacing w:lineRule="auto" w:line="360"/>
              <w:ind w:firstLine="360"/>
              <w:rPr>
                <w:sz w:val="18"/>
                <w:szCs w:val="18"/>
              </w:rPr>
            </w:pPr>
            <w:r>
              <w:rPr>
                <w:sz w:val="18"/>
                <w:szCs w:val="18"/>
              </w:rPr>
              <w:t>第</w:t>
            </w:r>
            <w:r>
              <w:rPr>
                <w:sz w:val="18"/>
                <w:szCs w:val="18"/>
              </w:rPr>
              <w:t>2</w:t>
            </w:r>
            <w:r>
              <w:rPr>
                <w:sz w:val="18"/>
                <w:szCs w:val="18"/>
              </w:rPr>
              <w:t>条</w:t>
            </w:r>
            <w:r>
              <w:rPr>
                <w:rFonts w:eastAsia="Times New Roman"/>
                <w:sz w:val="18"/>
                <w:szCs w:val="18"/>
              </w:rPr>
              <w:t xml:space="preserve">  </w:t>
            </w:r>
            <w:r>
              <w:rPr>
                <w:sz w:val="18"/>
                <w:szCs w:val="18"/>
              </w:rPr>
              <w:t>本制度仅适用于对区域销售部员工的考核。</w:t>
            </w:r>
          </w:p>
          <w:p>
            <w:pPr>
              <w:pStyle w:val="Normal"/>
              <w:spacing w:lineRule="auto" w:line="360"/>
              <w:ind w:firstLine="360"/>
              <w:rPr>
                <w:sz w:val="18"/>
                <w:szCs w:val="18"/>
              </w:rPr>
            </w:pPr>
            <w:r>
              <w:rPr>
                <w:sz w:val="18"/>
                <w:szCs w:val="18"/>
              </w:rPr>
              <w:t>第</w:t>
            </w:r>
            <w:r>
              <w:rPr>
                <w:sz w:val="18"/>
                <w:szCs w:val="18"/>
              </w:rPr>
              <w:t>3</w:t>
            </w:r>
            <w:r>
              <w:rPr>
                <w:sz w:val="18"/>
                <w:szCs w:val="18"/>
              </w:rPr>
              <w:t>条</w:t>
            </w:r>
            <w:r>
              <w:rPr>
                <w:rFonts w:eastAsia="Times New Roman"/>
                <w:sz w:val="18"/>
                <w:szCs w:val="18"/>
              </w:rPr>
              <w:t xml:space="preserve">  </w:t>
            </w:r>
            <w:r>
              <w:rPr>
                <w:sz w:val="18"/>
                <w:szCs w:val="18"/>
              </w:rPr>
              <w:t>公司对区域销售部员工的考核本着公开、公平、公正的原则进行。</w:t>
            </w:r>
          </w:p>
          <w:p>
            <w:pPr>
              <w:pStyle w:val="Normal"/>
              <w:spacing w:lineRule="auto" w:line="360"/>
              <w:jc w:val="center"/>
              <w:rPr>
                <w:b/>
                <w:b/>
                <w:sz w:val="18"/>
                <w:szCs w:val="18"/>
              </w:rPr>
            </w:pPr>
            <w:r>
              <w:rPr>
                <w:b/>
                <w:sz w:val="18"/>
                <w:szCs w:val="18"/>
              </w:rPr>
              <w:t>第</w:t>
            </w:r>
            <w:r>
              <w:rPr>
                <w:b/>
                <w:sz w:val="18"/>
                <w:szCs w:val="18"/>
              </w:rPr>
              <w:t>2</w:t>
            </w:r>
            <w:r>
              <w:rPr>
                <w:b/>
                <w:sz w:val="18"/>
                <w:szCs w:val="18"/>
              </w:rPr>
              <w:t>章</w:t>
            </w:r>
            <w:r>
              <w:rPr>
                <w:rFonts w:eastAsia="Times New Roman"/>
                <w:b/>
                <w:sz w:val="18"/>
                <w:szCs w:val="18"/>
              </w:rPr>
              <w:t xml:space="preserve">  </w:t>
            </w:r>
            <w:r>
              <w:rPr>
                <w:b/>
                <w:sz w:val="18"/>
                <w:szCs w:val="18"/>
              </w:rPr>
              <w:t>与考核相关的部门与职责</w:t>
            </w:r>
          </w:p>
          <w:p>
            <w:pPr>
              <w:pStyle w:val="Normal"/>
              <w:spacing w:lineRule="auto" w:line="360"/>
              <w:ind w:firstLine="360"/>
              <w:rPr>
                <w:sz w:val="18"/>
                <w:szCs w:val="18"/>
              </w:rPr>
            </w:pPr>
            <w:r>
              <w:rPr>
                <w:sz w:val="18"/>
                <w:szCs w:val="18"/>
              </w:rPr>
              <w:t>第</w:t>
            </w:r>
            <w:r>
              <w:rPr>
                <w:sz w:val="18"/>
                <w:szCs w:val="18"/>
              </w:rPr>
              <w:t>4</w:t>
            </w:r>
            <w:r>
              <w:rPr>
                <w:sz w:val="18"/>
                <w:szCs w:val="18"/>
              </w:rPr>
              <w:t>条</w:t>
            </w:r>
            <w:r>
              <w:rPr>
                <w:rFonts w:eastAsia="Times New Roman"/>
                <w:sz w:val="18"/>
                <w:szCs w:val="18"/>
              </w:rPr>
              <w:t xml:space="preserve">  </w:t>
            </w:r>
            <w:r>
              <w:rPr>
                <w:sz w:val="18"/>
                <w:szCs w:val="18"/>
              </w:rPr>
              <w:t>公司对区域销售部的考核由人力资源部负责，其具体职责如下。</w:t>
            </w:r>
          </w:p>
          <w:p>
            <w:pPr>
              <w:pStyle w:val="Normal"/>
              <w:spacing w:lineRule="auto" w:line="360"/>
              <w:ind w:firstLine="360"/>
              <w:rPr>
                <w:sz w:val="18"/>
                <w:szCs w:val="18"/>
              </w:rPr>
            </w:pPr>
            <w:r>
              <w:rPr>
                <w:sz w:val="18"/>
                <w:szCs w:val="18"/>
              </w:rPr>
              <w:t>1</w:t>
            </w:r>
            <w:r>
              <w:rPr>
                <w:sz w:val="18"/>
                <w:szCs w:val="18"/>
              </w:rPr>
              <w:t>．在区域管理部经理的协助下确定区域销售部的考核项目与考核指标。</w:t>
            </w:r>
          </w:p>
          <w:p>
            <w:pPr>
              <w:pStyle w:val="Normal"/>
              <w:spacing w:lineRule="auto" w:line="360"/>
              <w:ind w:firstLine="360"/>
              <w:rPr>
                <w:sz w:val="18"/>
                <w:szCs w:val="18"/>
              </w:rPr>
            </w:pPr>
            <w:r>
              <w:rPr>
                <w:sz w:val="18"/>
                <w:szCs w:val="18"/>
              </w:rPr>
              <w:t>2</w:t>
            </w:r>
            <w:r>
              <w:rPr>
                <w:sz w:val="18"/>
                <w:szCs w:val="18"/>
              </w:rPr>
              <w:t>．在区域管理部经理的协助下制定区域销售部的考核方案。</w:t>
            </w:r>
          </w:p>
          <w:p>
            <w:pPr>
              <w:pStyle w:val="Normal"/>
              <w:spacing w:lineRule="auto" w:line="360"/>
              <w:ind w:firstLine="360"/>
              <w:rPr>
                <w:sz w:val="18"/>
                <w:szCs w:val="18"/>
              </w:rPr>
            </w:pPr>
            <w:r>
              <w:rPr>
                <w:sz w:val="18"/>
                <w:szCs w:val="18"/>
              </w:rPr>
              <w:t>3</w:t>
            </w:r>
            <w:r>
              <w:rPr>
                <w:sz w:val="18"/>
                <w:szCs w:val="18"/>
              </w:rPr>
              <w:t>．就考核实施的各项工作对相关人员进行培训和指导，并为各部门提供相关咨询。</w:t>
            </w:r>
          </w:p>
          <w:p>
            <w:pPr>
              <w:pStyle w:val="Normal"/>
              <w:spacing w:lineRule="auto" w:line="360"/>
              <w:ind w:firstLine="360"/>
              <w:rPr>
                <w:sz w:val="18"/>
                <w:szCs w:val="18"/>
              </w:rPr>
            </w:pPr>
            <w:r>
              <w:rPr>
                <w:sz w:val="18"/>
                <w:szCs w:val="18"/>
              </w:rPr>
              <w:t>4</w:t>
            </w:r>
            <w:r>
              <w:rPr>
                <w:sz w:val="18"/>
                <w:szCs w:val="18"/>
              </w:rPr>
              <w:t>．负责实施对区域销售部的绩效考核。</w:t>
            </w:r>
          </w:p>
          <w:p>
            <w:pPr>
              <w:pStyle w:val="Normal"/>
              <w:spacing w:lineRule="auto" w:line="360"/>
              <w:ind w:firstLine="360"/>
              <w:rPr>
                <w:sz w:val="18"/>
                <w:szCs w:val="18"/>
              </w:rPr>
            </w:pPr>
            <w:r>
              <w:rPr>
                <w:sz w:val="18"/>
                <w:szCs w:val="18"/>
              </w:rPr>
              <w:t>第</w:t>
            </w:r>
            <w:r>
              <w:rPr>
                <w:sz w:val="18"/>
                <w:szCs w:val="18"/>
              </w:rPr>
              <w:t>5</w:t>
            </w:r>
            <w:r>
              <w:rPr>
                <w:sz w:val="18"/>
                <w:szCs w:val="18"/>
              </w:rPr>
              <w:t>条</w:t>
            </w:r>
            <w:r>
              <w:rPr>
                <w:rFonts w:eastAsia="Times New Roman"/>
                <w:sz w:val="18"/>
                <w:szCs w:val="18"/>
              </w:rPr>
              <w:t xml:space="preserve">  </w:t>
            </w:r>
            <w:r>
              <w:rPr>
                <w:sz w:val="18"/>
                <w:szCs w:val="18"/>
              </w:rPr>
              <w:t>在考核中区域销售部应积极协助人力资源部进行部门绩效考核，其具体职责如下。</w:t>
            </w:r>
          </w:p>
          <w:p>
            <w:pPr>
              <w:pStyle w:val="Normal"/>
              <w:spacing w:lineRule="auto" w:line="360"/>
              <w:ind w:firstLine="360"/>
              <w:rPr>
                <w:sz w:val="18"/>
                <w:szCs w:val="18"/>
              </w:rPr>
            </w:pPr>
            <w:r>
              <w:rPr>
                <w:sz w:val="18"/>
                <w:szCs w:val="18"/>
              </w:rPr>
              <w:t>1</w:t>
            </w:r>
            <w:r>
              <w:rPr>
                <w:sz w:val="18"/>
                <w:szCs w:val="18"/>
              </w:rPr>
              <w:t>．收集、整理相关的工作数据。</w:t>
            </w:r>
          </w:p>
          <w:p>
            <w:pPr>
              <w:pStyle w:val="Normal"/>
              <w:spacing w:lineRule="auto" w:line="360"/>
              <w:ind w:firstLine="360"/>
              <w:rPr>
                <w:sz w:val="18"/>
                <w:szCs w:val="18"/>
              </w:rPr>
            </w:pPr>
            <w:r>
              <w:rPr>
                <w:sz w:val="18"/>
                <w:szCs w:val="18"/>
              </w:rPr>
              <w:t>2</w:t>
            </w:r>
            <w:r>
              <w:rPr>
                <w:sz w:val="18"/>
                <w:szCs w:val="18"/>
              </w:rPr>
              <w:t>．向人力资源部提供所需要的数据。</w:t>
            </w:r>
          </w:p>
          <w:p>
            <w:pPr>
              <w:pStyle w:val="Normal"/>
              <w:spacing w:lineRule="auto" w:line="360"/>
              <w:ind w:firstLine="360"/>
              <w:rPr>
                <w:sz w:val="18"/>
                <w:szCs w:val="18"/>
              </w:rPr>
            </w:pPr>
            <w:r>
              <w:rPr>
                <w:sz w:val="18"/>
                <w:szCs w:val="18"/>
              </w:rPr>
              <w:t>3</w:t>
            </w:r>
            <w:r>
              <w:rPr>
                <w:sz w:val="18"/>
                <w:szCs w:val="18"/>
              </w:rPr>
              <w:t>．配合人力资源部门的工作，对人力资源部的请求做出积极的回应。</w:t>
            </w:r>
          </w:p>
          <w:p>
            <w:pPr>
              <w:pStyle w:val="Normal"/>
              <w:spacing w:lineRule="auto" w:line="360"/>
              <w:jc w:val="center"/>
              <w:rPr>
                <w:b/>
                <w:b/>
                <w:sz w:val="18"/>
                <w:szCs w:val="18"/>
              </w:rPr>
            </w:pPr>
            <w:r>
              <w:rPr>
                <w:b/>
                <w:sz w:val="18"/>
                <w:szCs w:val="18"/>
              </w:rPr>
              <w:t>第</w:t>
            </w:r>
            <w:r>
              <w:rPr>
                <w:b/>
                <w:sz w:val="18"/>
                <w:szCs w:val="18"/>
              </w:rPr>
              <w:t>3</w:t>
            </w:r>
            <w:r>
              <w:rPr>
                <w:b/>
                <w:sz w:val="18"/>
                <w:szCs w:val="18"/>
              </w:rPr>
              <w:t>章</w:t>
            </w:r>
            <w:r>
              <w:rPr>
                <w:rFonts w:eastAsia="Times New Roman"/>
                <w:b/>
                <w:sz w:val="18"/>
                <w:szCs w:val="18"/>
              </w:rPr>
              <w:t xml:space="preserve">  </w:t>
            </w:r>
            <w:r>
              <w:rPr>
                <w:b/>
                <w:sz w:val="18"/>
                <w:szCs w:val="18"/>
              </w:rPr>
              <w:t>考核时间</w:t>
            </w:r>
          </w:p>
          <w:p>
            <w:pPr>
              <w:pStyle w:val="Normal"/>
              <w:spacing w:lineRule="auto" w:line="360"/>
              <w:ind w:firstLine="360"/>
              <w:rPr>
                <w:sz w:val="18"/>
                <w:szCs w:val="18"/>
              </w:rPr>
            </w:pPr>
            <w:r>
              <w:rPr>
                <w:sz w:val="18"/>
                <w:szCs w:val="18"/>
              </w:rPr>
              <w:t>第</w:t>
            </w:r>
            <w:r>
              <w:rPr>
                <w:sz w:val="18"/>
                <w:szCs w:val="18"/>
              </w:rPr>
              <w:t>6</w:t>
            </w:r>
            <w:r>
              <w:rPr>
                <w:sz w:val="18"/>
                <w:szCs w:val="18"/>
              </w:rPr>
              <w:t>条</w:t>
            </w:r>
            <w:r>
              <w:rPr>
                <w:rFonts w:eastAsia="Times New Roman"/>
                <w:sz w:val="18"/>
                <w:szCs w:val="18"/>
              </w:rPr>
              <w:t xml:space="preserve">  </w:t>
            </w:r>
            <w:r>
              <w:rPr>
                <w:sz w:val="18"/>
                <w:szCs w:val="18"/>
              </w:rPr>
              <w:t>人力资源部对区域销售部的绩效考核分为月度考核、季度考核与年度考核三种，具体时间如下所示。</w:t>
            </w:r>
          </w:p>
          <w:p>
            <w:pPr>
              <w:pStyle w:val="Normal"/>
              <w:spacing w:lineRule="auto" w:line="360"/>
              <w:ind w:firstLine="360"/>
              <w:rPr>
                <w:sz w:val="18"/>
                <w:szCs w:val="18"/>
              </w:rPr>
            </w:pPr>
            <w:r>
              <w:rPr>
                <w:sz w:val="18"/>
                <w:szCs w:val="18"/>
              </w:rPr>
              <w:t>1</w:t>
            </w:r>
            <w:r>
              <w:rPr>
                <w:sz w:val="18"/>
                <w:szCs w:val="18"/>
              </w:rPr>
              <w:t>．月度考核的时间为每月</w:t>
            </w:r>
            <w:r>
              <w:rPr>
                <w:sz w:val="18"/>
                <w:szCs w:val="18"/>
              </w:rPr>
              <w:t>1</w:t>
            </w:r>
            <w:r>
              <w:rPr>
                <w:sz w:val="18"/>
                <w:szCs w:val="18"/>
              </w:rPr>
              <w:t>日～</w:t>
            </w:r>
            <w:r>
              <w:rPr>
                <w:sz w:val="18"/>
                <w:szCs w:val="18"/>
              </w:rPr>
              <w:t>5</w:t>
            </w:r>
            <w:r>
              <w:rPr>
                <w:sz w:val="18"/>
                <w:szCs w:val="18"/>
              </w:rPr>
              <w:t>日，考核对象为区域管理部上月的工作绩效。</w:t>
            </w:r>
          </w:p>
          <w:p>
            <w:pPr>
              <w:pStyle w:val="Normal"/>
              <w:spacing w:lineRule="auto" w:line="360"/>
              <w:ind w:firstLine="360"/>
              <w:rPr>
                <w:sz w:val="18"/>
                <w:szCs w:val="18"/>
              </w:rPr>
            </w:pPr>
            <w:r>
              <w:rPr>
                <w:sz w:val="18"/>
                <w:szCs w:val="18"/>
              </w:rPr>
              <w:t>2</w:t>
            </w:r>
            <w:r>
              <w:rPr>
                <w:sz w:val="18"/>
                <w:szCs w:val="18"/>
              </w:rPr>
              <w:t>．季度考核的时间为每季度第一个月的</w:t>
            </w:r>
            <w:r>
              <w:rPr>
                <w:sz w:val="18"/>
                <w:szCs w:val="18"/>
              </w:rPr>
              <w:t>1</w:t>
            </w:r>
            <w:r>
              <w:rPr>
                <w:sz w:val="18"/>
                <w:szCs w:val="18"/>
              </w:rPr>
              <w:t>日～</w:t>
            </w:r>
            <w:r>
              <w:rPr>
                <w:sz w:val="18"/>
                <w:szCs w:val="18"/>
              </w:rPr>
              <w:t>10</w:t>
            </w:r>
            <w:r>
              <w:rPr>
                <w:sz w:val="18"/>
                <w:szCs w:val="18"/>
              </w:rPr>
              <w:t>日，考核对象为区域管理部上个季度的工作绩效。</w:t>
            </w:r>
          </w:p>
          <w:p>
            <w:pPr>
              <w:pStyle w:val="Normal"/>
              <w:spacing w:lineRule="auto" w:line="360"/>
              <w:ind w:firstLine="360"/>
              <w:rPr>
                <w:sz w:val="18"/>
                <w:szCs w:val="18"/>
              </w:rPr>
            </w:pPr>
            <w:r>
              <w:rPr>
                <w:sz w:val="18"/>
                <w:szCs w:val="18"/>
              </w:rPr>
              <w:t>3</w:t>
            </w:r>
            <w:r>
              <w:rPr>
                <w:sz w:val="18"/>
                <w:szCs w:val="18"/>
              </w:rPr>
              <w:t>．年度考核的时间为每年</w:t>
            </w:r>
            <w:r>
              <w:rPr>
                <w:sz w:val="18"/>
                <w:szCs w:val="18"/>
              </w:rPr>
              <w:t>1</w:t>
            </w:r>
            <w:r>
              <w:rPr>
                <w:sz w:val="18"/>
                <w:szCs w:val="18"/>
              </w:rPr>
              <w:t>月份的</w:t>
            </w:r>
            <w:r>
              <w:rPr>
                <w:sz w:val="18"/>
                <w:szCs w:val="18"/>
              </w:rPr>
              <w:t>1</w:t>
            </w:r>
            <w:r>
              <w:rPr>
                <w:sz w:val="18"/>
                <w:szCs w:val="18"/>
              </w:rPr>
              <w:t>日～</w:t>
            </w:r>
            <w:r>
              <w:rPr>
                <w:sz w:val="18"/>
                <w:szCs w:val="18"/>
              </w:rPr>
              <w:t>5</w:t>
            </w:r>
            <w:r>
              <w:rPr>
                <w:sz w:val="18"/>
                <w:szCs w:val="18"/>
              </w:rPr>
              <w:t>日，考核对象为区域管理部上个年度的工作绩效。</w:t>
            </w:r>
          </w:p>
          <w:p>
            <w:pPr>
              <w:pStyle w:val="Normal"/>
              <w:spacing w:lineRule="auto" w:line="360"/>
              <w:ind w:firstLine="360"/>
              <w:rPr>
                <w:sz w:val="18"/>
                <w:szCs w:val="18"/>
              </w:rPr>
            </w:pPr>
            <w:r>
              <w:rPr>
                <w:sz w:val="18"/>
                <w:szCs w:val="18"/>
              </w:rPr>
              <w:t>第</w:t>
            </w:r>
            <w:r>
              <w:rPr>
                <w:sz w:val="18"/>
                <w:szCs w:val="18"/>
              </w:rPr>
              <w:t>7</w:t>
            </w:r>
            <w:r>
              <w:rPr>
                <w:sz w:val="18"/>
                <w:szCs w:val="18"/>
              </w:rPr>
              <w:t>条</w:t>
            </w:r>
            <w:r>
              <w:rPr>
                <w:rFonts w:eastAsia="Times New Roman"/>
                <w:sz w:val="18"/>
                <w:szCs w:val="18"/>
              </w:rPr>
              <w:t xml:space="preserve">  </w:t>
            </w:r>
            <w:r>
              <w:rPr>
                <w:sz w:val="18"/>
                <w:szCs w:val="18"/>
              </w:rPr>
              <w:t>人力资源部在对区域管理部进行考核期间，考核时间遇有节假日应依次向后顺延。</w:t>
            </w:r>
          </w:p>
          <w:p>
            <w:pPr>
              <w:pStyle w:val="Normal"/>
              <w:spacing w:lineRule="auto" w:line="360"/>
              <w:jc w:val="center"/>
              <w:rPr>
                <w:b/>
                <w:b/>
                <w:sz w:val="18"/>
                <w:szCs w:val="18"/>
              </w:rPr>
            </w:pPr>
            <w:r>
              <w:rPr>
                <w:b/>
                <w:sz w:val="18"/>
                <w:szCs w:val="18"/>
              </w:rPr>
              <w:t>第</w:t>
            </w:r>
            <w:r>
              <w:rPr>
                <w:b/>
                <w:sz w:val="18"/>
                <w:szCs w:val="18"/>
              </w:rPr>
              <w:t>4</w:t>
            </w:r>
            <w:r>
              <w:rPr>
                <w:b/>
                <w:sz w:val="18"/>
                <w:szCs w:val="18"/>
              </w:rPr>
              <w:t>章</w:t>
            </w:r>
            <w:r>
              <w:rPr>
                <w:rFonts w:eastAsia="Times New Roman"/>
                <w:b/>
                <w:sz w:val="18"/>
                <w:szCs w:val="18"/>
              </w:rPr>
              <w:t xml:space="preserve">  </w:t>
            </w:r>
            <w:r>
              <w:rPr>
                <w:b/>
                <w:sz w:val="18"/>
                <w:szCs w:val="18"/>
              </w:rPr>
              <w:t>考核依据与内容</w:t>
            </w:r>
          </w:p>
          <w:p>
            <w:pPr>
              <w:pStyle w:val="Normal"/>
              <w:spacing w:lineRule="auto" w:line="360"/>
              <w:ind w:firstLine="360"/>
              <w:rPr>
                <w:sz w:val="18"/>
                <w:szCs w:val="18"/>
              </w:rPr>
            </w:pPr>
            <w:r>
              <w:rPr>
                <w:sz w:val="18"/>
                <w:szCs w:val="18"/>
              </w:rPr>
              <w:t>第</w:t>
            </w:r>
            <w:r>
              <w:rPr>
                <w:sz w:val="18"/>
                <w:szCs w:val="18"/>
              </w:rPr>
              <w:t>8</w:t>
            </w:r>
            <w:r>
              <w:rPr>
                <w:sz w:val="18"/>
                <w:szCs w:val="18"/>
              </w:rPr>
              <w:t>条</w:t>
            </w:r>
            <w:r>
              <w:rPr>
                <w:rFonts w:eastAsia="Times New Roman"/>
                <w:sz w:val="18"/>
                <w:szCs w:val="18"/>
              </w:rPr>
              <w:t xml:space="preserve">  </w:t>
            </w:r>
            <w:r>
              <w:rPr>
                <w:sz w:val="18"/>
                <w:szCs w:val="18"/>
              </w:rPr>
              <w:t>人力资源部对区域销售部的考核依据包括以下两点。</w:t>
            </w:r>
          </w:p>
          <w:p>
            <w:pPr>
              <w:pStyle w:val="Normal"/>
              <w:spacing w:lineRule="auto" w:line="360"/>
              <w:ind w:firstLine="360"/>
              <w:rPr>
                <w:sz w:val="18"/>
                <w:szCs w:val="18"/>
              </w:rPr>
            </w:pPr>
            <w:r>
              <w:rPr>
                <w:sz w:val="18"/>
                <w:szCs w:val="18"/>
              </w:rPr>
              <w:t>1</w:t>
            </w:r>
            <w:r>
              <w:rPr>
                <w:sz w:val="18"/>
                <w:szCs w:val="18"/>
              </w:rPr>
              <w:t>．区域销售部在考核期内的工作数据。</w:t>
            </w:r>
          </w:p>
          <w:p>
            <w:pPr>
              <w:pStyle w:val="Normal"/>
              <w:spacing w:lineRule="auto" w:line="360"/>
              <w:ind w:firstLine="360"/>
              <w:rPr>
                <w:sz w:val="18"/>
                <w:szCs w:val="18"/>
              </w:rPr>
            </w:pPr>
            <w:r>
              <w:rPr>
                <w:sz w:val="18"/>
                <w:szCs w:val="18"/>
              </w:rPr>
              <w:t>2</w:t>
            </w:r>
            <w:r>
              <w:rPr>
                <w:sz w:val="18"/>
                <w:szCs w:val="18"/>
              </w:rPr>
              <w:t>．区域销售部的上级管理部门与同级部门对其的评价。</w:t>
            </w:r>
          </w:p>
          <w:p>
            <w:pPr>
              <w:pStyle w:val="Normal"/>
              <w:spacing w:lineRule="auto" w:line="360"/>
              <w:ind w:firstLine="360"/>
              <w:rPr>
                <w:sz w:val="18"/>
                <w:szCs w:val="18"/>
              </w:rPr>
            </w:pPr>
            <w:r>
              <w:rPr>
                <w:sz w:val="18"/>
                <w:szCs w:val="18"/>
              </w:rPr>
              <w:t>第</w:t>
            </w:r>
            <w:r>
              <w:rPr>
                <w:sz w:val="18"/>
                <w:szCs w:val="18"/>
              </w:rPr>
              <w:t>9</w:t>
            </w:r>
            <w:r>
              <w:rPr>
                <w:sz w:val="18"/>
                <w:szCs w:val="18"/>
              </w:rPr>
              <w:t>条</w:t>
            </w:r>
            <w:r>
              <w:rPr>
                <w:rFonts w:eastAsia="Times New Roman"/>
                <w:sz w:val="18"/>
                <w:szCs w:val="18"/>
              </w:rPr>
              <w:t xml:space="preserve">  </w:t>
            </w:r>
            <w:r>
              <w:rPr>
                <w:sz w:val="18"/>
                <w:szCs w:val="18"/>
              </w:rPr>
              <w:t>对区域销售部的考核应从以下</w:t>
            </w:r>
            <w:r>
              <w:rPr>
                <w:sz w:val="18"/>
                <w:szCs w:val="18"/>
              </w:rPr>
              <w:t>5</w:t>
            </w:r>
            <w:r>
              <w:rPr>
                <w:sz w:val="18"/>
                <w:szCs w:val="18"/>
              </w:rPr>
              <w:t>个方面进行。</w:t>
            </w:r>
          </w:p>
          <w:p>
            <w:pPr>
              <w:pStyle w:val="Normal"/>
              <w:spacing w:lineRule="auto" w:line="360"/>
              <w:ind w:firstLine="360"/>
              <w:rPr>
                <w:sz w:val="18"/>
                <w:szCs w:val="18"/>
              </w:rPr>
            </w:pPr>
            <w:r>
              <w:rPr>
                <w:sz w:val="18"/>
                <w:szCs w:val="18"/>
              </w:rPr>
              <w:t>1</w:t>
            </w:r>
            <w:r>
              <w:rPr>
                <w:sz w:val="18"/>
                <w:szCs w:val="18"/>
              </w:rPr>
              <w:t>．区域销售部的运营管理。</w:t>
            </w:r>
          </w:p>
          <w:p>
            <w:pPr>
              <w:pStyle w:val="Normal"/>
              <w:spacing w:lineRule="auto" w:line="360"/>
              <w:ind w:firstLine="360"/>
              <w:rPr>
                <w:sz w:val="18"/>
                <w:szCs w:val="18"/>
              </w:rPr>
            </w:pPr>
            <w:r>
              <w:rPr>
                <w:sz w:val="18"/>
                <w:szCs w:val="18"/>
              </w:rPr>
              <w:t>2</w:t>
            </w:r>
            <w:r>
              <w:rPr>
                <w:sz w:val="18"/>
                <w:szCs w:val="18"/>
              </w:rPr>
              <w:t>．区域销售部对区域销售的管理。</w:t>
            </w:r>
          </w:p>
          <w:p>
            <w:pPr>
              <w:pStyle w:val="Normal"/>
              <w:spacing w:lineRule="auto" w:line="360"/>
              <w:ind w:firstLine="360"/>
              <w:rPr>
                <w:sz w:val="18"/>
                <w:szCs w:val="18"/>
              </w:rPr>
            </w:pPr>
            <w:r>
              <w:rPr>
                <w:sz w:val="18"/>
                <w:szCs w:val="18"/>
              </w:rPr>
              <w:t>3</w:t>
            </w:r>
            <w:r>
              <w:rPr>
                <w:sz w:val="18"/>
                <w:szCs w:val="18"/>
              </w:rPr>
              <w:t>．区域销售部对经销商及重要终端客户（如专卖店、商场、超市）的管理。</w:t>
            </w:r>
          </w:p>
          <w:p>
            <w:pPr>
              <w:pStyle w:val="Normal"/>
              <w:spacing w:lineRule="auto" w:line="360"/>
              <w:ind w:firstLine="360"/>
              <w:rPr>
                <w:sz w:val="18"/>
                <w:szCs w:val="18"/>
              </w:rPr>
            </w:pPr>
            <w:r>
              <w:rPr>
                <w:sz w:val="18"/>
                <w:szCs w:val="18"/>
              </w:rPr>
              <w:t>4</w:t>
            </w:r>
            <w:r>
              <w:rPr>
                <w:sz w:val="18"/>
                <w:szCs w:val="18"/>
              </w:rPr>
              <w:t>．区域销售部对销售信息的管理。</w:t>
            </w:r>
          </w:p>
          <w:p>
            <w:pPr>
              <w:pStyle w:val="Normal"/>
              <w:spacing w:lineRule="auto" w:line="360"/>
              <w:ind w:firstLine="360"/>
              <w:rPr>
                <w:sz w:val="18"/>
                <w:szCs w:val="18"/>
              </w:rPr>
            </w:pPr>
            <w:r>
              <w:rPr>
                <w:sz w:val="18"/>
                <w:szCs w:val="18"/>
              </w:rPr>
              <w:t>5</w:t>
            </w:r>
            <w:r>
              <w:rPr>
                <w:sz w:val="18"/>
                <w:szCs w:val="18"/>
              </w:rPr>
              <w:t>．区域销售部对销售费用的管理。</w:t>
            </w:r>
          </w:p>
          <w:p>
            <w:pPr>
              <w:pStyle w:val="Normal"/>
              <w:spacing w:lineRule="auto" w:line="360"/>
              <w:jc w:val="center"/>
              <w:rPr>
                <w:b/>
                <w:b/>
                <w:sz w:val="18"/>
                <w:szCs w:val="18"/>
              </w:rPr>
            </w:pPr>
            <w:r>
              <w:rPr>
                <w:b/>
                <w:sz w:val="18"/>
                <w:szCs w:val="18"/>
              </w:rPr>
              <w:t>第</w:t>
            </w:r>
            <w:r>
              <w:rPr>
                <w:b/>
                <w:sz w:val="18"/>
                <w:szCs w:val="18"/>
              </w:rPr>
              <w:t>5</w:t>
            </w:r>
            <w:r>
              <w:rPr>
                <w:b/>
                <w:sz w:val="18"/>
                <w:szCs w:val="18"/>
              </w:rPr>
              <w:t>章</w:t>
            </w:r>
            <w:r>
              <w:rPr>
                <w:rFonts w:eastAsia="Times New Roman"/>
                <w:b/>
                <w:sz w:val="18"/>
                <w:szCs w:val="18"/>
              </w:rPr>
              <w:t xml:space="preserve">  </w:t>
            </w:r>
            <w:r>
              <w:rPr>
                <w:b/>
                <w:sz w:val="18"/>
                <w:szCs w:val="18"/>
              </w:rPr>
              <w:t>考核的实施及结果应用</w:t>
            </w:r>
          </w:p>
          <w:p>
            <w:pPr>
              <w:pStyle w:val="Normal"/>
              <w:spacing w:lineRule="auto" w:line="360"/>
              <w:ind w:firstLine="360"/>
              <w:rPr>
                <w:sz w:val="18"/>
                <w:szCs w:val="18"/>
              </w:rPr>
            </w:pPr>
            <w:r>
              <w:rPr>
                <w:sz w:val="18"/>
                <w:szCs w:val="18"/>
              </w:rPr>
              <w:t>第</w:t>
            </w:r>
            <w:r>
              <w:rPr>
                <w:sz w:val="18"/>
                <w:szCs w:val="18"/>
              </w:rPr>
              <w:t>10</w:t>
            </w:r>
            <w:r>
              <w:rPr>
                <w:sz w:val="18"/>
                <w:szCs w:val="18"/>
              </w:rPr>
              <w:t>条</w:t>
            </w:r>
            <w:r>
              <w:rPr>
                <w:rFonts w:eastAsia="Times New Roman"/>
                <w:sz w:val="18"/>
                <w:szCs w:val="18"/>
              </w:rPr>
              <w:t xml:space="preserve">  </w:t>
            </w:r>
            <w:r>
              <w:rPr>
                <w:sz w:val="18"/>
                <w:szCs w:val="18"/>
              </w:rPr>
              <w:t>人力资源部作为对区域管理部进行绩效考核的主要实施部门，应根据针对区域管理部所设立的考核指标进行评判、打分，区域管理部的主管部门及与区域销售业务有关系的同等级部门负责协助人力资源部实施考核。</w:t>
            </w:r>
          </w:p>
          <w:p>
            <w:pPr>
              <w:pStyle w:val="Normal"/>
              <w:spacing w:lineRule="auto" w:line="360"/>
              <w:ind w:firstLine="360"/>
              <w:rPr>
                <w:sz w:val="18"/>
                <w:szCs w:val="18"/>
              </w:rPr>
            </w:pPr>
            <w:r>
              <w:rPr>
                <w:sz w:val="18"/>
                <w:szCs w:val="18"/>
              </w:rPr>
              <w:t>第</w:t>
            </w:r>
            <w:r>
              <w:rPr>
                <w:sz w:val="18"/>
                <w:szCs w:val="18"/>
              </w:rPr>
              <w:t>11</w:t>
            </w:r>
            <w:r>
              <w:rPr>
                <w:sz w:val="18"/>
                <w:szCs w:val="18"/>
              </w:rPr>
              <w:t>条</w:t>
            </w:r>
            <w:r>
              <w:rPr>
                <w:rFonts w:eastAsia="Times New Roman"/>
                <w:sz w:val="18"/>
                <w:szCs w:val="18"/>
              </w:rPr>
              <w:t xml:space="preserve">  </w:t>
            </w:r>
            <w:r>
              <w:rPr>
                <w:sz w:val="18"/>
                <w:szCs w:val="18"/>
              </w:rPr>
              <w:t>对区域管理部的不定期考核根据具体情况由人力资源部单独实施，实施考核时的主要手段为评价区域管理部的各项绩效量化指标。</w:t>
            </w:r>
          </w:p>
          <w:p>
            <w:pPr>
              <w:pStyle w:val="Normal"/>
              <w:spacing w:lineRule="auto" w:line="360"/>
              <w:ind w:firstLine="360"/>
              <w:rPr>
                <w:sz w:val="18"/>
                <w:szCs w:val="18"/>
              </w:rPr>
            </w:pPr>
            <w:r>
              <w:rPr>
                <w:sz w:val="18"/>
                <w:szCs w:val="18"/>
              </w:rPr>
              <w:t>第</w:t>
            </w:r>
            <w:r>
              <w:rPr>
                <w:sz w:val="18"/>
                <w:szCs w:val="18"/>
              </w:rPr>
              <w:t>12</w:t>
            </w:r>
            <w:r>
              <w:rPr>
                <w:sz w:val="18"/>
                <w:szCs w:val="18"/>
              </w:rPr>
              <w:t>条</w:t>
            </w:r>
            <w:r>
              <w:rPr>
                <w:rFonts w:eastAsia="Times New Roman"/>
                <w:sz w:val="18"/>
                <w:szCs w:val="18"/>
              </w:rPr>
              <w:t xml:space="preserve">  </w:t>
            </w:r>
            <w:r>
              <w:rPr>
                <w:sz w:val="18"/>
                <w:szCs w:val="18"/>
              </w:rPr>
              <w:t>人力资源部对区域管理部的考核结果的应用经总经理审批同意后按公司的相关规定执行。</w:t>
            </w:r>
          </w:p>
          <w:p>
            <w:pPr>
              <w:pStyle w:val="Normal"/>
              <w:spacing w:lineRule="auto" w:line="360"/>
              <w:ind w:firstLine="360"/>
              <w:rPr>
                <w:sz w:val="18"/>
                <w:szCs w:val="18"/>
              </w:rPr>
            </w:pPr>
            <w:r>
              <w:rPr>
                <w:sz w:val="18"/>
                <w:szCs w:val="18"/>
              </w:rPr>
              <w:t>第</w:t>
            </w:r>
            <w:r>
              <w:rPr>
                <w:sz w:val="18"/>
                <w:szCs w:val="18"/>
              </w:rPr>
              <w:t>13</w:t>
            </w:r>
            <w:r>
              <w:rPr>
                <w:sz w:val="18"/>
                <w:szCs w:val="18"/>
              </w:rPr>
              <w:t>条</w:t>
            </w:r>
            <w:r>
              <w:rPr>
                <w:rFonts w:eastAsia="Times New Roman"/>
                <w:sz w:val="18"/>
                <w:szCs w:val="18"/>
              </w:rPr>
              <w:t xml:space="preserve">  </w:t>
            </w:r>
            <w:r>
              <w:rPr>
                <w:sz w:val="18"/>
                <w:szCs w:val="18"/>
              </w:rPr>
              <w:t>区域管理部若对考核结果有异议，可由其部门经理在考核结果公布后的</w:t>
            </w:r>
            <w:r>
              <w:rPr>
                <w:sz w:val="18"/>
                <w:szCs w:val="18"/>
              </w:rPr>
              <w:t>3</w:t>
            </w:r>
            <w:r>
              <w:rPr>
                <w:sz w:val="18"/>
                <w:szCs w:val="18"/>
              </w:rPr>
              <w:t>个工作日内向人力资源部提起申诉，若过了申诉期，即视为区域管理部认同人力资源部的考核结果。</w:t>
            </w:r>
          </w:p>
          <w:p>
            <w:pPr>
              <w:pStyle w:val="Normal"/>
              <w:spacing w:lineRule="auto" w:line="360"/>
              <w:ind w:firstLine="360"/>
              <w:rPr>
                <w:sz w:val="18"/>
                <w:szCs w:val="18"/>
              </w:rPr>
            </w:pPr>
            <w:r>
              <w:rPr>
                <w:sz w:val="18"/>
                <w:szCs w:val="18"/>
              </w:rPr>
              <w:t>第</w:t>
            </w:r>
            <w:r>
              <w:rPr>
                <w:sz w:val="18"/>
                <w:szCs w:val="18"/>
              </w:rPr>
              <w:t>14</w:t>
            </w:r>
            <w:r>
              <w:rPr>
                <w:sz w:val="18"/>
                <w:szCs w:val="18"/>
              </w:rPr>
              <w:t>条</w:t>
            </w:r>
            <w:r>
              <w:rPr>
                <w:rFonts w:eastAsia="Times New Roman"/>
                <w:sz w:val="18"/>
                <w:szCs w:val="18"/>
              </w:rPr>
              <w:t xml:space="preserve">  </w:t>
            </w:r>
            <w:r>
              <w:rPr>
                <w:sz w:val="18"/>
                <w:szCs w:val="18"/>
              </w:rPr>
              <w:t>区域管理部的考核结果将直接影响到公司对区域管理部的奖惩，同时影响到区域管理部员工的季度奖、年终奖的发放及晋升、调职等事项。</w:t>
            </w:r>
          </w:p>
          <w:p>
            <w:pPr>
              <w:pStyle w:val="Normal"/>
              <w:spacing w:lineRule="auto" w:line="360"/>
              <w:jc w:val="center"/>
              <w:rPr>
                <w:b/>
                <w:b/>
                <w:bCs/>
                <w:sz w:val="18"/>
              </w:rPr>
            </w:pPr>
            <w:r>
              <w:rPr>
                <w:b/>
                <w:bCs/>
                <w:sz w:val="18"/>
              </w:rPr>
              <w:t>第</w:t>
            </w:r>
            <w:r>
              <w:rPr>
                <w:b/>
                <w:bCs/>
                <w:sz w:val="18"/>
              </w:rPr>
              <w:t>6</w:t>
            </w:r>
            <w:r>
              <w:rPr>
                <w:b/>
                <w:bCs/>
                <w:sz w:val="18"/>
              </w:rPr>
              <w:t>章</w:t>
            </w:r>
            <w:r>
              <w:rPr>
                <w:rFonts w:eastAsia="Times New Roman"/>
                <w:b/>
                <w:bCs/>
                <w:sz w:val="18"/>
              </w:rPr>
              <w:t xml:space="preserve">  </w:t>
            </w:r>
            <w:r>
              <w:rPr>
                <w:b/>
                <w:bCs/>
                <w:sz w:val="18"/>
              </w:rPr>
              <w:t>附则</w:t>
            </w:r>
          </w:p>
          <w:p>
            <w:pPr>
              <w:pStyle w:val="Normal"/>
              <w:spacing w:lineRule="auto" w:line="360"/>
              <w:ind w:firstLine="360"/>
              <w:rPr>
                <w:sz w:val="18"/>
                <w:szCs w:val="18"/>
              </w:rPr>
            </w:pPr>
            <w:r>
              <w:rPr>
                <w:sz w:val="18"/>
                <w:szCs w:val="18"/>
              </w:rPr>
              <w:t>第</w:t>
            </w:r>
            <w:r>
              <w:rPr>
                <w:sz w:val="18"/>
                <w:szCs w:val="18"/>
              </w:rPr>
              <w:t>15</w:t>
            </w:r>
            <w:r>
              <w:rPr>
                <w:sz w:val="18"/>
                <w:szCs w:val="18"/>
              </w:rPr>
              <w:t>条</w:t>
            </w:r>
            <w:r>
              <w:rPr>
                <w:rFonts w:eastAsia="Times New Roman"/>
                <w:sz w:val="18"/>
                <w:szCs w:val="18"/>
              </w:rPr>
              <w:t xml:space="preserve">  </w:t>
            </w:r>
            <w:r>
              <w:rPr>
                <w:sz w:val="18"/>
                <w:szCs w:val="18"/>
              </w:rPr>
              <w:t>本制度由人力资源部制定，其解释权、修改权归人力资源部所有。</w:t>
            </w:r>
          </w:p>
          <w:p>
            <w:pPr>
              <w:pStyle w:val="Normal"/>
              <w:spacing w:lineRule="auto" w:line="360"/>
              <w:ind w:firstLine="360"/>
              <w:rPr>
                <w:sz w:val="18"/>
                <w:szCs w:val="18"/>
              </w:rPr>
            </w:pPr>
            <w:r>
              <w:rPr>
                <w:sz w:val="18"/>
                <w:szCs w:val="18"/>
              </w:rPr>
              <w:t>第</w:t>
            </w:r>
            <w:r>
              <w:rPr>
                <w:sz w:val="18"/>
                <w:szCs w:val="18"/>
              </w:rPr>
              <w:t>16</w:t>
            </w:r>
            <w:r>
              <w:rPr>
                <w:sz w:val="18"/>
                <w:szCs w:val="18"/>
              </w:rPr>
              <w:t>条</w:t>
            </w:r>
            <w:r>
              <w:rPr>
                <w:rFonts w:eastAsia="Times New Roman"/>
                <w:sz w:val="18"/>
                <w:szCs w:val="18"/>
              </w:rPr>
              <w:t xml:space="preserve">  </w:t>
            </w:r>
            <w:r>
              <w:rPr>
                <w:sz w:val="18"/>
                <w:szCs w:val="18"/>
              </w:rPr>
              <w:t>本制度自颁布之日起实施。</w:t>
            </w:r>
          </w:p>
        </w:tc>
      </w:tr>
      <w:tr>
        <w:trPr/>
        <w:tc>
          <w:tcPr>
            <w:tcW w:w="131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相关说明</w:t>
            </w:r>
          </w:p>
        </w:tc>
        <w:tc>
          <w:tcPr>
            <w:tcW w:w="6990"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b/>
                <w:b/>
                <w:sz w:val="18"/>
                <w:szCs w:val="18"/>
              </w:rPr>
            </w:pPr>
            <w:r>
              <w:rPr>
                <w:b/>
                <w:sz w:val="18"/>
                <w:szCs w:val="18"/>
              </w:rPr>
            </w:r>
          </w:p>
        </w:tc>
      </w:tr>
      <w:tr>
        <w:trPr/>
        <w:tc>
          <w:tcPr>
            <w:tcW w:w="131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编制人员</w:t>
            </w:r>
          </w:p>
        </w:tc>
        <w:tc>
          <w:tcPr>
            <w:tcW w:w="16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22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审核人员</w:t>
            </w:r>
          </w:p>
        </w:tc>
        <w:tc>
          <w:tcPr>
            <w:tcW w:w="1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批准人员</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r>
        <w:trPr/>
        <w:tc>
          <w:tcPr>
            <w:tcW w:w="131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编制日期</w:t>
            </w:r>
          </w:p>
        </w:tc>
        <w:tc>
          <w:tcPr>
            <w:tcW w:w="16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22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审核日期</w:t>
            </w:r>
          </w:p>
        </w:tc>
        <w:tc>
          <w:tcPr>
            <w:tcW w:w="1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批准日期</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bl>
    <w:p>
      <w:pPr>
        <w:pStyle w:val="Normal"/>
        <w:rPr/>
      </w:pPr>
      <w:r>
        <w:rPr/>
      </w:r>
    </w:p>
    <w:p>
      <w:pPr>
        <w:pStyle w:val="Normal"/>
        <w:rPr/>
      </w:pPr>
      <w:r>
        <w:rPr/>
      </w:r>
    </w:p>
    <w:p>
      <w:pPr>
        <w:pStyle w:val="Heading1"/>
        <w:rPr/>
      </w:pPr>
      <w:bookmarkStart w:id="36" w:name="__RefHeading___Toc236296129"/>
      <w:bookmarkEnd w:id="36"/>
      <w:r>
        <w:rPr/>
        <w:t>第</w:t>
      </w:r>
      <w:r>
        <w:rPr/>
        <w:t>10</w:t>
      </w:r>
      <w:r>
        <w:rPr/>
        <w:t>章</w:t>
      </w:r>
      <w:r>
        <w:rPr>
          <w:rFonts w:eastAsia="Times New Roman"/>
        </w:rPr>
        <w:t xml:space="preserve">  </w:t>
      </w:r>
      <w:r>
        <w:rPr/>
        <w:t>销售分公司考核指标量化</w:t>
      </w:r>
    </w:p>
    <w:p>
      <w:pPr>
        <w:pStyle w:val="Heading2"/>
        <w:rPr/>
      </w:pPr>
      <w:bookmarkStart w:id="37" w:name="__RefHeading___Toc236296130"/>
      <w:bookmarkEnd w:id="37"/>
      <w:r>
        <w:rPr/>
        <w:t>10</w:t>
      </w:r>
      <w:r>
        <w:rPr/>
        <w:t>．</w:t>
      </w:r>
      <w:r>
        <w:rPr/>
        <w:t xml:space="preserve">1  </w:t>
      </w:r>
      <w:r>
        <w:rPr/>
        <w:t>销售指标与考核制度设计</w:t>
      </w:r>
    </w:p>
    <w:p>
      <w:pPr>
        <w:pStyle w:val="Heading3"/>
        <w:rPr/>
      </w:pPr>
      <w:bookmarkStart w:id="38" w:name="__RefHeading___Toc236296131"/>
      <w:bookmarkEnd w:id="38"/>
      <w:r>
        <w:rPr/>
        <w:t>10</w:t>
      </w:r>
      <w:r>
        <w:rPr/>
        <w:t>．</w:t>
      </w:r>
      <w:r>
        <w:rPr/>
        <w:t>1</w:t>
      </w:r>
      <w:r>
        <w:rPr/>
        <w:t>．</w:t>
      </w:r>
      <w:r>
        <w:rPr/>
        <w:t xml:space="preserve">1  </w:t>
      </w:r>
      <w:r>
        <w:rPr/>
        <w:t>分公司销售指标设计</w:t>
      </w:r>
    </w:p>
    <w:tbl>
      <w:tblPr>
        <w:tblW w:w="5000" w:type="pct"/>
        <w:jc w:val="start"/>
        <w:tblInd w:w="0" w:type="dxa"/>
        <w:tblLayout w:type="fixed"/>
        <w:tblCellMar>
          <w:top w:w="0" w:type="dxa"/>
          <w:start w:w="108" w:type="dxa"/>
          <w:bottom w:w="0" w:type="dxa"/>
          <w:end w:w="108" w:type="dxa"/>
        </w:tblCellMar>
      </w:tblPr>
      <w:tblGrid>
        <w:gridCol w:w="981"/>
        <w:gridCol w:w="1578"/>
        <w:gridCol w:w="1436"/>
        <w:gridCol w:w="1548"/>
        <w:gridCol w:w="1326"/>
        <w:gridCol w:w="1437"/>
      </w:tblGrid>
      <w:tr>
        <w:trPr/>
        <w:tc>
          <w:tcPr>
            <w:tcW w:w="98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部门名称</w:t>
            </w:r>
          </w:p>
        </w:tc>
        <w:tc>
          <w:tcPr>
            <w:tcW w:w="157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sz w:val="18"/>
                <w:szCs w:val="18"/>
              </w:rPr>
            </w:pPr>
            <w:r>
              <w:rPr>
                <w:sz w:val="18"/>
                <w:szCs w:val="18"/>
              </w:rPr>
              <w:t>销售分公司</w:t>
            </w:r>
          </w:p>
        </w:tc>
        <w:tc>
          <w:tcPr>
            <w:tcW w:w="143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部门负责人</w:t>
            </w:r>
          </w:p>
        </w:tc>
        <w:tc>
          <w:tcPr>
            <w:tcW w:w="154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sz w:val="18"/>
                <w:szCs w:val="18"/>
              </w:rPr>
            </w:pPr>
            <w:r>
              <w:rPr>
                <w:sz w:val="18"/>
                <w:szCs w:val="18"/>
              </w:rPr>
              <w:t>销售分公司经理</w:t>
            </w:r>
          </w:p>
        </w:tc>
        <w:tc>
          <w:tcPr>
            <w:tcW w:w="132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主管领导</w:t>
            </w:r>
          </w:p>
        </w:tc>
        <w:tc>
          <w:tcPr>
            <w:tcW w:w="1437"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98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部门人数</w:t>
            </w:r>
          </w:p>
        </w:tc>
        <w:tc>
          <w:tcPr>
            <w:tcW w:w="157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43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任职人员</w:t>
            </w:r>
          </w:p>
        </w:tc>
        <w:tc>
          <w:tcPr>
            <w:tcW w:w="154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32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任职人员</w:t>
            </w:r>
          </w:p>
        </w:tc>
        <w:tc>
          <w:tcPr>
            <w:tcW w:w="1437"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bl>
    <w:p>
      <w:pPr>
        <w:pStyle w:val="Normal"/>
        <w:rPr/>
      </w:pPr>
      <w:r>
        <w:rPr/>
      </w:r>
    </w:p>
    <w:tbl>
      <w:tblPr>
        <w:tblW w:w="5000" w:type="pct"/>
        <w:jc w:val="start"/>
        <w:tblInd w:w="0" w:type="dxa"/>
        <w:tblLayout w:type="fixed"/>
        <w:tblCellMar>
          <w:top w:w="0" w:type="dxa"/>
          <w:start w:w="108" w:type="dxa"/>
          <w:bottom w:w="0" w:type="dxa"/>
          <w:end w:w="108" w:type="dxa"/>
        </w:tblCellMar>
      </w:tblPr>
      <w:tblGrid>
        <w:gridCol w:w="630"/>
        <w:gridCol w:w="1931"/>
        <w:gridCol w:w="5745"/>
      </w:tblGrid>
      <w:tr>
        <w:trPr/>
        <w:tc>
          <w:tcPr>
            <w:tcW w:w="630"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序号</w:t>
            </w:r>
          </w:p>
        </w:tc>
        <w:tc>
          <w:tcPr>
            <w:tcW w:w="193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考核大项</w:t>
            </w:r>
          </w:p>
        </w:tc>
        <w:tc>
          <w:tcPr>
            <w:tcW w:w="5745"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考核细项</w:t>
            </w:r>
          </w:p>
        </w:tc>
      </w:tr>
      <w:tr>
        <w:trPr>
          <w:trHeight w:val="15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制定销售计划并分解</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）根据公司销售计划，结合分公司销售现状制定分公司的销售计划</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）合理、公平的将销售计划分解为季度、月度、周销售计划</w:t>
            </w:r>
          </w:p>
        </w:tc>
      </w:tr>
      <w:tr>
        <w:trPr>
          <w:trHeight w:val="15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2</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销售业务管理</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）制定有效地拓展分公司所属市场的销售政策和策略，经总公司审批同意后执行</w:t>
            </w:r>
          </w:p>
        </w:tc>
      </w:tr>
      <w:tr>
        <w:trPr>
          <w:trHeight w:val="70"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）积极拓展销售网络并建立合理的销售体系，保障分公司销售体系的有效运行</w:t>
            </w:r>
          </w:p>
        </w:tc>
      </w:tr>
      <w:tr>
        <w:trPr>
          <w:trHeight w:val="51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3</w:t>
            </w:r>
            <w:r>
              <w:rPr>
                <w:sz w:val="18"/>
                <w:szCs w:val="18"/>
              </w:rPr>
              <w:t>）积极寻求分公司所属市场内新的销售增长点，扩大产品市场占有率</w:t>
            </w:r>
          </w:p>
        </w:tc>
      </w:tr>
      <w:tr>
        <w:trPr>
          <w:trHeight w:val="420"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4</w:t>
            </w:r>
            <w:r>
              <w:rPr>
                <w:sz w:val="18"/>
                <w:szCs w:val="18"/>
              </w:rPr>
              <w:t>）督导分公司所属人员的工作，保持销售额的稳定增长</w:t>
            </w:r>
          </w:p>
        </w:tc>
      </w:tr>
      <w:tr>
        <w:trPr>
          <w:trHeight w:val="154"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5</w:t>
            </w:r>
            <w:r>
              <w:rPr>
                <w:sz w:val="18"/>
                <w:szCs w:val="18"/>
              </w:rPr>
              <w:t>）督导相关人员定期分析销售目标的达成状况，并进行合理调整</w:t>
            </w:r>
          </w:p>
        </w:tc>
      </w:tr>
      <w:tr>
        <w:trPr>
          <w:trHeight w:val="187"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6</w:t>
            </w:r>
            <w:r>
              <w:rPr>
                <w:sz w:val="18"/>
                <w:szCs w:val="18"/>
              </w:rPr>
              <w:t>）督导分公司员工收集、分析分公司所辖市场状况、产品及竞品的销售信息，并及时提交给总公司主管副总</w:t>
            </w:r>
          </w:p>
        </w:tc>
      </w:tr>
      <w:tr>
        <w:trPr>
          <w:trHeight w:val="43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7</w:t>
            </w:r>
            <w:r>
              <w:rPr>
                <w:sz w:val="18"/>
                <w:szCs w:val="18"/>
              </w:rPr>
              <w:t>）督导分公司下属人员配合公司其他部门的工作</w:t>
            </w:r>
          </w:p>
        </w:tc>
      </w:tr>
      <w:tr>
        <w:trPr>
          <w:trHeight w:val="930"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8</w:t>
            </w:r>
            <w:r>
              <w:rPr>
                <w:sz w:val="18"/>
                <w:szCs w:val="18"/>
              </w:rPr>
              <w:t>）督导分公司所属人员的进行工作总结，并定期编制分公司的销售工作报告上交总公司</w:t>
            </w:r>
          </w:p>
        </w:tc>
      </w:tr>
      <w:tr>
        <w:trPr>
          <w:trHeight w:val="15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3</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客户管理</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）组织分公司员工不断开发新客户</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）督导分公司员工与分公司所属市场中的关键客户建立良好的关系，防止关键客户流失</w:t>
            </w:r>
          </w:p>
        </w:tc>
      </w:tr>
      <w:tr>
        <w:trPr>
          <w:trHeight w:val="300"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3</w:t>
            </w:r>
            <w:r>
              <w:rPr>
                <w:sz w:val="18"/>
                <w:szCs w:val="18"/>
              </w:rPr>
              <w:t>）督导分公司员工认真聆听客户对销售的投诉，并及时、完善的解决，确保不断提高客户满意度</w:t>
            </w:r>
          </w:p>
        </w:tc>
      </w:tr>
      <w:tr>
        <w:trPr>
          <w:trHeight w:val="138"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4</w:t>
            </w:r>
            <w:r>
              <w:rPr>
                <w:sz w:val="18"/>
                <w:szCs w:val="18"/>
              </w:rPr>
              <w:t>）督导工作人员加强对客户档案资料的存储、更新等工作的管理</w:t>
            </w:r>
          </w:p>
        </w:tc>
      </w:tr>
      <w:tr>
        <w:trPr>
          <w:trHeight w:val="750"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4</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销售财务管理</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）督导财务人员建立、健全严谨的销售财务制度，经总公司审批同意后严格执行</w:t>
            </w:r>
          </w:p>
        </w:tc>
      </w:tr>
      <w:tr>
        <w:trPr>
          <w:trHeight w:val="420"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）根据公司销售预算确定分公司的销售预算并严格执行</w:t>
            </w:r>
          </w:p>
        </w:tc>
      </w:tr>
      <w:tr>
        <w:trPr>
          <w:trHeight w:val="49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3</w:t>
            </w:r>
            <w:r>
              <w:rPr>
                <w:sz w:val="18"/>
                <w:szCs w:val="18"/>
              </w:rPr>
              <w:t>）加强对销售回款的管理，防止造成销售回款的呆账、坏账</w:t>
            </w:r>
          </w:p>
        </w:tc>
      </w:tr>
      <w:tr>
        <w:trPr>
          <w:trHeight w:val="390"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分公司人员管理</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）有层次的培养分公司的核心员工</w:t>
            </w:r>
          </w:p>
        </w:tc>
      </w:tr>
      <w:tr>
        <w:trPr>
          <w:trHeight w:val="52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）按照总公司的要求按期完成分公司员工的培训计划</w:t>
            </w:r>
          </w:p>
        </w:tc>
      </w:tr>
      <w:tr>
        <w:trPr>
          <w:trHeight w:val="70"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3</w:t>
            </w:r>
            <w:r>
              <w:rPr>
                <w:sz w:val="18"/>
                <w:szCs w:val="18"/>
              </w:rPr>
              <w:t>）本着公平、公正、公开的原则对分公司员工进行考核</w:t>
            </w:r>
          </w:p>
        </w:tc>
      </w:tr>
    </w:tbl>
    <w:p>
      <w:pPr>
        <w:pStyle w:val="Heading3"/>
        <w:rPr/>
      </w:pPr>
      <w:bookmarkStart w:id="39" w:name="__RefHeading___Toc236296132"/>
      <w:bookmarkEnd w:id="39"/>
      <w:r>
        <w:rPr/>
        <w:t>10</w:t>
      </w:r>
      <w:r>
        <w:rPr/>
        <w:t>．</w:t>
      </w:r>
      <w:r>
        <w:rPr/>
        <w:t>1</w:t>
      </w:r>
      <w:r>
        <w:rPr/>
        <w:t>．</w:t>
      </w:r>
      <w:r>
        <w:rPr/>
        <w:t xml:space="preserve">2  </w:t>
      </w:r>
      <w:r>
        <w:rPr/>
        <w:t>销售分公司考核制度设计</w:t>
      </w:r>
    </w:p>
    <w:tbl>
      <w:tblPr>
        <w:tblW w:w="5000" w:type="pct"/>
        <w:jc w:val="center"/>
        <w:tblInd w:w="0" w:type="dxa"/>
        <w:tblLayout w:type="fixed"/>
        <w:tblCellMar>
          <w:top w:w="0" w:type="dxa"/>
          <w:start w:w="108" w:type="dxa"/>
          <w:bottom w:w="0" w:type="dxa"/>
          <w:end w:w="108" w:type="dxa"/>
        </w:tblCellMar>
      </w:tblPr>
      <w:tblGrid>
        <w:gridCol w:w="1026"/>
        <w:gridCol w:w="290"/>
        <w:gridCol w:w="1644"/>
        <w:gridCol w:w="1226"/>
        <w:gridCol w:w="1277"/>
        <w:gridCol w:w="416"/>
        <w:gridCol w:w="815"/>
        <w:gridCol w:w="267"/>
        <w:gridCol w:w="1345"/>
      </w:tblGrid>
      <w:tr>
        <w:trPr>
          <w:trHeight w:val="210" w:hRule="atLeast"/>
        </w:trPr>
        <w:tc>
          <w:tcPr>
            <w:tcW w:w="1026" w:type="dxa"/>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制度名称</w:t>
            </w:r>
          </w:p>
        </w:tc>
        <w:tc>
          <w:tcPr>
            <w:tcW w:w="4437" w:type="dxa"/>
            <w:gridSpan w:val="4"/>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销售分公司考核制度</w:t>
            </w:r>
          </w:p>
        </w:tc>
        <w:tc>
          <w:tcPr>
            <w:tcW w:w="1231"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受控状态</w:t>
            </w:r>
          </w:p>
        </w:tc>
        <w:tc>
          <w:tcPr>
            <w:tcW w:w="1612"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rHeight w:val="210" w:hRule="atLeast"/>
        </w:trPr>
        <w:tc>
          <w:tcPr>
            <w:tcW w:w="1026" w:type="dxa"/>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4437" w:type="dxa"/>
            <w:gridSpan w:val="4"/>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231"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编</w:t>
            </w:r>
            <w:r>
              <w:rPr>
                <w:rFonts w:eastAsia="Times New Roman"/>
                <w:b/>
                <w:sz w:val="18"/>
                <w:szCs w:val="18"/>
              </w:rPr>
              <w:t xml:space="preserve">    </w:t>
            </w:r>
            <w:r>
              <w:rPr>
                <w:b/>
                <w:sz w:val="18"/>
                <w:szCs w:val="18"/>
              </w:rPr>
              <w:t>号</w:t>
            </w:r>
          </w:p>
        </w:tc>
        <w:tc>
          <w:tcPr>
            <w:tcW w:w="1612"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8306" w:type="dxa"/>
            <w:gridSpan w:val="9"/>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第</w:t>
            </w:r>
            <w:r>
              <w:rPr>
                <w:b/>
                <w:sz w:val="18"/>
                <w:szCs w:val="18"/>
              </w:rPr>
              <w:t>1</w:t>
            </w:r>
            <w:r>
              <w:rPr>
                <w:b/>
                <w:sz w:val="18"/>
                <w:szCs w:val="18"/>
              </w:rPr>
              <w:t>章</w:t>
            </w:r>
            <w:r>
              <w:rPr>
                <w:rFonts w:eastAsia="Times New Roman"/>
                <w:b/>
                <w:sz w:val="18"/>
                <w:szCs w:val="18"/>
              </w:rPr>
              <w:t xml:space="preserve">  </w:t>
            </w:r>
            <w:r>
              <w:rPr>
                <w:b/>
                <w:sz w:val="18"/>
                <w:szCs w:val="18"/>
              </w:rPr>
              <w:t>总则</w:t>
            </w:r>
          </w:p>
          <w:p>
            <w:pPr>
              <w:pStyle w:val="Normal"/>
              <w:spacing w:lineRule="auto" w:line="360"/>
              <w:ind w:firstLine="360"/>
              <w:rPr>
                <w:sz w:val="18"/>
                <w:szCs w:val="18"/>
              </w:rPr>
            </w:pPr>
            <w:r>
              <w:rPr>
                <w:sz w:val="18"/>
                <w:szCs w:val="18"/>
              </w:rPr>
              <w:t>第</w:t>
            </w:r>
            <w:r>
              <w:rPr>
                <w:sz w:val="18"/>
                <w:szCs w:val="18"/>
              </w:rPr>
              <w:t>1</w:t>
            </w:r>
            <w:r>
              <w:rPr>
                <w:sz w:val="18"/>
                <w:szCs w:val="18"/>
              </w:rPr>
              <w:t>条</w:t>
            </w:r>
            <w:r>
              <w:rPr>
                <w:rFonts w:eastAsia="Times New Roman"/>
                <w:sz w:val="18"/>
                <w:szCs w:val="18"/>
              </w:rPr>
              <w:t xml:space="preserve">  </w:t>
            </w:r>
            <w:r>
              <w:rPr>
                <w:sz w:val="18"/>
                <w:szCs w:val="18"/>
              </w:rPr>
              <w:t>为全面、客观地评价销售分公司员工的业绩，帮助员工提高素质能力和工作绩效，全面贯彻落实总公司的战略以及各项管理制度和工作计划，特制定本制度。</w:t>
            </w:r>
          </w:p>
          <w:p>
            <w:pPr>
              <w:pStyle w:val="Normal"/>
              <w:spacing w:lineRule="auto" w:line="360"/>
              <w:ind w:firstLine="360"/>
              <w:rPr>
                <w:sz w:val="18"/>
                <w:szCs w:val="18"/>
              </w:rPr>
            </w:pPr>
            <w:r>
              <w:rPr>
                <w:sz w:val="18"/>
                <w:szCs w:val="18"/>
              </w:rPr>
              <w:t>第</w:t>
            </w:r>
            <w:r>
              <w:rPr>
                <w:sz w:val="18"/>
                <w:szCs w:val="18"/>
              </w:rPr>
              <w:t>2</w:t>
            </w:r>
            <w:r>
              <w:rPr>
                <w:sz w:val="18"/>
                <w:szCs w:val="18"/>
              </w:rPr>
              <w:t>条</w:t>
            </w:r>
            <w:r>
              <w:rPr>
                <w:rFonts w:eastAsia="Times New Roman"/>
                <w:sz w:val="18"/>
                <w:szCs w:val="18"/>
              </w:rPr>
              <w:t xml:space="preserve">  </w:t>
            </w:r>
            <w:r>
              <w:rPr>
                <w:sz w:val="18"/>
                <w:szCs w:val="18"/>
              </w:rPr>
              <w:t>本制度适用于对销售分公司的考核及所有人员的工作绩效考核，但下列人员除外。</w:t>
            </w:r>
          </w:p>
          <w:p>
            <w:pPr>
              <w:pStyle w:val="Normal"/>
              <w:spacing w:lineRule="auto" w:line="360"/>
              <w:ind w:firstLine="360"/>
              <w:rPr>
                <w:sz w:val="18"/>
                <w:szCs w:val="18"/>
              </w:rPr>
            </w:pPr>
            <w:r>
              <w:rPr>
                <w:sz w:val="18"/>
                <w:szCs w:val="18"/>
              </w:rPr>
              <w:t>1</w:t>
            </w:r>
            <w:r>
              <w:rPr>
                <w:sz w:val="18"/>
                <w:szCs w:val="18"/>
              </w:rPr>
              <w:t>．销售分公司的兼职、特约人员。</w:t>
            </w:r>
          </w:p>
          <w:p>
            <w:pPr>
              <w:pStyle w:val="Normal"/>
              <w:spacing w:lineRule="auto" w:line="360"/>
              <w:ind w:firstLine="360"/>
              <w:rPr>
                <w:sz w:val="18"/>
                <w:szCs w:val="18"/>
              </w:rPr>
            </w:pPr>
            <w:r>
              <w:rPr>
                <w:sz w:val="18"/>
                <w:szCs w:val="18"/>
              </w:rPr>
              <w:t>2</w:t>
            </w:r>
            <w:r>
              <w:rPr>
                <w:sz w:val="18"/>
                <w:szCs w:val="18"/>
              </w:rPr>
              <w:t>．销售分公司的试用期人员。</w:t>
            </w:r>
          </w:p>
          <w:p>
            <w:pPr>
              <w:pStyle w:val="Normal"/>
              <w:spacing w:lineRule="auto" w:line="360"/>
              <w:ind w:firstLine="360"/>
              <w:rPr>
                <w:sz w:val="18"/>
                <w:szCs w:val="18"/>
              </w:rPr>
            </w:pPr>
            <w:r>
              <w:rPr>
                <w:sz w:val="18"/>
                <w:szCs w:val="18"/>
              </w:rPr>
              <w:t>3</w:t>
            </w:r>
            <w:r>
              <w:rPr>
                <w:sz w:val="18"/>
                <w:szCs w:val="18"/>
              </w:rPr>
              <w:t>．销售分公司的临时岗员工。</w:t>
            </w:r>
          </w:p>
          <w:p>
            <w:pPr>
              <w:pStyle w:val="Normal"/>
              <w:spacing w:lineRule="auto" w:line="360"/>
              <w:ind w:firstLine="360"/>
              <w:rPr>
                <w:sz w:val="18"/>
                <w:szCs w:val="18"/>
              </w:rPr>
            </w:pPr>
            <w:r>
              <w:rPr>
                <w:sz w:val="18"/>
                <w:szCs w:val="18"/>
              </w:rPr>
              <w:t>第</w:t>
            </w:r>
            <w:r>
              <w:rPr>
                <w:sz w:val="18"/>
                <w:szCs w:val="18"/>
              </w:rPr>
              <w:t>3</w:t>
            </w:r>
            <w:r>
              <w:rPr>
                <w:sz w:val="18"/>
                <w:szCs w:val="18"/>
              </w:rPr>
              <w:t>条</w:t>
            </w:r>
            <w:r>
              <w:rPr>
                <w:rFonts w:eastAsia="Times New Roman"/>
                <w:sz w:val="18"/>
                <w:szCs w:val="18"/>
              </w:rPr>
              <w:t xml:space="preserve">  </w:t>
            </w:r>
            <w:r>
              <w:rPr>
                <w:sz w:val="18"/>
                <w:szCs w:val="18"/>
              </w:rPr>
              <w:t>对销售分公司的考核由总公司人力资源部负责实施。</w:t>
            </w:r>
          </w:p>
          <w:p>
            <w:pPr>
              <w:pStyle w:val="Normal"/>
              <w:spacing w:lineRule="auto" w:line="360"/>
              <w:ind w:firstLine="360"/>
              <w:rPr>
                <w:sz w:val="18"/>
                <w:szCs w:val="18"/>
              </w:rPr>
            </w:pPr>
            <w:r>
              <w:rPr>
                <w:sz w:val="18"/>
                <w:szCs w:val="18"/>
              </w:rPr>
              <w:t>第</w:t>
            </w:r>
            <w:r>
              <w:rPr>
                <w:sz w:val="18"/>
                <w:szCs w:val="18"/>
              </w:rPr>
              <w:t>4</w:t>
            </w:r>
            <w:r>
              <w:rPr>
                <w:sz w:val="18"/>
                <w:szCs w:val="18"/>
              </w:rPr>
              <w:t>条</w:t>
            </w:r>
            <w:r>
              <w:rPr>
                <w:rFonts w:eastAsia="Times New Roman"/>
                <w:sz w:val="18"/>
                <w:szCs w:val="18"/>
              </w:rPr>
              <w:t xml:space="preserve">  </w:t>
            </w:r>
            <w:r>
              <w:rPr>
                <w:sz w:val="18"/>
                <w:szCs w:val="18"/>
              </w:rPr>
              <w:t>销售分公司的考核原则。</w:t>
            </w:r>
          </w:p>
          <w:p>
            <w:pPr>
              <w:pStyle w:val="Normal"/>
              <w:spacing w:lineRule="auto" w:line="360"/>
              <w:ind w:firstLine="360"/>
              <w:rPr>
                <w:sz w:val="18"/>
                <w:szCs w:val="18"/>
              </w:rPr>
            </w:pPr>
            <w:r>
              <w:rPr>
                <w:sz w:val="18"/>
                <w:szCs w:val="18"/>
              </w:rPr>
              <w:t>1</w:t>
            </w:r>
            <w:r>
              <w:rPr>
                <w:sz w:val="18"/>
                <w:szCs w:val="18"/>
              </w:rPr>
              <w:t>．以提高销售分公司员工绩效为导向原则。</w:t>
            </w:r>
          </w:p>
          <w:p>
            <w:pPr>
              <w:pStyle w:val="Normal"/>
              <w:spacing w:lineRule="auto" w:line="360"/>
              <w:ind w:firstLine="360"/>
              <w:rPr>
                <w:sz w:val="18"/>
                <w:szCs w:val="18"/>
              </w:rPr>
            </w:pPr>
            <w:r>
              <w:rPr>
                <w:sz w:val="18"/>
                <w:szCs w:val="18"/>
              </w:rPr>
              <w:t>2</w:t>
            </w:r>
            <w:r>
              <w:rPr>
                <w:sz w:val="18"/>
                <w:szCs w:val="18"/>
              </w:rPr>
              <w:t>．定性与定量相结合原则。</w:t>
            </w:r>
          </w:p>
          <w:p>
            <w:pPr>
              <w:pStyle w:val="Normal"/>
              <w:spacing w:lineRule="auto" w:line="360"/>
              <w:ind w:firstLine="360"/>
              <w:rPr>
                <w:sz w:val="18"/>
                <w:szCs w:val="18"/>
              </w:rPr>
            </w:pPr>
            <w:r>
              <w:rPr>
                <w:sz w:val="18"/>
                <w:szCs w:val="18"/>
              </w:rPr>
              <w:t>3</w:t>
            </w:r>
            <w:r>
              <w:rPr>
                <w:sz w:val="18"/>
                <w:szCs w:val="18"/>
              </w:rPr>
              <w:t>．多角度展开原则。</w:t>
            </w:r>
          </w:p>
          <w:p>
            <w:pPr>
              <w:pStyle w:val="Normal"/>
              <w:spacing w:lineRule="auto" w:line="360"/>
              <w:ind w:firstLine="360"/>
              <w:rPr>
                <w:sz w:val="18"/>
                <w:szCs w:val="18"/>
              </w:rPr>
            </w:pPr>
            <w:r>
              <w:rPr>
                <w:sz w:val="18"/>
                <w:szCs w:val="18"/>
              </w:rPr>
              <w:t>4</w:t>
            </w:r>
            <w:r>
              <w:rPr>
                <w:sz w:val="18"/>
                <w:szCs w:val="18"/>
              </w:rPr>
              <w:t>．公平、公正、公开原则。</w:t>
            </w:r>
          </w:p>
          <w:p>
            <w:pPr>
              <w:pStyle w:val="Normal"/>
              <w:spacing w:lineRule="auto" w:line="360"/>
              <w:jc w:val="center"/>
              <w:rPr>
                <w:b/>
                <w:b/>
                <w:sz w:val="18"/>
                <w:szCs w:val="18"/>
              </w:rPr>
            </w:pPr>
            <w:r>
              <w:rPr>
                <w:b/>
                <w:sz w:val="18"/>
                <w:szCs w:val="18"/>
              </w:rPr>
              <w:t>第</w:t>
            </w:r>
            <w:r>
              <w:rPr>
                <w:b/>
                <w:sz w:val="18"/>
                <w:szCs w:val="18"/>
              </w:rPr>
              <w:t>2</w:t>
            </w:r>
            <w:r>
              <w:rPr>
                <w:b/>
                <w:sz w:val="18"/>
                <w:szCs w:val="18"/>
              </w:rPr>
              <w:t>章</w:t>
            </w:r>
            <w:r>
              <w:rPr>
                <w:rFonts w:eastAsia="Times New Roman"/>
                <w:b/>
                <w:sz w:val="18"/>
                <w:szCs w:val="18"/>
              </w:rPr>
              <w:t xml:space="preserve">  </w:t>
            </w:r>
            <w:r>
              <w:rPr>
                <w:b/>
                <w:sz w:val="18"/>
                <w:szCs w:val="18"/>
              </w:rPr>
              <w:t>确立考核指标</w:t>
            </w:r>
          </w:p>
          <w:p>
            <w:pPr>
              <w:pStyle w:val="Normal"/>
              <w:spacing w:lineRule="auto" w:line="360"/>
              <w:ind w:firstLine="360"/>
              <w:rPr>
                <w:sz w:val="18"/>
                <w:szCs w:val="18"/>
              </w:rPr>
            </w:pPr>
            <w:r>
              <w:rPr>
                <w:sz w:val="18"/>
                <w:szCs w:val="18"/>
              </w:rPr>
              <w:t>第</w:t>
            </w:r>
            <w:r>
              <w:rPr>
                <w:sz w:val="18"/>
                <w:szCs w:val="18"/>
              </w:rPr>
              <w:t>5</w:t>
            </w:r>
            <w:r>
              <w:rPr>
                <w:sz w:val="18"/>
                <w:szCs w:val="18"/>
              </w:rPr>
              <w:t>条</w:t>
            </w:r>
            <w:r>
              <w:rPr>
                <w:rFonts w:eastAsia="Times New Roman"/>
                <w:sz w:val="18"/>
                <w:szCs w:val="18"/>
              </w:rPr>
              <w:t xml:space="preserve">  </w:t>
            </w:r>
            <w:r>
              <w:rPr>
                <w:sz w:val="18"/>
                <w:szCs w:val="18"/>
              </w:rPr>
              <w:t>销售分公司工作绩效目标的确立程序。</w:t>
            </w:r>
          </w:p>
          <w:p>
            <w:pPr>
              <w:pStyle w:val="Normal"/>
              <w:spacing w:lineRule="auto" w:line="360"/>
              <w:ind w:firstLine="360"/>
              <w:rPr>
                <w:sz w:val="18"/>
                <w:szCs w:val="18"/>
              </w:rPr>
            </w:pPr>
            <w:r>
              <w:rPr>
                <w:sz w:val="18"/>
                <w:szCs w:val="18"/>
              </w:rPr>
              <w:t>1</w:t>
            </w:r>
            <w:r>
              <w:rPr>
                <w:sz w:val="18"/>
                <w:szCs w:val="18"/>
              </w:rPr>
              <w:t>．在考核期初，人力资源部应根据销售分公司相关职责和考核周期内分公司的工作重点，与销售分公司的相关管理人员经过协商，确定考核项目。</w:t>
            </w:r>
          </w:p>
          <w:p>
            <w:pPr>
              <w:pStyle w:val="Normal"/>
              <w:spacing w:lineRule="auto" w:line="360"/>
              <w:ind w:firstLine="360"/>
              <w:rPr>
                <w:sz w:val="18"/>
                <w:szCs w:val="18"/>
              </w:rPr>
            </w:pPr>
            <w:r>
              <w:rPr>
                <w:sz w:val="18"/>
                <w:szCs w:val="18"/>
              </w:rPr>
              <w:t>2</w:t>
            </w:r>
            <w:r>
              <w:rPr>
                <w:sz w:val="18"/>
                <w:szCs w:val="18"/>
              </w:rPr>
              <w:t>．人力资源部根据所确定的考核项目在征得销售分公司相关人员的同意后确定具体的考核指标。</w:t>
            </w:r>
          </w:p>
          <w:p>
            <w:pPr>
              <w:pStyle w:val="Normal"/>
              <w:spacing w:lineRule="auto" w:line="360"/>
              <w:ind w:firstLine="360"/>
              <w:rPr>
                <w:sz w:val="18"/>
                <w:szCs w:val="18"/>
              </w:rPr>
            </w:pPr>
            <w:r>
              <w:rPr>
                <w:sz w:val="18"/>
                <w:szCs w:val="18"/>
              </w:rPr>
              <w:t>3</w:t>
            </w:r>
            <w:r>
              <w:rPr>
                <w:sz w:val="18"/>
                <w:szCs w:val="18"/>
              </w:rPr>
              <w:t>．所确定的考核项目与考核指标必须报上一级主管领导审批方后进行实施。</w:t>
            </w:r>
          </w:p>
          <w:p>
            <w:pPr>
              <w:pStyle w:val="Normal"/>
              <w:spacing w:lineRule="auto" w:line="360"/>
              <w:ind w:firstLine="360"/>
              <w:rPr>
                <w:sz w:val="18"/>
                <w:szCs w:val="18"/>
              </w:rPr>
            </w:pPr>
            <w:r>
              <w:rPr>
                <w:sz w:val="18"/>
                <w:szCs w:val="18"/>
              </w:rPr>
              <w:t>第</w:t>
            </w:r>
            <w:r>
              <w:rPr>
                <w:sz w:val="18"/>
                <w:szCs w:val="18"/>
              </w:rPr>
              <w:t>6</w:t>
            </w:r>
            <w:r>
              <w:rPr>
                <w:sz w:val="18"/>
                <w:szCs w:val="18"/>
              </w:rPr>
              <w:t>条</w:t>
            </w:r>
            <w:r>
              <w:rPr>
                <w:rFonts w:eastAsia="Times New Roman"/>
                <w:sz w:val="18"/>
                <w:szCs w:val="18"/>
              </w:rPr>
              <w:t xml:space="preserve">  </w:t>
            </w:r>
            <w:r>
              <w:rPr>
                <w:sz w:val="18"/>
                <w:szCs w:val="18"/>
              </w:rPr>
              <w:t>人力资源部在更改考核项目和考核指标时需与销售分公司及其直接上级商定，并报上一级主管领导批准后，更改方可生效。</w:t>
            </w:r>
          </w:p>
          <w:p>
            <w:pPr>
              <w:pStyle w:val="Normal"/>
              <w:spacing w:lineRule="auto" w:line="360"/>
              <w:ind w:firstLine="360"/>
              <w:rPr>
                <w:sz w:val="18"/>
                <w:szCs w:val="18"/>
              </w:rPr>
            </w:pPr>
            <w:r>
              <w:rPr>
                <w:sz w:val="18"/>
                <w:szCs w:val="18"/>
              </w:rPr>
              <w:t>第</w:t>
            </w:r>
            <w:r>
              <w:rPr>
                <w:sz w:val="18"/>
                <w:szCs w:val="18"/>
              </w:rPr>
              <w:t>7</w:t>
            </w:r>
            <w:r>
              <w:rPr>
                <w:sz w:val="18"/>
                <w:szCs w:val="18"/>
              </w:rPr>
              <w:t>条</w:t>
            </w:r>
            <w:r>
              <w:rPr>
                <w:rFonts w:eastAsia="Times New Roman"/>
                <w:sz w:val="18"/>
                <w:szCs w:val="18"/>
              </w:rPr>
              <w:t xml:space="preserve">  </w:t>
            </w:r>
            <w:r>
              <w:rPr>
                <w:sz w:val="18"/>
                <w:szCs w:val="18"/>
              </w:rPr>
              <w:t>工作绩效指标设立的要求。</w:t>
            </w:r>
          </w:p>
          <w:p>
            <w:pPr>
              <w:pStyle w:val="Normal"/>
              <w:spacing w:lineRule="auto" w:line="360"/>
              <w:ind w:firstLine="360"/>
              <w:rPr>
                <w:sz w:val="18"/>
                <w:szCs w:val="18"/>
              </w:rPr>
            </w:pPr>
            <w:r>
              <w:rPr>
                <w:sz w:val="18"/>
                <w:szCs w:val="18"/>
              </w:rPr>
              <w:t>1</w:t>
            </w:r>
            <w:r>
              <w:rPr>
                <w:sz w:val="18"/>
                <w:szCs w:val="18"/>
              </w:rPr>
              <w:t>．重要性。工作绩效指标项不宜过多，人力资源部的人员应选择销售分公司在考评周期内的工作重点或相关职责中的关键性工作作为考核指标，一般以</w:t>
            </w:r>
            <w:r>
              <w:rPr>
                <w:sz w:val="18"/>
                <w:szCs w:val="18"/>
              </w:rPr>
              <w:t>3</w:t>
            </w:r>
            <w:r>
              <w:rPr>
                <w:sz w:val="18"/>
                <w:szCs w:val="18"/>
              </w:rPr>
              <w:t>～</w:t>
            </w:r>
            <w:r>
              <w:rPr>
                <w:sz w:val="18"/>
                <w:szCs w:val="18"/>
              </w:rPr>
              <w:t>5</w:t>
            </w:r>
            <w:r>
              <w:rPr>
                <w:sz w:val="18"/>
                <w:szCs w:val="18"/>
              </w:rPr>
              <w:t>条为宜。例行性的工作不纳入考核指标。例行性的工作主要是指需要销售人员做的，但不是其主要工作，例如考勤、参加日常会议、出差次数，参与促销政策的制定与执行等。</w:t>
            </w:r>
          </w:p>
          <w:p>
            <w:pPr>
              <w:pStyle w:val="Normal"/>
              <w:spacing w:lineRule="auto" w:line="360"/>
              <w:ind w:firstLine="360"/>
              <w:rPr>
                <w:sz w:val="18"/>
                <w:szCs w:val="18"/>
              </w:rPr>
            </w:pPr>
            <w:r>
              <w:rPr>
                <w:sz w:val="18"/>
                <w:szCs w:val="18"/>
              </w:rPr>
              <w:t>2</w:t>
            </w:r>
            <w:r>
              <w:rPr>
                <w:sz w:val="18"/>
                <w:szCs w:val="18"/>
              </w:rPr>
              <w:t>．挑战性。工作绩效指标标准的制定应力求接近实际，以使指标既易实现，并具有一定的挑战性。</w:t>
            </w:r>
          </w:p>
          <w:p>
            <w:pPr>
              <w:pStyle w:val="Normal"/>
              <w:spacing w:lineRule="auto" w:line="360"/>
              <w:ind w:firstLine="360"/>
              <w:rPr>
                <w:sz w:val="18"/>
                <w:szCs w:val="18"/>
              </w:rPr>
            </w:pPr>
            <w:r>
              <w:rPr>
                <w:sz w:val="18"/>
                <w:szCs w:val="18"/>
              </w:rPr>
              <w:t>3</w:t>
            </w:r>
            <w:r>
              <w:rPr>
                <w:sz w:val="18"/>
                <w:szCs w:val="18"/>
              </w:rPr>
              <w:t>．一致性。各层次考核指标应保持一致，下一级指标要以分解、完成上一级指标为基准。</w:t>
            </w:r>
          </w:p>
          <w:p>
            <w:pPr>
              <w:pStyle w:val="Normal"/>
              <w:spacing w:lineRule="auto" w:line="360"/>
              <w:ind w:firstLine="360"/>
              <w:rPr>
                <w:sz w:val="18"/>
                <w:szCs w:val="18"/>
              </w:rPr>
            </w:pPr>
            <w:r>
              <w:rPr>
                <w:sz w:val="18"/>
                <w:szCs w:val="18"/>
              </w:rPr>
              <w:t>4</w:t>
            </w:r>
            <w:r>
              <w:rPr>
                <w:sz w:val="18"/>
                <w:szCs w:val="18"/>
              </w:rPr>
              <w:t>．民主性。所有考评指标的制定均应由人力资源部与销售分公司共同商定，而不应仅由上级指定。</w:t>
            </w:r>
          </w:p>
          <w:p>
            <w:pPr>
              <w:pStyle w:val="Normal"/>
              <w:spacing w:lineRule="auto" w:line="360"/>
              <w:jc w:val="center"/>
              <w:rPr>
                <w:b/>
                <w:b/>
                <w:sz w:val="18"/>
                <w:szCs w:val="18"/>
              </w:rPr>
            </w:pPr>
            <w:r>
              <w:rPr>
                <w:b/>
                <w:sz w:val="18"/>
                <w:szCs w:val="18"/>
              </w:rPr>
              <w:t>第</w:t>
            </w:r>
            <w:r>
              <w:rPr>
                <w:b/>
                <w:sz w:val="18"/>
                <w:szCs w:val="18"/>
              </w:rPr>
              <w:t>3</w:t>
            </w:r>
            <w:r>
              <w:rPr>
                <w:b/>
                <w:sz w:val="18"/>
                <w:szCs w:val="18"/>
              </w:rPr>
              <w:t>章</w:t>
            </w:r>
            <w:r>
              <w:rPr>
                <w:rFonts w:eastAsia="Times New Roman"/>
                <w:b/>
                <w:sz w:val="18"/>
                <w:szCs w:val="18"/>
              </w:rPr>
              <w:t xml:space="preserve">  </w:t>
            </w:r>
            <w:r>
              <w:rPr>
                <w:b/>
                <w:sz w:val="18"/>
                <w:szCs w:val="18"/>
              </w:rPr>
              <w:t>考核的前期准备工作</w:t>
            </w:r>
          </w:p>
          <w:p>
            <w:pPr>
              <w:pStyle w:val="Normal"/>
              <w:spacing w:lineRule="auto" w:line="360"/>
              <w:ind w:firstLine="360"/>
              <w:rPr>
                <w:sz w:val="18"/>
                <w:szCs w:val="18"/>
              </w:rPr>
            </w:pPr>
            <w:r>
              <w:rPr>
                <w:sz w:val="18"/>
                <w:szCs w:val="18"/>
              </w:rPr>
              <w:t>第</w:t>
            </w:r>
            <w:r>
              <w:rPr>
                <w:sz w:val="18"/>
                <w:szCs w:val="18"/>
              </w:rPr>
              <w:t>8</w:t>
            </w:r>
            <w:r>
              <w:rPr>
                <w:sz w:val="18"/>
                <w:szCs w:val="18"/>
              </w:rPr>
              <w:t>条</w:t>
            </w:r>
            <w:r>
              <w:rPr>
                <w:rFonts w:eastAsia="Times New Roman"/>
                <w:sz w:val="18"/>
                <w:szCs w:val="18"/>
              </w:rPr>
              <w:t xml:space="preserve">  </w:t>
            </w:r>
            <w:r>
              <w:rPr>
                <w:sz w:val="18"/>
                <w:szCs w:val="18"/>
              </w:rPr>
              <w:t>确定考核时间。</w:t>
            </w:r>
          </w:p>
          <w:p>
            <w:pPr>
              <w:pStyle w:val="Normal"/>
              <w:spacing w:lineRule="auto" w:line="360"/>
              <w:ind w:firstLine="360"/>
              <w:rPr>
                <w:sz w:val="18"/>
                <w:szCs w:val="18"/>
              </w:rPr>
            </w:pPr>
            <w:r>
              <w:rPr>
                <w:sz w:val="18"/>
                <w:szCs w:val="18"/>
              </w:rPr>
              <w:t>对销售分公司的考核时间一般为月初、季初与年末，由人力资源部对销售分公司进行月度、季度及年度考核。</w:t>
            </w:r>
          </w:p>
          <w:p>
            <w:pPr>
              <w:pStyle w:val="Normal"/>
              <w:spacing w:lineRule="auto" w:line="360"/>
              <w:ind w:firstLine="360"/>
              <w:rPr>
                <w:sz w:val="18"/>
                <w:szCs w:val="18"/>
              </w:rPr>
            </w:pPr>
            <w:r>
              <w:rPr>
                <w:sz w:val="18"/>
                <w:szCs w:val="18"/>
              </w:rPr>
              <w:t>第</w:t>
            </w:r>
            <w:r>
              <w:rPr>
                <w:sz w:val="18"/>
                <w:szCs w:val="18"/>
              </w:rPr>
              <w:t>9</w:t>
            </w:r>
            <w:r>
              <w:rPr>
                <w:sz w:val="18"/>
                <w:szCs w:val="18"/>
              </w:rPr>
              <w:t>条</w:t>
            </w:r>
            <w:r>
              <w:rPr>
                <w:rFonts w:eastAsia="Times New Roman"/>
                <w:sz w:val="18"/>
                <w:szCs w:val="18"/>
              </w:rPr>
              <w:t xml:space="preserve">  </w:t>
            </w:r>
            <w:r>
              <w:rPr>
                <w:sz w:val="18"/>
                <w:szCs w:val="18"/>
              </w:rPr>
              <w:t>确定考核方式。</w:t>
            </w:r>
          </w:p>
          <w:p>
            <w:pPr>
              <w:pStyle w:val="Normal"/>
              <w:spacing w:lineRule="auto" w:line="360"/>
              <w:ind w:firstLine="360"/>
              <w:rPr>
                <w:sz w:val="18"/>
                <w:szCs w:val="18"/>
              </w:rPr>
            </w:pPr>
            <w:r>
              <w:rPr>
                <w:sz w:val="18"/>
                <w:szCs w:val="18"/>
              </w:rPr>
              <w:t>人力资源部对销售分公司的考核方式将采用给确定的考核指标打分的形式进行，其分值总分为</w:t>
            </w:r>
            <w:r>
              <w:rPr>
                <w:sz w:val="18"/>
                <w:szCs w:val="18"/>
              </w:rPr>
              <w:t>100</w:t>
            </w:r>
            <w:r>
              <w:rPr>
                <w:sz w:val="18"/>
                <w:szCs w:val="18"/>
              </w:rPr>
              <w:t>分。</w:t>
            </w:r>
          </w:p>
          <w:p>
            <w:pPr>
              <w:pStyle w:val="Normal"/>
              <w:spacing w:lineRule="auto" w:line="360"/>
              <w:ind w:firstLine="360"/>
              <w:rPr>
                <w:sz w:val="18"/>
                <w:szCs w:val="18"/>
              </w:rPr>
            </w:pPr>
            <w:r>
              <w:rPr>
                <w:sz w:val="18"/>
                <w:szCs w:val="18"/>
              </w:rPr>
              <w:t>第</w:t>
            </w:r>
            <w:r>
              <w:rPr>
                <w:sz w:val="18"/>
                <w:szCs w:val="18"/>
              </w:rPr>
              <w:t>10</w:t>
            </w:r>
            <w:r>
              <w:rPr>
                <w:sz w:val="18"/>
                <w:szCs w:val="18"/>
              </w:rPr>
              <w:t>条</w:t>
            </w:r>
            <w:r>
              <w:rPr>
                <w:rFonts w:eastAsia="Times New Roman"/>
                <w:sz w:val="18"/>
                <w:szCs w:val="18"/>
              </w:rPr>
              <w:t xml:space="preserve">  </w:t>
            </w:r>
            <w:r>
              <w:rPr>
                <w:sz w:val="18"/>
                <w:szCs w:val="18"/>
              </w:rPr>
              <w:t>确定考评指标的分值。</w:t>
            </w:r>
          </w:p>
          <w:p>
            <w:pPr>
              <w:pStyle w:val="Normal"/>
              <w:spacing w:lineRule="auto" w:line="360"/>
              <w:ind w:firstLine="360"/>
              <w:rPr>
                <w:sz w:val="18"/>
                <w:szCs w:val="18"/>
              </w:rPr>
            </w:pPr>
            <w:r>
              <w:rPr>
                <w:sz w:val="18"/>
                <w:szCs w:val="18"/>
              </w:rPr>
              <w:t>人力资源部应根据考评总分值和系列指标对销售分公司的相对重要程度确定单个考评指标的分值。</w:t>
            </w:r>
          </w:p>
          <w:p>
            <w:pPr>
              <w:pStyle w:val="Normal"/>
              <w:spacing w:lineRule="auto" w:line="360"/>
              <w:ind w:firstLine="360"/>
              <w:rPr>
                <w:sz w:val="18"/>
                <w:szCs w:val="18"/>
              </w:rPr>
            </w:pPr>
            <w:r>
              <w:rPr>
                <w:sz w:val="18"/>
                <w:szCs w:val="18"/>
              </w:rPr>
              <w:t>第</w:t>
            </w:r>
            <w:r>
              <w:rPr>
                <w:sz w:val="18"/>
                <w:szCs w:val="18"/>
              </w:rPr>
              <w:t>11</w:t>
            </w:r>
            <w:r>
              <w:rPr>
                <w:sz w:val="18"/>
                <w:szCs w:val="18"/>
              </w:rPr>
              <w:t>条</w:t>
            </w:r>
            <w:r>
              <w:rPr>
                <w:rFonts w:eastAsia="Times New Roman"/>
                <w:sz w:val="18"/>
                <w:szCs w:val="18"/>
              </w:rPr>
              <w:t xml:space="preserve">  </w:t>
            </w:r>
            <w:r>
              <w:rPr>
                <w:sz w:val="18"/>
                <w:szCs w:val="18"/>
              </w:rPr>
              <w:t>收集资料。</w:t>
            </w:r>
          </w:p>
          <w:p>
            <w:pPr>
              <w:pStyle w:val="Normal"/>
              <w:spacing w:lineRule="auto" w:line="360"/>
              <w:ind w:firstLine="360"/>
              <w:rPr>
                <w:sz w:val="18"/>
                <w:szCs w:val="18"/>
              </w:rPr>
            </w:pPr>
            <w:r>
              <w:rPr>
                <w:sz w:val="18"/>
                <w:szCs w:val="18"/>
              </w:rPr>
              <w:t>1</w:t>
            </w:r>
            <w:r>
              <w:rPr>
                <w:sz w:val="18"/>
                <w:szCs w:val="18"/>
              </w:rPr>
              <w:t>．人力资源部应根据所确定的考核项目与考核指标收集相关的资料。</w:t>
            </w:r>
          </w:p>
          <w:p>
            <w:pPr>
              <w:pStyle w:val="Normal"/>
              <w:spacing w:lineRule="auto" w:line="360"/>
              <w:ind w:firstLine="360"/>
              <w:rPr>
                <w:sz w:val="18"/>
                <w:szCs w:val="18"/>
              </w:rPr>
            </w:pPr>
            <w:r>
              <w:rPr>
                <w:sz w:val="18"/>
                <w:szCs w:val="18"/>
              </w:rPr>
              <w:t>2</w:t>
            </w:r>
            <w:r>
              <w:rPr>
                <w:sz w:val="18"/>
                <w:szCs w:val="18"/>
              </w:rPr>
              <w:t>．销售分公司应向人力资源部提供真实、可信的资料，不得弄虚作假。一旦发现，将对资料提供者及相关的管理人员进行严厉的惩处。</w:t>
            </w:r>
          </w:p>
          <w:p>
            <w:pPr>
              <w:pStyle w:val="Normal"/>
              <w:spacing w:lineRule="auto" w:line="360"/>
              <w:jc w:val="center"/>
              <w:rPr>
                <w:b/>
                <w:b/>
                <w:sz w:val="18"/>
                <w:szCs w:val="18"/>
              </w:rPr>
            </w:pPr>
            <w:r>
              <w:rPr>
                <w:b/>
                <w:sz w:val="18"/>
                <w:szCs w:val="18"/>
              </w:rPr>
              <w:t>第</w:t>
            </w:r>
            <w:r>
              <w:rPr>
                <w:b/>
                <w:sz w:val="18"/>
                <w:szCs w:val="18"/>
              </w:rPr>
              <w:t>4</w:t>
            </w:r>
            <w:r>
              <w:rPr>
                <w:b/>
                <w:sz w:val="18"/>
                <w:szCs w:val="18"/>
              </w:rPr>
              <w:t>章</w:t>
            </w:r>
            <w:r>
              <w:rPr>
                <w:rFonts w:eastAsia="Times New Roman"/>
                <w:b/>
                <w:sz w:val="18"/>
                <w:szCs w:val="18"/>
              </w:rPr>
              <w:t xml:space="preserve">  </w:t>
            </w:r>
            <w:r>
              <w:rPr>
                <w:b/>
                <w:sz w:val="18"/>
                <w:szCs w:val="18"/>
              </w:rPr>
              <w:t>实施考核</w:t>
            </w:r>
          </w:p>
          <w:p>
            <w:pPr>
              <w:pStyle w:val="Normal"/>
              <w:spacing w:lineRule="auto" w:line="360"/>
              <w:ind w:firstLine="360"/>
              <w:rPr>
                <w:sz w:val="18"/>
                <w:szCs w:val="18"/>
              </w:rPr>
            </w:pPr>
            <w:r>
              <w:rPr>
                <w:sz w:val="18"/>
                <w:szCs w:val="18"/>
              </w:rPr>
              <w:t>第</w:t>
            </w:r>
            <w:r>
              <w:rPr>
                <w:sz w:val="18"/>
                <w:szCs w:val="18"/>
              </w:rPr>
              <w:t>12</w:t>
            </w:r>
            <w:r>
              <w:rPr>
                <w:sz w:val="18"/>
                <w:szCs w:val="18"/>
              </w:rPr>
              <w:t>条</w:t>
            </w:r>
            <w:r>
              <w:rPr>
                <w:rFonts w:eastAsia="Times New Roman"/>
                <w:sz w:val="18"/>
                <w:szCs w:val="18"/>
              </w:rPr>
              <w:t xml:space="preserve">  </w:t>
            </w:r>
            <w:r>
              <w:rPr>
                <w:sz w:val="18"/>
                <w:szCs w:val="18"/>
              </w:rPr>
              <w:t>人力资源部在对销售分公司进行考核时，必须严格遵守本制度第</w:t>
            </w:r>
            <w:r>
              <w:rPr>
                <w:sz w:val="18"/>
                <w:szCs w:val="18"/>
              </w:rPr>
              <w:t>4</w:t>
            </w:r>
            <w:r>
              <w:rPr>
                <w:sz w:val="18"/>
                <w:szCs w:val="18"/>
              </w:rPr>
              <w:t>条制定的考核原则。</w:t>
            </w:r>
          </w:p>
          <w:p>
            <w:pPr>
              <w:pStyle w:val="Normal"/>
              <w:spacing w:lineRule="auto" w:line="360"/>
              <w:ind w:firstLine="360"/>
              <w:rPr>
                <w:sz w:val="18"/>
                <w:szCs w:val="18"/>
              </w:rPr>
            </w:pPr>
            <w:r>
              <w:rPr>
                <w:sz w:val="18"/>
                <w:szCs w:val="18"/>
              </w:rPr>
              <w:t>第</w:t>
            </w:r>
            <w:r>
              <w:rPr>
                <w:sz w:val="18"/>
                <w:szCs w:val="18"/>
              </w:rPr>
              <w:t>13</w:t>
            </w:r>
            <w:r>
              <w:rPr>
                <w:sz w:val="18"/>
                <w:szCs w:val="18"/>
              </w:rPr>
              <w:t>条</w:t>
            </w:r>
            <w:r>
              <w:rPr>
                <w:rFonts w:eastAsia="Times New Roman"/>
                <w:sz w:val="18"/>
                <w:szCs w:val="18"/>
              </w:rPr>
              <w:t xml:space="preserve">  </w:t>
            </w:r>
            <w:r>
              <w:rPr>
                <w:sz w:val="18"/>
                <w:szCs w:val="18"/>
              </w:rPr>
              <w:t>考核程序。</w:t>
            </w:r>
          </w:p>
          <w:p>
            <w:pPr>
              <w:pStyle w:val="Normal"/>
              <w:spacing w:lineRule="auto" w:line="360"/>
              <w:ind w:firstLine="360"/>
              <w:rPr>
                <w:sz w:val="18"/>
                <w:szCs w:val="18"/>
              </w:rPr>
            </w:pPr>
            <w:r>
              <w:rPr>
                <w:sz w:val="18"/>
                <w:szCs w:val="18"/>
              </w:rPr>
              <w:t>1</w:t>
            </w:r>
            <w:r>
              <w:rPr>
                <w:sz w:val="18"/>
                <w:szCs w:val="18"/>
              </w:rPr>
              <w:t>．人力资源部负责对销售分公司进行考核评分，统计汇总后形成考核报告并报送总裁办公会审定后，将销售分公司考评结果反馈给销售分公司经理。</w:t>
            </w:r>
          </w:p>
          <w:p>
            <w:pPr>
              <w:pStyle w:val="Normal"/>
              <w:spacing w:lineRule="auto" w:line="360"/>
              <w:ind w:firstLine="360"/>
              <w:rPr>
                <w:sz w:val="18"/>
                <w:szCs w:val="18"/>
              </w:rPr>
            </w:pPr>
            <w:r>
              <w:rPr>
                <w:sz w:val="18"/>
                <w:szCs w:val="18"/>
              </w:rPr>
              <w:t>2</w:t>
            </w:r>
            <w:r>
              <w:rPr>
                <w:sz w:val="18"/>
                <w:szCs w:val="18"/>
              </w:rPr>
              <w:t>．销售分公司的经理负责考核分公司员工，并将考核结果报销售总监审批后送人力资源部汇总。人力资源部将考评结果反馈到相关责任人，由相关责任人将最终考核得分情况反馈给被考评人，并对被考核人工作成绩做出肯定或提出改进意见。</w:t>
            </w:r>
          </w:p>
          <w:p>
            <w:pPr>
              <w:pStyle w:val="Normal"/>
              <w:spacing w:lineRule="auto" w:line="360"/>
              <w:ind w:firstLine="360"/>
              <w:rPr>
                <w:sz w:val="18"/>
                <w:szCs w:val="18"/>
              </w:rPr>
            </w:pPr>
            <w:r>
              <w:rPr>
                <w:sz w:val="18"/>
                <w:szCs w:val="18"/>
              </w:rPr>
              <w:t>第</w:t>
            </w:r>
            <w:r>
              <w:rPr>
                <w:sz w:val="18"/>
                <w:szCs w:val="18"/>
              </w:rPr>
              <w:t>14</w:t>
            </w:r>
            <w:r>
              <w:rPr>
                <w:sz w:val="18"/>
                <w:szCs w:val="18"/>
              </w:rPr>
              <w:t>条</w:t>
            </w:r>
            <w:r>
              <w:rPr>
                <w:rFonts w:eastAsia="Times New Roman"/>
                <w:sz w:val="18"/>
                <w:szCs w:val="18"/>
              </w:rPr>
              <w:t xml:space="preserve">  </w:t>
            </w:r>
            <w:r>
              <w:rPr>
                <w:sz w:val="18"/>
                <w:szCs w:val="18"/>
              </w:rPr>
              <w:t>销售分公司经理在考核所属人员时，应注意控制优秀人员名额，考核结果中的优秀人员名额不得超过销售分公司总人数的</w:t>
            </w:r>
            <w:r>
              <w:rPr>
                <w:sz w:val="18"/>
                <w:szCs w:val="18"/>
              </w:rPr>
              <w:t>20%</w:t>
            </w:r>
            <w:r>
              <w:rPr>
                <w:sz w:val="18"/>
                <w:szCs w:val="18"/>
              </w:rPr>
              <w:t>。</w:t>
            </w:r>
          </w:p>
          <w:p>
            <w:pPr>
              <w:pStyle w:val="Normal"/>
              <w:spacing w:lineRule="auto" w:line="360"/>
              <w:ind w:firstLine="360"/>
              <w:rPr>
                <w:sz w:val="18"/>
                <w:szCs w:val="18"/>
              </w:rPr>
            </w:pPr>
            <w:r>
              <w:rPr>
                <w:sz w:val="18"/>
                <w:szCs w:val="18"/>
              </w:rPr>
              <w:t>第</w:t>
            </w:r>
            <w:r>
              <w:rPr>
                <w:sz w:val="18"/>
                <w:szCs w:val="18"/>
              </w:rPr>
              <w:t>15</w:t>
            </w:r>
            <w:r>
              <w:rPr>
                <w:sz w:val="18"/>
                <w:szCs w:val="18"/>
              </w:rPr>
              <w:t>条</w:t>
            </w:r>
            <w:r>
              <w:rPr>
                <w:rFonts w:eastAsia="Times New Roman"/>
                <w:sz w:val="18"/>
                <w:szCs w:val="18"/>
              </w:rPr>
              <w:t xml:space="preserve">  </w:t>
            </w:r>
            <w:r>
              <w:rPr>
                <w:sz w:val="18"/>
                <w:szCs w:val="18"/>
              </w:rPr>
              <w:t>销售公司的所属人员在被考核时应做自我评价，自我评价仅供分公司经理参考，不作为最终考核的依据，同时也不记入考核结果。</w:t>
            </w:r>
          </w:p>
          <w:p>
            <w:pPr>
              <w:pStyle w:val="Normal"/>
              <w:spacing w:lineRule="auto" w:line="360"/>
              <w:ind w:firstLine="360"/>
              <w:rPr>
                <w:sz w:val="18"/>
                <w:szCs w:val="18"/>
              </w:rPr>
            </w:pPr>
            <w:r>
              <w:rPr>
                <w:sz w:val="18"/>
                <w:szCs w:val="18"/>
              </w:rPr>
              <w:t>第</w:t>
            </w:r>
            <w:r>
              <w:rPr>
                <w:sz w:val="18"/>
                <w:szCs w:val="18"/>
              </w:rPr>
              <w:t>16</w:t>
            </w:r>
            <w:r>
              <w:rPr>
                <w:sz w:val="18"/>
                <w:szCs w:val="18"/>
              </w:rPr>
              <w:t>条</w:t>
            </w:r>
            <w:r>
              <w:rPr>
                <w:rFonts w:eastAsia="Times New Roman"/>
                <w:sz w:val="18"/>
                <w:szCs w:val="18"/>
              </w:rPr>
              <w:t xml:space="preserve">  </w:t>
            </w:r>
            <w:r>
              <w:rPr>
                <w:sz w:val="18"/>
                <w:szCs w:val="18"/>
              </w:rPr>
              <w:t>在绩效考核结束后，人力资源部应将所有资料进行整理、编号、存档，以备随时查阅。</w:t>
            </w:r>
          </w:p>
          <w:p>
            <w:pPr>
              <w:pStyle w:val="Normal"/>
              <w:spacing w:lineRule="auto" w:line="360"/>
              <w:jc w:val="center"/>
              <w:rPr>
                <w:b/>
                <w:b/>
                <w:sz w:val="18"/>
                <w:szCs w:val="18"/>
              </w:rPr>
            </w:pPr>
            <w:r>
              <w:rPr>
                <w:b/>
                <w:sz w:val="18"/>
                <w:szCs w:val="18"/>
              </w:rPr>
              <w:t>第</w:t>
            </w:r>
            <w:r>
              <w:rPr>
                <w:b/>
                <w:sz w:val="18"/>
                <w:szCs w:val="18"/>
              </w:rPr>
              <w:t>5</w:t>
            </w:r>
            <w:r>
              <w:rPr>
                <w:b/>
                <w:sz w:val="18"/>
                <w:szCs w:val="18"/>
              </w:rPr>
              <w:t>章</w:t>
            </w:r>
            <w:r>
              <w:rPr>
                <w:rFonts w:eastAsia="Times New Roman"/>
                <w:b/>
                <w:sz w:val="18"/>
                <w:szCs w:val="18"/>
              </w:rPr>
              <w:t xml:space="preserve">  </w:t>
            </w:r>
            <w:r>
              <w:rPr>
                <w:b/>
                <w:sz w:val="18"/>
                <w:szCs w:val="18"/>
              </w:rPr>
              <w:t>考核的申述及处理</w:t>
            </w:r>
          </w:p>
          <w:p>
            <w:pPr>
              <w:pStyle w:val="Normal"/>
              <w:spacing w:lineRule="auto" w:line="360"/>
              <w:ind w:firstLine="360"/>
              <w:rPr>
                <w:sz w:val="18"/>
                <w:szCs w:val="18"/>
              </w:rPr>
            </w:pPr>
            <w:r>
              <w:rPr>
                <w:sz w:val="18"/>
                <w:szCs w:val="18"/>
              </w:rPr>
              <w:t>第</w:t>
            </w:r>
            <w:r>
              <w:rPr>
                <w:sz w:val="18"/>
                <w:szCs w:val="18"/>
              </w:rPr>
              <w:t>17</w:t>
            </w:r>
            <w:r>
              <w:rPr>
                <w:sz w:val="18"/>
                <w:szCs w:val="18"/>
              </w:rPr>
              <w:t>条</w:t>
            </w:r>
            <w:r>
              <w:rPr>
                <w:rFonts w:eastAsia="Times New Roman"/>
                <w:sz w:val="18"/>
                <w:szCs w:val="18"/>
              </w:rPr>
              <w:t xml:space="preserve">  </w:t>
            </w:r>
            <w:r>
              <w:rPr>
                <w:sz w:val="18"/>
                <w:szCs w:val="18"/>
              </w:rPr>
              <w:t>考核的申诉。</w:t>
            </w:r>
          </w:p>
          <w:p>
            <w:pPr>
              <w:pStyle w:val="Normal"/>
              <w:spacing w:lineRule="auto" w:line="360"/>
              <w:ind w:firstLine="360"/>
              <w:rPr>
                <w:sz w:val="18"/>
                <w:szCs w:val="18"/>
              </w:rPr>
            </w:pPr>
            <w:r>
              <w:rPr>
                <w:sz w:val="18"/>
                <w:szCs w:val="18"/>
              </w:rPr>
              <w:t>被考评人或部门如对考核结果不清楚或者持有异议，可以采取书面形式向人力资源部提交申诉书。申诉书内容包括：申诉人（部门）姓名、部门、申诉事项、申诉理由。</w:t>
            </w:r>
          </w:p>
          <w:p>
            <w:pPr>
              <w:pStyle w:val="Normal"/>
              <w:spacing w:lineRule="auto" w:line="360"/>
              <w:ind w:firstLine="360"/>
              <w:rPr>
                <w:sz w:val="18"/>
                <w:szCs w:val="18"/>
              </w:rPr>
            </w:pPr>
            <w:r>
              <w:rPr>
                <w:sz w:val="18"/>
                <w:szCs w:val="18"/>
              </w:rPr>
              <w:t>第</w:t>
            </w:r>
            <w:r>
              <w:rPr>
                <w:sz w:val="18"/>
                <w:szCs w:val="18"/>
              </w:rPr>
              <w:t>18</w:t>
            </w:r>
            <w:r>
              <w:rPr>
                <w:sz w:val="18"/>
                <w:szCs w:val="18"/>
              </w:rPr>
              <w:t>条</w:t>
            </w:r>
            <w:r>
              <w:rPr>
                <w:rFonts w:eastAsia="Times New Roman"/>
                <w:sz w:val="18"/>
                <w:szCs w:val="18"/>
              </w:rPr>
              <w:t xml:space="preserve">   </w:t>
            </w:r>
            <w:r>
              <w:rPr>
                <w:sz w:val="18"/>
                <w:szCs w:val="18"/>
              </w:rPr>
              <w:t>申诉受理机构。</w:t>
            </w:r>
          </w:p>
          <w:p>
            <w:pPr>
              <w:pStyle w:val="Normal"/>
              <w:spacing w:lineRule="auto" w:line="360"/>
              <w:ind w:firstLine="360"/>
              <w:rPr>
                <w:sz w:val="18"/>
                <w:szCs w:val="18"/>
              </w:rPr>
            </w:pPr>
            <w:r>
              <w:rPr>
                <w:sz w:val="18"/>
                <w:szCs w:val="18"/>
              </w:rPr>
              <w:t>1</w:t>
            </w:r>
            <w:r>
              <w:rPr>
                <w:sz w:val="18"/>
                <w:szCs w:val="18"/>
              </w:rPr>
              <w:t>．主管人力资源工作的副总负责分公司主管级人员的考评申诉的最终裁决。</w:t>
            </w:r>
          </w:p>
          <w:p>
            <w:pPr>
              <w:pStyle w:val="Normal"/>
              <w:spacing w:lineRule="auto" w:line="360"/>
              <w:ind w:firstLine="360"/>
              <w:rPr>
                <w:sz w:val="18"/>
                <w:szCs w:val="18"/>
              </w:rPr>
            </w:pPr>
            <w:r>
              <w:rPr>
                <w:sz w:val="18"/>
                <w:szCs w:val="18"/>
              </w:rPr>
              <w:t>2</w:t>
            </w:r>
            <w:r>
              <w:rPr>
                <w:sz w:val="18"/>
                <w:szCs w:val="18"/>
              </w:rPr>
              <w:t>．总裁办公会负责分公司部门经理及以上人员的考评申诉最终裁决。</w:t>
            </w:r>
          </w:p>
          <w:p>
            <w:pPr>
              <w:pStyle w:val="Normal"/>
              <w:spacing w:lineRule="auto" w:line="360"/>
              <w:ind w:firstLine="360"/>
              <w:rPr>
                <w:sz w:val="18"/>
                <w:szCs w:val="18"/>
              </w:rPr>
            </w:pPr>
            <w:r>
              <w:rPr>
                <w:sz w:val="18"/>
                <w:szCs w:val="18"/>
              </w:rPr>
              <w:t>3</w:t>
            </w:r>
            <w:r>
              <w:rPr>
                <w:sz w:val="18"/>
                <w:szCs w:val="18"/>
              </w:rPr>
              <w:t>．分公司员工的申诉由人力资源部负责调查处理。</w:t>
            </w:r>
          </w:p>
          <w:p>
            <w:pPr>
              <w:pStyle w:val="Normal"/>
              <w:spacing w:lineRule="auto" w:line="360"/>
              <w:ind w:firstLine="360"/>
              <w:rPr>
                <w:sz w:val="18"/>
                <w:szCs w:val="18"/>
              </w:rPr>
            </w:pPr>
            <w:r>
              <w:rPr>
                <w:sz w:val="18"/>
                <w:szCs w:val="18"/>
              </w:rPr>
              <w:t>第</w:t>
            </w:r>
            <w:r>
              <w:rPr>
                <w:sz w:val="18"/>
                <w:szCs w:val="18"/>
              </w:rPr>
              <w:t>19</w:t>
            </w:r>
            <w:r>
              <w:rPr>
                <w:sz w:val="18"/>
                <w:szCs w:val="18"/>
              </w:rPr>
              <w:t>条</w:t>
            </w:r>
            <w:r>
              <w:rPr>
                <w:rFonts w:eastAsia="Times New Roman"/>
                <w:sz w:val="18"/>
                <w:szCs w:val="18"/>
              </w:rPr>
              <w:t xml:space="preserve"> </w:t>
            </w:r>
            <w:r>
              <w:rPr>
                <w:sz w:val="18"/>
                <w:szCs w:val="18"/>
              </w:rPr>
              <w:t>申诉受理。</w:t>
            </w:r>
          </w:p>
          <w:p>
            <w:pPr>
              <w:pStyle w:val="Normal"/>
              <w:spacing w:lineRule="auto" w:line="360"/>
              <w:ind w:firstLine="360"/>
              <w:rPr>
                <w:sz w:val="18"/>
                <w:szCs w:val="18"/>
              </w:rPr>
            </w:pPr>
            <w:r>
              <w:rPr>
                <w:sz w:val="18"/>
                <w:szCs w:val="18"/>
              </w:rPr>
              <w:t>1</w:t>
            </w:r>
            <w:r>
              <w:rPr>
                <w:sz w:val="18"/>
                <w:szCs w:val="18"/>
              </w:rPr>
              <w:t>．人力资源部接到员工（部门）申诉后，应在</w:t>
            </w:r>
            <w:r>
              <w:rPr>
                <w:sz w:val="18"/>
                <w:szCs w:val="18"/>
              </w:rPr>
              <w:t>3</w:t>
            </w:r>
            <w:r>
              <w:rPr>
                <w:sz w:val="18"/>
                <w:szCs w:val="18"/>
              </w:rPr>
              <w:t>个工作日做出是否受理的答复。对于无客观事实依据或仅凭主观臆断的申诉，人力资源部不予受理。</w:t>
            </w:r>
          </w:p>
          <w:p>
            <w:pPr>
              <w:pStyle w:val="Normal"/>
              <w:spacing w:lineRule="auto" w:line="360"/>
              <w:ind w:firstLine="360"/>
              <w:rPr>
                <w:sz w:val="18"/>
                <w:szCs w:val="18"/>
              </w:rPr>
            </w:pPr>
            <w:r>
              <w:rPr>
                <w:sz w:val="18"/>
                <w:szCs w:val="18"/>
              </w:rPr>
              <w:t>2</w:t>
            </w:r>
            <w:r>
              <w:rPr>
                <w:sz w:val="18"/>
                <w:szCs w:val="18"/>
              </w:rPr>
              <w:t>．受理的申诉，首先由人力资源部对员工申诉内容进行调查，然后与员工所在部门负责人进行协调、沟通。不能处理的，人力资源部上报主管人力资源副总裁决。</w:t>
            </w:r>
          </w:p>
          <w:p>
            <w:pPr>
              <w:pStyle w:val="Normal"/>
              <w:spacing w:lineRule="auto" w:line="360"/>
              <w:ind w:firstLine="360"/>
              <w:rPr>
                <w:sz w:val="18"/>
                <w:szCs w:val="18"/>
              </w:rPr>
            </w:pPr>
            <w:r>
              <w:rPr>
                <w:sz w:val="18"/>
                <w:szCs w:val="18"/>
              </w:rPr>
              <w:t>3</w:t>
            </w:r>
            <w:r>
              <w:rPr>
                <w:sz w:val="18"/>
                <w:szCs w:val="18"/>
              </w:rPr>
              <w:t>．申诉处理答复。</w:t>
            </w:r>
          </w:p>
          <w:p>
            <w:pPr>
              <w:pStyle w:val="Normal"/>
              <w:spacing w:lineRule="auto" w:line="360"/>
              <w:ind w:firstLine="360"/>
              <w:rPr>
                <w:sz w:val="18"/>
                <w:szCs w:val="18"/>
              </w:rPr>
            </w:pPr>
            <w:r>
              <w:rPr>
                <w:sz w:val="18"/>
                <w:szCs w:val="18"/>
              </w:rPr>
              <w:t>（</w:t>
            </w:r>
            <w:r>
              <w:rPr>
                <w:sz w:val="18"/>
                <w:szCs w:val="18"/>
              </w:rPr>
              <w:t>1</w:t>
            </w:r>
            <w:r>
              <w:rPr>
                <w:sz w:val="18"/>
                <w:szCs w:val="18"/>
              </w:rPr>
              <w:t>）人力资源部应在接到申诉书的</w:t>
            </w:r>
            <w:r>
              <w:rPr>
                <w:sz w:val="18"/>
                <w:szCs w:val="18"/>
              </w:rPr>
              <w:t>15</w:t>
            </w:r>
            <w:r>
              <w:rPr>
                <w:sz w:val="18"/>
                <w:szCs w:val="18"/>
              </w:rPr>
              <w:t>个工作日内明确答复申诉人。</w:t>
            </w:r>
          </w:p>
          <w:p>
            <w:pPr>
              <w:pStyle w:val="Normal"/>
              <w:spacing w:lineRule="auto" w:line="360"/>
              <w:ind w:firstLine="360"/>
              <w:rPr>
                <w:sz w:val="18"/>
                <w:szCs w:val="18"/>
              </w:rPr>
            </w:pPr>
            <w:r>
              <w:rPr>
                <w:sz w:val="18"/>
                <w:szCs w:val="18"/>
              </w:rPr>
              <w:t>（</w:t>
            </w:r>
            <w:r>
              <w:rPr>
                <w:sz w:val="18"/>
                <w:szCs w:val="18"/>
              </w:rPr>
              <w:t>2</w:t>
            </w:r>
            <w:r>
              <w:rPr>
                <w:sz w:val="18"/>
                <w:szCs w:val="18"/>
              </w:rPr>
              <w:t>）人力资源部不能解决的申诉，应及时上报主管人力资源副总处理，并将申诉处理的进展情况告知申诉人。</w:t>
            </w:r>
          </w:p>
          <w:p>
            <w:pPr>
              <w:pStyle w:val="Normal"/>
              <w:spacing w:lineRule="auto" w:line="360"/>
              <w:ind w:firstLine="360"/>
              <w:rPr>
                <w:sz w:val="18"/>
                <w:szCs w:val="18"/>
              </w:rPr>
            </w:pPr>
            <w:r>
              <w:rPr>
                <w:sz w:val="18"/>
                <w:szCs w:val="18"/>
              </w:rPr>
              <w:t>（</w:t>
            </w:r>
            <w:r>
              <w:rPr>
                <w:sz w:val="18"/>
                <w:szCs w:val="18"/>
              </w:rPr>
              <w:t>3</w:t>
            </w:r>
            <w:r>
              <w:rPr>
                <w:sz w:val="18"/>
                <w:szCs w:val="18"/>
              </w:rPr>
              <w:t>）主管人力资源工作的副总在接到申诉处理记录，一周内必须就申诉的内容组织审查，并将处理结果通知申诉人。</w:t>
            </w:r>
          </w:p>
          <w:p>
            <w:pPr>
              <w:pStyle w:val="Normal"/>
              <w:spacing w:lineRule="auto" w:line="360"/>
              <w:jc w:val="center"/>
              <w:rPr>
                <w:b/>
                <w:b/>
                <w:sz w:val="18"/>
                <w:szCs w:val="18"/>
              </w:rPr>
            </w:pPr>
            <w:r>
              <w:rPr>
                <w:b/>
                <w:sz w:val="18"/>
                <w:szCs w:val="18"/>
              </w:rPr>
              <w:t>第</w:t>
            </w:r>
            <w:r>
              <w:rPr>
                <w:b/>
                <w:sz w:val="18"/>
                <w:szCs w:val="18"/>
              </w:rPr>
              <w:t>6</w:t>
            </w:r>
            <w:r>
              <w:rPr>
                <w:b/>
                <w:sz w:val="18"/>
                <w:szCs w:val="18"/>
              </w:rPr>
              <w:t>章</w:t>
            </w:r>
            <w:r>
              <w:rPr>
                <w:rFonts w:eastAsia="Times New Roman"/>
                <w:b/>
                <w:sz w:val="18"/>
                <w:szCs w:val="18"/>
              </w:rPr>
              <w:t xml:space="preserve">  </w:t>
            </w:r>
            <w:r>
              <w:rPr>
                <w:b/>
                <w:sz w:val="18"/>
                <w:szCs w:val="18"/>
              </w:rPr>
              <w:t>附则</w:t>
            </w:r>
          </w:p>
          <w:p>
            <w:pPr>
              <w:pStyle w:val="Normal"/>
              <w:spacing w:lineRule="auto" w:line="360"/>
              <w:ind w:firstLine="360"/>
              <w:rPr>
                <w:sz w:val="18"/>
                <w:szCs w:val="18"/>
              </w:rPr>
            </w:pPr>
            <w:r>
              <w:rPr>
                <w:sz w:val="18"/>
                <w:szCs w:val="18"/>
              </w:rPr>
              <w:t>第</w:t>
            </w:r>
            <w:r>
              <w:rPr>
                <w:sz w:val="18"/>
                <w:szCs w:val="18"/>
              </w:rPr>
              <w:t>20</w:t>
            </w:r>
            <w:r>
              <w:rPr>
                <w:sz w:val="18"/>
                <w:szCs w:val="18"/>
              </w:rPr>
              <w:t>条</w:t>
            </w:r>
            <w:r>
              <w:rPr>
                <w:rFonts w:eastAsia="Times New Roman"/>
                <w:sz w:val="18"/>
                <w:szCs w:val="18"/>
              </w:rPr>
              <w:t xml:space="preserve">  </w:t>
            </w:r>
            <w:r>
              <w:rPr>
                <w:sz w:val="18"/>
                <w:szCs w:val="18"/>
              </w:rPr>
              <w:t>本制度由人力资源部制定，其解释权、修改权归人力资源部所有。</w:t>
            </w:r>
          </w:p>
          <w:p>
            <w:pPr>
              <w:pStyle w:val="Normal"/>
              <w:spacing w:lineRule="auto" w:line="360"/>
              <w:ind w:firstLine="360"/>
              <w:rPr>
                <w:sz w:val="18"/>
                <w:szCs w:val="18"/>
              </w:rPr>
            </w:pPr>
            <w:r>
              <w:rPr>
                <w:sz w:val="18"/>
                <w:szCs w:val="18"/>
              </w:rPr>
              <w:t>第</w:t>
            </w:r>
            <w:r>
              <w:rPr>
                <w:sz w:val="18"/>
                <w:szCs w:val="18"/>
              </w:rPr>
              <w:t>21</w:t>
            </w:r>
            <w:r>
              <w:rPr>
                <w:sz w:val="18"/>
                <w:szCs w:val="18"/>
              </w:rPr>
              <w:t>条</w:t>
            </w:r>
            <w:r>
              <w:rPr>
                <w:rFonts w:eastAsia="Times New Roman"/>
                <w:sz w:val="18"/>
                <w:szCs w:val="18"/>
              </w:rPr>
              <w:t xml:space="preserve">  </w:t>
            </w:r>
            <w:r>
              <w:rPr>
                <w:sz w:val="18"/>
                <w:szCs w:val="18"/>
              </w:rPr>
              <w:t>本制度自颁布之日起实施。</w:t>
            </w:r>
          </w:p>
        </w:tc>
      </w:tr>
      <w:tr>
        <w:trPr/>
        <w:tc>
          <w:tcPr>
            <w:tcW w:w="131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相关说明</w:t>
            </w:r>
          </w:p>
        </w:tc>
        <w:tc>
          <w:tcPr>
            <w:tcW w:w="6990"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b/>
                <w:b/>
                <w:sz w:val="18"/>
                <w:szCs w:val="18"/>
              </w:rPr>
            </w:pPr>
            <w:r>
              <w:rPr>
                <w:b/>
                <w:sz w:val="18"/>
                <w:szCs w:val="18"/>
              </w:rPr>
            </w:r>
          </w:p>
        </w:tc>
      </w:tr>
      <w:tr>
        <w:trPr/>
        <w:tc>
          <w:tcPr>
            <w:tcW w:w="131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编制人员</w:t>
            </w:r>
          </w:p>
        </w:tc>
        <w:tc>
          <w:tcPr>
            <w:tcW w:w="16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22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审核人员</w:t>
            </w:r>
          </w:p>
        </w:tc>
        <w:tc>
          <w:tcPr>
            <w:tcW w:w="1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批准人员</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r>
        <w:trPr/>
        <w:tc>
          <w:tcPr>
            <w:tcW w:w="131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编制日期</w:t>
            </w:r>
          </w:p>
        </w:tc>
        <w:tc>
          <w:tcPr>
            <w:tcW w:w="16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22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审核日期</w:t>
            </w:r>
          </w:p>
        </w:tc>
        <w:tc>
          <w:tcPr>
            <w:tcW w:w="1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批准日期</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Heading1"/>
        <w:rPr/>
      </w:pPr>
      <w:bookmarkStart w:id="40" w:name="__RefHeading___Toc236296133"/>
      <w:bookmarkEnd w:id="40"/>
      <w:r>
        <w:rPr/>
        <w:t>第</w:t>
      </w:r>
      <w:r>
        <w:rPr/>
        <w:t>11</w:t>
      </w:r>
      <w:r>
        <w:rPr/>
        <w:t>章</w:t>
      </w:r>
      <w:r>
        <w:rPr>
          <w:rFonts w:eastAsia="Times New Roman"/>
        </w:rPr>
        <w:t xml:space="preserve">  </w:t>
      </w:r>
      <w:r>
        <w:rPr/>
        <w:t>销售办事处考核指标量化</w:t>
      </w:r>
    </w:p>
    <w:p>
      <w:pPr>
        <w:pStyle w:val="Heading2"/>
        <w:rPr/>
      </w:pPr>
      <w:bookmarkStart w:id="41" w:name="__RefHeading___Toc236296134"/>
      <w:bookmarkEnd w:id="41"/>
      <w:r>
        <w:rPr/>
        <w:t>11</w:t>
      </w:r>
      <w:r>
        <w:rPr/>
        <w:t>．</w:t>
      </w:r>
      <w:r>
        <w:rPr/>
        <w:t xml:space="preserve">1  </w:t>
      </w:r>
      <w:r>
        <w:rPr/>
        <w:t>销售指标与考核制度设计</w:t>
      </w:r>
    </w:p>
    <w:p>
      <w:pPr>
        <w:pStyle w:val="Heading3"/>
        <w:rPr/>
      </w:pPr>
      <w:bookmarkStart w:id="42" w:name="__RefHeading___Toc236296135"/>
      <w:bookmarkEnd w:id="42"/>
      <w:r>
        <w:rPr/>
        <w:t>11</w:t>
      </w:r>
      <w:r>
        <w:rPr/>
        <w:t>．</w:t>
      </w:r>
      <w:r>
        <w:rPr/>
        <w:t>1</w:t>
      </w:r>
      <w:r>
        <w:rPr/>
        <w:t>．</w:t>
      </w:r>
      <w:r>
        <w:rPr/>
        <w:t xml:space="preserve">1  </w:t>
      </w:r>
      <w:r>
        <w:rPr/>
        <w:t>办事处销售指标设计</w:t>
      </w:r>
    </w:p>
    <w:tbl>
      <w:tblPr>
        <w:tblW w:w="5000" w:type="pct"/>
        <w:jc w:val="start"/>
        <w:tblInd w:w="0" w:type="dxa"/>
        <w:tblLayout w:type="fixed"/>
        <w:tblCellMar>
          <w:top w:w="0" w:type="dxa"/>
          <w:start w:w="108" w:type="dxa"/>
          <w:bottom w:w="0" w:type="dxa"/>
          <w:end w:w="108" w:type="dxa"/>
        </w:tblCellMar>
      </w:tblPr>
      <w:tblGrid>
        <w:gridCol w:w="981"/>
        <w:gridCol w:w="1578"/>
        <w:gridCol w:w="1436"/>
        <w:gridCol w:w="1723"/>
        <w:gridCol w:w="1150"/>
        <w:gridCol w:w="1438"/>
      </w:tblGrid>
      <w:tr>
        <w:trPr/>
        <w:tc>
          <w:tcPr>
            <w:tcW w:w="98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部门名称</w:t>
            </w:r>
          </w:p>
        </w:tc>
        <w:tc>
          <w:tcPr>
            <w:tcW w:w="157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sz w:val="18"/>
                <w:szCs w:val="18"/>
              </w:rPr>
            </w:pPr>
            <w:r>
              <w:rPr>
                <w:sz w:val="18"/>
                <w:szCs w:val="18"/>
              </w:rPr>
              <w:t>销售办事处</w:t>
            </w:r>
          </w:p>
        </w:tc>
        <w:tc>
          <w:tcPr>
            <w:tcW w:w="143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部门负责人</w:t>
            </w:r>
          </w:p>
        </w:tc>
        <w:tc>
          <w:tcPr>
            <w:tcW w:w="1723"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sz w:val="18"/>
                <w:szCs w:val="18"/>
              </w:rPr>
            </w:pPr>
            <w:r>
              <w:rPr>
                <w:sz w:val="18"/>
                <w:szCs w:val="18"/>
              </w:rPr>
              <w:t>销售办事处主任</w:t>
            </w:r>
          </w:p>
        </w:tc>
        <w:tc>
          <w:tcPr>
            <w:tcW w:w="1150"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主管领导</w:t>
            </w:r>
          </w:p>
        </w:tc>
        <w:tc>
          <w:tcPr>
            <w:tcW w:w="143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98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部门人数</w:t>
            </w:r>
          </w:p>
        </w:tc>
        <w:tc>
          <w:tcPr>
            <w:tcW w:w="157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43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任职人员</w:t>
            </w:r>
          </w:p>
        </w:tc>
        <w:tc>
          <w:tcPr>
            <w:tcW w:w="1723"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150"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任职人员</w:t>
            </w:r>
          </w:p>
        </w:tc>
        <w:tc>
          <w:tcPr>
            <w:tcW w:w="143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bl>
    <w:p>
      <w:pPr>
        <w:pStyle w:val="Normal"/>
        <w:rPr/>
      </w:pPr>
      <w:r>
        <w:rPr/>
      </w:r>
    </w:p>
    <w:tbl>
      <w:tblPr>
        <w:tblW w:w="5000" w:type="pct"/>
        <w:jc w:val="start"/>
        <w:tblInd w:w="0" w:type="dxa"/>
        <w:tblLayout w:type="fixed"/>
        <w:tblCellMar>
          <w:top w:w="0" w:type="dxa"/>
          <w:start w:w="108" w:type="dxa"/>
          <w:bottom w:w="0" w:type="dxa"/>
          <w:end w:w="108" w:type="dxa"/>
        </w:tblCellMar>
      </w:tblPr>
      <w:tblGrid>
        <w:gridCol w:w="630"/>
        <w:gridCol w:w="1931"/>
        <w:gridCol w:w="5745"/>
      </w:tblGrid>
      <w:tr>
        <w:trPr/>
        <w:tc>
          <w:tcPr>
            <w:tcW w:w="630"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序号</w:t>
            </w:r>
          </w:p>
        </w:tc>
        <w:tc>
          <w:tcPr>
            <w:tcW w:w="193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考核大项</w:t>
            </w:r>
          </w:p>
        </w:tc>
        <w:tc>
          <w:tcPr>
            <w:tcW w:w="5745"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考核细项</w:t>
            </w:r>
          </w:p>
        </w:tc>
      </w:tr>
      <w:tr>
        <w:trPr>
          <w:trHeight w:val="15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销售计划制定与分解</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）根据公司销售目标，结合办事处所在市场的实际情况制定办事处的销售计划</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）合理、公平的将销售计划分解为办事处季度、月度、周销售计划</w:t>
            </w:r>
          </w:p>
        </w:tc>
      </w:tr>
      <w:tr>
        <w:trPr>
          <w:trHeight w:val="15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2</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销售管理</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）制定有效地拓展办事处所在市场的销售政策和策略</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）制定拓展办事处销售网络的方法，积极拓展办事处所在市场的销售渠道</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3</w:t>
            </w:r>
            <w:r>
              <w:rPr>
                <w:sz w:val="18"/>
                <w:szCs w:val="18"/>
              </w:rPr>
              <w:t>）监督销售人员工作情况，保证销售计划的顺利完成</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4</w:t>
            </w:r>
            <w:r>
              <w:rPr>
                <w:sz w:val="18"/>
                <w:szCs w:val="18"/>
              </w:rPr>
              <w:t>）定期提交完整的销售报告，分析销售目标的达成情况，并根据市场状况和实际需要适时做出调整</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5</w:t>
            </w:r>
            <w:r>
              <w:rPr>
                <w:sz w:val="18"/>
                <w:szCs w:val="18"/>
              </w:rPr>
              <w:t>）在公司财务部的指导、配合下，合理制定办事处销售预算，有效控制销售费用</w:t>
            </w:r>
          </w:p>
        </w:tc>
      </w:tr>
      <w:tr>
        <w:trPr>
          <w:trHeight w:val="15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3</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客户管理</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）定期组织客户回访工作，询问客户对商品及服务的满意度</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）组织搜集、整理客户的反馈意见，并及时给予客户满意的答复</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3</w:t>
            </w:r>
            <w:r>
              <w:rPr>
                <w:sz w:val="18"/>
                <w:szCs w:val="18"/>
              </w:rPr>
              <w:t>）收集客户信息，形成完整的客户信息分析报告，并建立完善的客户数据库</w:t>
            </w:r>
          </w:p>
        </w:tc>
      </w:tr>
      <w:tr>
        <w:trPr>
          <w:trHeight w:val="15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4</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销售账款回收</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）及时按销售合同组织销售账款的回收工作，保证销售款及时回笼</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）加强销售款项的回收、催收工作，防止造成呆账、坏账</w:t>
            </w:r>
          </w:p>
        </w:tc>
      </w:tr>
      <w:tr>
        <w:trPr>
          <w:trHeight w:val="233"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办事处员工管理</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）组织招聘办事处员工，确保新进员工符合相应的岗位要求</w:t>
            </w:r>
          </w:p>
        </w:tc>
      </w:tr>
      <w:tr>
        <w:trPr>
          <w:trHeight w:val="233"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）按照公司要求按期完成办事处员工的培训计划</w:t>
            </w:r>
          </w:p>
        </w:tc>
      </w:tr>
      <w:tr>
        <w:trPr>
          <w:trHeight w:val="232"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3</w:t>
            </w:r>
            <w:r>
              <w:rPr>
                <w:sz w:val="18"/>
                <w:szCs w:val="18"/>
              </w:rPr>
              <w:t>）配合人力资源部按时完成办事处员工的绩效考核工作</w:t>
            </w:r>
          </w:p>
        </w:tc>
      </w:tr>
    </w:tbl>
    <w:p>
      <w:pPr>
        <w:pStyle w:val="Heading3"/>
        <w:rPr/>
      </w:pPr>
      <w:bookmarkStart w:id="43" w:name="__RefHeading___Toc236296136"/>
      <w:bookmarkEnd w:id="43"/>
      <w:r>
        <w:rPr/>
        <w:t>11</w:t>
      </w:r>
      <w:r>
        <w:rPr/>
        <w:t>．</w:t>
      </w:r>
      <w:r>
        <w:rPr/>
        <w:t>1</w:t>
      </w:r>
      <w:r>
        <w:rPr/>
        <w:t>．</w:t>
      </w:r>
      <w:r>
        <w:rPr/>
        <w:t xml:space="preserve">2  </w:t>
      </w:r>
      <w:r>
        <w:rPr/>
        <w:t>办事处考核制度设计</w:t>
      </w:r>
    </w:p>
    <w:tbl>
      <w:tblPr>
        <w:tblW w:w="5000" w:type="pct"/>
        <w:jc w:val="center"/>
        <w:tblInd w:w="0" w:type="dxa"/>
        <w:tblLayout w:type="fixed"/>
        <w:tblCellMar>
          <w:top w:w="0" w:type="dxa"/>
          <w:start w:w="108" w:type="dxa"/>
          <w:bottom w:w="0" w:type="dxa"/>
          <w:end w:w="108" w:type="dxa"/>
        </w:tblCellMar>
      </w:tblPr>
      <w:tblGrid>
        <w:gridCol w:w="1026"/>
        <w:gridCol w:w="290"/>
        <w:gridCol w:w="1644"/>
        <w:gridCol w:w="1226"/>
        <w:gridCol w:w="1277"/>
        <w:gridCol w:w="416"/>
        <w:gridCol w:w="815"/>
        <w:gridCol w:w="267"/>
        <w:gridCol w:w="1345"/>
      </w:tblGrid>
      <w:tr>
        <w:trPr>
          <w:trHeight w:val="210" w:hRule="atLeast"/>
        </w:trPr>
        <w:tc>
          <w:tcPr>
            <w:tcW w:w="1026" w:type="dxa"/>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制度名称</w:t>
            </w:r>
          </w:p>
        </w:tc>
        <w:tc>
          <w:tcPr>
            <w:tcW w:w="4437" w:type="dxa"/>
            <w:gridSpan w:val="4"/>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销售办事处考核制度</w:t>
            </w:r>
          </w:p>
        </w:tc>
        <w:tc>
          <w:tcPr>
            <w:tcW w:w="1231"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受控状态</w:t>
            </w:r>
          </w:p>
        </w:tc>
        <w:tc>
          <w:tcPr>
            <w:tcW w:w="1612"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rHeight w:val="210" w:hRule="atLeast"/>
        </w:trPr>
        <w:tc>
          <w:tcPr>
            <w:tcW w:w="1026" w:type="dxa"/>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4437" w:type="dxa"/>
            <w:gridSpan w:val="4"/>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231"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编</w:t>
            </w:r>
            <w:r>
              <w:rPr>
                <w:rFonts w:eastAsia="Times New Roman"/>
                <w:b/>
                <w:sz w:val="18"/>
                <w:szCs w:val="18"/>
              </w:rPr>
              <w:t xml:space="preserve">    </w:t>
            </w:r>
            <w:r>
              <w:rPr>
                <w:b/>
                <w:sz w:val="18"/>
                <w:szCs w:val="18"/>
              </w:rPr>
              <w:t>号</w:t>
            </w:r>
          </w:p>
        </w:tc>
        <w:tc>
          <w:tcPr>
            <w:tcW w:w="1612"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8306" w:type="dxa"/>
            <w:gridSpan w:val="9"/>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第</w:t>
            </w:r>
            <w:r>
              <w:rPr>
                <w:b/>
                <w:sz w:val="18"/>
                <w:szCs w:val="18"/>
              </w:rPr>
              <w:t>1</w:t>
            </w:r>
            <w:r>
              <w:rPr>
                <w:b/>
                <w:sz w:val="18"/>
                <w:szCs w:val="18"/>
              </w:rPr>
              <w:t>章</w:t>
            </w:r>
            <w:r>
              <w:rPr>
                <w:rFonts w:eastAsia="Times New Roman"/>
                <w:b/>
                <w:sz w:val="18"/>
                <w:szCs w:val="18"/>
              </w:rPr>
              <w:t xml:space="preserve">  </w:t>
            </w:r>
            <w:r>
              <w:rPr>
                <w:b/>
                <w:sz w:val="18"/>
                <w:szCs w:val="18"/>
              </w:rPr>
              <w:t>总则</w:t>
            </w:r>
          </w:p>
          <w:p>
            <w:pPr>
              <w:pStyle w:val="Normal"/>
              <w:spacing w:lineRule="auto" w:line="360"/>
              <w:ind w:firstLine="360"/>
              <w:rPr>
                <w:sz w:val="18"/>
                <w:szCs w:val="18"/>
              </w:rPr>
            </w:pPr>
            <w:r>
              <w:rPr>
                <w:sz w:val="18"/>
                <w:szCs w:val="18"/>
              </w:rPr>
              <w:t>第</w:t>
            </w:r>
            <w:r>
              <w:rPr>
                <w:sz w:val="18"/>
                <w:szCs w:val="18"/>
              </w:rPr>
              <w:t>1</w:t>
            </w:r>
            <w:r>
              <w:rPr>
                <w:sz w:val="18"/>
                <w:szCs w:val="18"/>
              </w:rPr>
              <w:t>条</w:t>
            </w:r>
            <w:r>
              <w:rPr>
                <w:rFonts w:eastAsia="Times New Roman"/>
                <w:sz w:val="18"/>
                <w:szCs w:val="18"/>
              </w:rPr>
              <w:t xml:space="preserve">  </w:t>
            </w:r>
            <w:r>
              <w:rPr>
                <w:sz w:val="18"/>
                <w:szCs w:val="18"/>
              </w:rPr>
              <w:t>为对销售办事处季度、年度工作目标完成情况进行有效的考核、评估、跟进和控制，提高销售办事处的业绩，特制订本制度。</w:t>
            </w:r>
          </w:p>
          <w:p>
            <w:pPr>
              <w:pStyle w:val="Normal"/>
              <w:spacing w:lineRule="auto" w:line="360"/>
              <w:ind w:firstLine="360"/>
              <w:rPr>
                <w:sz w:val="18"/>
                <w:szCs w:val="18"/>
              </w:rPr>
            </w:pPr>
            <w:r>
              <w:rPr>
                <w:sz w:val="18"/>
                <w:szCs w:val="18"/>
              </w:rPr>
              <w:t>第</w:t>
            </w:r>
            <w:r>
              <w:rPr>
                <w:sz w:val="18"/>
                <w:szCs w:val="18"/>
              </w:rPr>
              <w:t>2</w:t>
            </w:r>
            <w:r>
              <w:rPr>
                <w:sz w:val="18"/>
                <w:szCs w:val="18"/>
              </w:rPr>
              <w:t>条</w:t>
            </w:r>
            <w:r>
              <w:rPr>
                <w:rFonts w:eastAsia="Times New Roman"/>
                <w:sz w:val="18"/>
                <w:szCs w:val="18"/>
              </w:rPr>
              <w:t xml:space="preserve">  </w:t>
            </w:r>
            <w:r>
              <w:rPr>
                <w:sz w:val="18"/>
                <w:szCs w:val="18"/>
              </w:rPr>
              <w:t>本制度适用于公司所有销售办事处的考核工作。</w:t>
            </w:r>
          </w:p>
          <w:p>
            <w:pPr>
              <w:pStyle w:val="Normal"/>
              <w:spacing w:lineRule="auto" w:line="360"/>
              <w:jc w:val="center"/>
              <w:rPr>
                <w:b/>
                <w:b/>
                <w:bCs/>
                <w:sz w:val="18"/>
                <w:szCs w:val="18"/>
              </w:rPr>
            </w:pPr>
            <w:r>
              <w:rPr>
                <w:b/>
                <w:bCs/>
                <w:sz w:val="18"/>
                <w:szCs w:val="18"/>
              </w:rPr>
              <w:t>第</w:t>
            </w:r>
            <w:r>
              <w:rPr>
                <w:b/>
                <w:bCs/>
                <w:sz w:val="18"/>
                <w:szCs w:val="18"/>
              </w:rPr>
              <w:t>2</w:t>
            </w:r>
            <w:r>
              <w:rPr>
                <w:b/>
                <w:bCs/>
                <w:sz w:val="18"/>
                <w:szCs w:val="18"/>
              </w:rPr>
              <w:t>章</w:t>
            </w:r>
            <w:r>
              <w:rPr>
                <w:rFonts w:eastAsia="Times New Roman"/>
                <w:b/>
                <w:bCs/>
                <w:sz w:val="18"/>
                <w:szCs w:val="18"/>
              </w:rPr>
              <w:t xml:space="preserve">  </w:t>
            </w:r>
            <w:r>
              <w:rPr>
                <w:b/>
                <w:bCs/>
                <w:sz w:val="18"/>
                <w:szCs w:val="18"/>
              </w:rPr>
              <w:t>考核小组</w:t>
            </w:r>
          </w:p>
          <w:p>
            <w:pPr>
              <w:pStyle w:val="Normal"/>
              <w:spacing w:lineRule="auto" w:line="360"/>
              <w:ind w:firstLine="360"/>
              <w:rPr>
                <w:sz w:val="18"/>
                <w:szCs w:val="18"/>
              </w:rPr>
            </w:pPr>
            <w:r>
              <w:rPr>
                <w:sz w:val="18"/>
                <w:szCs w:val="18"/>
              </w:rPr>
              <w:t>第</w:t>
            </w:r>
            <w:r>
              <w:rPr>
                <w:sz w:val="18"/>
                <w:szCs w:val="18"/>
              </w:rPr>
              <w:t>4</w:t>
            </w:r>
            <w:r>
              <w:rPr>
                <w:sz w:val="18"/>
                <w:szCs w:val="18"/>
              </w:rPr>
              <w:t>条</w:t>
            </w:r>
            <w:r>
              <w:rPr>
                <w:rFonts w:eastAsia="Times New Roman"/>
                <w:sz w:val="18"/>
                <w:szCs w:val="18"/>
              </w:rPr>
              <w:t xml:space="preserve">  </w:t>
            </w:r>
            <w:r>
              <w:rPr>
                <w:sz w:val="18"/>
                <w:szCs w:val="18"/>
              </w:rPr>
              <w:t>考核小组由总经理、销售总监、人力资源部经理、各销售办事处主任等组成，其中总经理任组长，销售总监任副组长。</w:t>
            </w:r>
          </w:p>
          <w:p>
            <w:pPr>
              <w:pStyle w:val="Normal"/>
              <w:spacing w:lineRule="auto" w:line="360"/>
              <w:ind w:firstLine="360"/>
              <w:rPr>
                <w:sz w:val="18"/>
                <w:szCs w:val="18"/>
              </w:rPr>
            </w:pPr>
            <w:r>
              <w:rPr>
                <w:sz w:val="18"/>
                <w:szCs w:val="18"/>
              </w:rPr>
              <w:t>第</w:t>
            </w:r>
            <w:r>
              <w:rPr>
                <w:sz w:val="18"/>
                <w:szCs w:val="18"/>
              </w:rPr>
              <w:t>5</w:t>
            </w:r>
            <w:r>
              <w:rPr>
                <w:sz w:val="18"/>
                <w:szCs w:val="18"/>
              </w:rPr>
              <w:t>条</w:t>
            </w:r>
            <w:r>
              <w:rPr>
                <w:rFonts w:eastAsia="Times New Roman"/>
                <w:sz w:val="18"/>
                <w:szCs w:val="18"/>
              </w:rPr>
              <w:t xml:space="preserve">  </w:t>
            </w:r>
            <w:r>
              <w:rPr>
                <w:sz w:val="18"/>
                <w:szCs w:val="18"/>
              </w:rPr>
              <w:t>人力资源部负责考核的具体组织和实施工作。</w:t>
            </w:r>
          </w:p>
          <w:p>
            <w:pPr>
              <w:pStyle w:val="Normal"/>
              <w:spacing w:lineRule="auto" w:line="360"/>
              <w:jc w:val="center"/>
              <w:rPr>
                <w:b/>
                <w:b/>
                <w:bCs/>
                <w:sz w:val="18"/>
                <w:szCs w:val="18"/>
              </w:rPr>
            </w:pPr>
            <w:r>
              <w:rPr>
                <w:b/>
                <w:bCs/>
                <w:sz w:val="18"/>
                <w:szCs w:val="18"/>
              </w:rPr>
              <w:t>第</w:t>
            </w:r>
            <w:r>
              <w:rPr>
                <w:b/>
                <w:bCs/>
                <w:sz w:val="18"/>
                <w:szCs w:val="18"/>
              </w:rPr>
              <w:t>3</w:t>
            </w:r>
            <w:r>
              <w:rPr>
                <w:b/>
                <w:bCs/>
                <w:sz w:val="18"/>
                <w:szCs w:val="18"/>
              </w:rPr>
              <w:t>章</w:t>
            </w:r>
            <w:r>
              <w:rPr>
                <w:rFonts w:eastAsia="Times New Roman"/>
                <w:b/>
                <w:bCs/>
                <w:sz w:val="18"/>
                <w:szCs w:val="18"/>
              </w:rPr>
              <w:t xml:space="preserve">  </w:t>
            </w:r>
            <w:r>
              <w:rPr>
                <w:b/>
                <w:bCs/>
                <w:sz w:val="18"/>
                <w:szCs w:val="18"/>
              </w:rPr>
              <w:t>考核基本原则</w:t>
            </w:r>
          </w:p>
          <w:p>
            <w:pPr>
              <w:pStyle w:val="Normal"/>
              <w:spacing w:lineRule="auto" w:line="360"/>
              <w:ind w:firstLine="360"/>
              <w:rPr>
                <w:sz w:val="18"/>
                <w:szCs w:val="18"/>
              </w:rPr>
            </w:pPr>
            <w:r>
              <w:rPr>
                <w:sz w:val="18"/>
                <w:szCs w:val="18"/>
              </w:rPr>
              <w:t>第</w:t>
            </w:r>
            <w:r>
              <w:rPr>
                <w:sz w:val="18"/>
                <w:szCs w:val="18"/>
              </w:rPr>
              <w:t>6</w:t>
            </w:r>
            <w:r>
              <w:rPr>
                <w:sz w:val="18"/>
                <w:szCs w:val="18"/>
              </w:rPr>
              <w:t>条</w:t>
            </w:r>
            <w:r>
              <w:rPr>
                <w:rFonts w:eastAsia="Times New Roman"/>
                <w:sz w:val="18"/>
                <w:szCs w:val="18"/>
              </w:rPr>
              <w:t xml:space="preserve">  </w:t>
            </w:r>
            <w:r>
              <w:rPr>
                <w:sz w:val="18"/>
                <w:szCs w:val="18"/>
              </w:rPr>
              <w:t>考核小组实施考核时，应遵循以下基本原则。</w:t>
            </w:r>
          </w:p>
          <w:p>
            <w:pPr>
              <w:pStyle w:val="Normal"/>
              <w:spacing w:lineRule="auto" w:line="360"/>
              <w:ind w:firstLine="360"/>
              <w:rPr>
                <w:sz w:val="18"/>
                <w:szCs w:val="18"/>
              </w:rPr>
            </w:pPr>
            <w:r>
              <w:rPr>
                <w:sz w:val="18"/>
                <w:szCs w:val="18"/>
              </w:rPr>
              <w:t>1</w:t>
            </w:r>
            <w:r>
              <w:rPr>
                <w:sz w:val="18"/>
                <w:szCs w:val="18"/>
              </w:rPr>
              <w:t>．以提高销售办事处的绩效为导向。</w:t>
            </w:r>
          </w:p>
          <w:p>
            <w:pPr>
              <w:pStyle w:val="Normal"/>
              <w:spacing w:lineRule="auto" w:line="360"/>
              <w:ind w:firstLine="360"/>
              <w:rPr>
                <w:sz w:val="18"/>
                <w:szCs w:val="18"/>
              </w:rPr>
            </w:pPr>
            <w:r>
              <w:rPr>
                <w:sz w:val="18"/>
                <w:szCs w:val="18"/>
              </w:rPr>
              <w:t>2</w:t>
            </w:r>
            <w:r>
              <w:rPr>
                <w:sz w:val="18"/>
                <w:szCs w:val="18"/>
              </w:rPr>
              <w:t>．重要性原则，即销售办事处绩效考核只是针对销售办事处关键任务设定指标，并不能涵盖销售办事处所有工作。</w:t>
            </w:r>
          </w:p>
          <w:p>
            <w:pPr>
              <w:pStyle w:val="Normal"/>
              <w:spacing w:lineRule="auto" w:line="360"/>
              <w:ind w:firstLine="360"/>
              <w:rPr>
                <w:sz w:val="18"/>
                <w:szCs w:val="18"/>
              </w:rPr>
            </w:pPr>
            <w:r>
              <w:rPr>
                <w:sz w:val="18"/>
                <w:szCs w:val="18"/>
              </w:rPr>
              <w:t>3</w:t>
            </w:r>
            <w:r>
              <w:rPr>
                <w:sz w:val="18"/>
                <w:szCs w:val="18"/>
              </w:rPr>
              <w:t>．定性与定量考核相结合的原则。</w:t>
            </w:r>
          </w:p>
          <w:p>
            <w:pPr>
              <w:pStyle w:val="Normal"/>
              <w:spacing w:lineRule="auto" w:line="360"/>
              <w:ind w:firstLine="360"/>
              <w:rPr>
                <w:sz w:val="18"/>
                <w:szCs w:val="18"/>
              </w:rPr>
            </w:pPr>
            <w:r>
              <w:rPr>
                <w:sz w:val="18"/>
                <w:szCs w:val="18"/>
              </w:rPr>
              <w:t>4</w:t>
            </w:r>
            <w:r>
              <w:rPr>
                <w:sz w:val="18"/>
                <w:szCs w:val="18"/>
              </w:rPr>
              <w:t>．财务指标和非财务指标相结合的原则。</w:t>
            </w:r>
          </w:p>
          <w:p>
            <w:pPr>
              <w:pStyle w:val="Normal"/>
              <w:spacing w:lineRule="auto" w:line="360"/>
              <w:ind w:firstLine="360"/>
              <w:rPr>
                <w:sz w:val="18"/>
                <w:szCs w:val="18"/>
              </w:rPr>
            </w:pPr>
            <w:r>
              <w:rPr>
                <w:sz w:val="18"/>
                <w:szCs w:val="18"/>
              </w:rPr>
              <w:t>5</w:t>
            </w:r>
            <w:r>
              <w:rPr>
                <w:sz w:val="18"/>
                <w:szCs w:val="18"/>
              </w:rPr>
              <w:t>．结果导向和过程导向相结合的原则。</w:t>
            </w:r>
          </w:p>
          <w:p>
            <w:pPr>
              <w:pStyle w:val="Normal"/>
              <w:spacing w:lineRule="auto" w:line="360"/>
              <w:ind w:firstLine="360"/>
              <w:rPr>
                <w:sz w:val="18"/>
                <w:szCs w:val="18"/>
              </w:rPr>
            </w:pPr>
            <w:r>
              <w:rPr>
                <w:sz w:val="18"/>
                <w:szCs w:val="18"/>
              </w:rPr>
              <w:t>6</w:t>
            </w:r>
            <w:r>
              <w:rPr>
                <w:sz w:val="18"/>
                <w:szCs w:val="18"/>
              </w:rPr>
              <w:t>．公平、公正、公开的原则。</w:t>
            </w:r>
          </w:p>
          <w:p>
            <w:pPr>
              <w:pStyle w:val="Normal"/>
              <w:spacing w:lineRule="auto" w:line="360"/>
              <w:jc w:val="center"/>
              <w:rPr>
                <w:b/>
                <w:b/>
                <w:bCs/>
                <w:sz w:val="18"/>
                <w:szCs w:val="18"/>
              </w:rPr>
            </w:pPr>
            <w:r>
              <w:rPr>
                <w:b/>
                <w:bCs/>
                <w:sz w:val="18"/>
                <w:szCs w:val="18"/>
              </w:rPr>
              <w:t>第</w:t>
            </w:r>
            <w:r>
              <w:rPr>
                <w:b/>
                <w:bCs/>
                <w:sz w:val="18"/>
                <w:szCs w:val="18"/>
              </w:rPr>
              <w:t>4</w:t>
            </w:r>
            <w:r>
              <w:rPr>
                <w:b/>
                <w:bCs/>
                <w:sz w:val="18"/>
                <w:szCs w:val="18"/>
              </w:rPr>
              <w:t>章</w:t>
            </w:r>
            <w:r>
              <w:rPr>
                <w:rFonts w:eastAsia="Times New Roman"/>
                <w:b/>
                <w:bCs/>
                <w:sz w:val="18"/>
                <w:szCs w:val="18"/>
              </w:rPr>
              <w:t xml:space="preserve">  </w:t>
            </w:r>
            <w:r>
              <w:rPr>
                <w:b/>
                <w:bCs/>
                <w:sz w:val="18"/>
                <w:szCs w:val="18"/>
              </w:rPr>
              <w:t>考核实施</w:t>
            </w:r>
          </w:p>
          <w:p>
            <w:pPr>
              <w:pStyle w:val="Normal"/>
              <w:spacing w:lineRule="auto" w:line="360"/>
              <w:ind w:firstLine="360"/>
              <w:rPr>
                <w:sz w:val="18"/>
                <w:szCs w:val="18"/>
              </w:rPr>
            </w:pPr>
            <w:r>
              <w:rPr>
                <w:sz w:val="18"/>
                <w:szCs w:val="18"/>
              </w:rPr>
              <w:t>第</w:t>
            </w:r>
            <w:r>
              <w:rPr>
                <w:sz w:val="18"/>
                <w:szCs w:val="18"/>
              </w:rPr>
              <w:t>7</w:t>
            </w:r>
            <w:r>
              <w:rPr>
                <w:sz w:val="18"/>
                <w:szCs w:val="18"/>
              </w:rPr>
              <w:t>条</w:t>
            </w:r>
            <w:r>
              <w:rPr>
                <w:rFonts w:eastAsia="Times New Roman"/>
                <w:sz w:val="18"/>
                <w:szCs w:val="18"/>
              </w:rPr>
              <w:t xml:space="preserve">  </w:t>
            </w:r>
            <w:r>
              <w:rPr>
                <w:sz w:val="18"/>
                <w:szCs w:val="18"/>
              </w:rPr>
              <w:t>考核频率</w:t>
            </w:r>
          </w:p>
          <w:p>
            <w:pPr>
              <w:pStyle w:val="Normal"/>
              <w:spacing w:lineRule="auto" w:line="360"/>
              <w:ind w:firstLine="360"/>
              <w:rPr>
                <w:sz w:val="18"/>
                <w:szCs w:val="18"/>
              </w:rPr>
            </w:pPr>
            <w:r>
              <w:rPr>
                <w:sz w:val="18"/>
                <w:szCs w:val="18"/>
              </w:rPr>
              <w:t>每季度考核一次季度考核，年底做全年的综合考核，一年共进行五次考核。</w:t>
            </w:r>
          </w:p>
          <w:p>
            <w:pPr>
              <w:pStyle w:val="Normal"/>
              <w:spacing w:lineRule="auto" w:line="360"/>
              <w:ind w:firstLine="360"/>
              <w:rPr>
                <w:sz w:val="18"/>
                <w:szCs w:val="18"/>
              </w:rPr>
            </w:pPr>
            <w:r>
              <w:rPr>
                <w:sz w:val="18"/>
                <w:szCs w:val="18"/>
              </w:rPr>
              <w:t>第</w:t>
            </w:r>
            <w:r>
              <w:rPr>
                <w:sz w:val="18"/>
                <w:szCs w:val="18"/>
              </w:rPr>
              <w:t>8</w:t>
            </w:r>
            <w:r>
              <w:rPr>
                <w:sz w:val="18"/>
                <w:szCs w:val="18"/>
              </w:rPr>
              <w:t>条</w:t>
            </w:r>
            <w:r>
              <w:rPr>
                <w:rFonts w:eastAsia="Times New Roman"/>
                <w:sz w:val="18"/>
                <w:szCs w:val="18"/>
              </w:rPr>
              <w:t xml:space="preserve">  </w:t>
            </w:r>
            <w:r>
              <w:rPr>
                <w:sz w:val="18"/>
                <w:szCs w:val="18"/>
              </w:rPr>
              <w:t>考核形式</w:t>
            </w:r>
          </w:p>
          <w:p>
            <w:pPr>
              <w:pStyle w:val="Normal"/>
              <w:spacing w:lineRule="auto" w:line="360"/>
              <w:ind w:firstLine="360"/>
              <w:rPr>
                <w:sz w:val="18"/>
                <w:szCs w:val="18"/>
              </w:rPr>
            </w:pPr>
            <w:r>
              <w:rPr>
                <w:sz w:val="18"/>
                <w:szCs w:val="18"/>
              </w:rPr>
              <w:t>结合销售办事处的季度工作计划和销售办事处的</w:t>
            </w:r>
            <w:r>
              <w:rPr>
                <w:sz w:val="18"/>
                <w:szCs w:val="18"/>
              </w:rPr>
              <w:t>KPI</w:t>
            </w:r>
            <w:r>
              <w:rPr>
                <w:sz w:val="18"/>
                <w:szCs w:val="18"/>
              </w:rPr>
              <w:t>指标，各销售办事处主任在述职大会上对本销售办事处一季度的工作进行总结，并进行自评，最终由公司考核小组进行考评。</w:t>
            </w:r>
          </w:p>
          <w:p>
            <w:pPr>
              <w:pStyle w:val="Normal"/>
              <w:spacing w:lineRule="auto" w:line="360"/>
              <w:ind w:firstLine="360"/>
              <w:rPr>
                <w:sz w:val="18"/>
                <w:szCs w:val="18"/>
              </w:rPr>
            </w:pPr>
            <w:r>
              <w:rPr>
                <w:sz w:val="18"/>
                <w:szCs w:val="18"/>
              </w:rPr>
              <w:t>第</w:t>
            </w:r>
            <w:r>
              <w:rPr>
                <w:sz w:val="18"/>
                <w:szCs w:val="18"/>
              </w:rPr>
              <w:t>9</w:t>
            </w:r>
            <w:r>
              <w:rPr>
                <w:sz w:val="18"/>
                <w:szCs w:val="18"/>
              </w:rPr>
              <w:t>条</w:t>
            </w:r>
            <w:r>
              <w:rPr>
                <w:rFonts w:eastAsia="Times New Roman"/>
                <w:sz w:val="18"/>
                <w:szCs w:val="18"/>
              </w:rPr>
              <w:t xml:space="preserve">  </w:t>
            </w:r>
            <w:r>
              <w:rPr>
                <w:sz w:val="18"/>
                <w:szCs w:val="18"/>
              </w:rPr>
              <w:t>季度工作计划和</w:t>
            </w:r>
            <w:r>
              <w:rPr>
                <w:sz w:val="18"/>
                <w:szCs w:val="18"/>
              </w:rPr>
              <w:t>KPI</w:t>
            </w:r>
            <w:r>
              <w:rPr>
                <w:sz w:val="18"/>
                <w:szCs w:val="18"/>
              </w:rPr>
              <w:t>指标的制定</w:t>
            </w:r>
          </w:p>
          <w:p>
            <w:pPr>
              <w:pStyle w:val="Normal"/>
              <w:spacing w:lineRule="auto" w:line="360"/>
              <w:ind w:firstLine="360"/>
              <w:rPr>
                <w:sz w:val="18"/>
                <w:szCs w:val="18"/>
              </w:rPr>
            </w:pPr>
            <w:r>
              <w:rPr>
                <w:sz w:val="18"/>
                <w:szCs w:val="18"/>
              </w:rPr>
              <w:t>1</w:t>
            </w:r>
            <w:r>
              <w:rPr>
                <w:sz w:val="18"/>
                <w:szCs w:val="18"/>
              </w:rPr>
              <w:t>．根据公司的年度经营目标，制定公司</w:t>
            </w:r>
            <w:r>
              <w:rPr>
                <w:sz w:val="18"/>
                <w:szCs w:val="18"/>
              </w:rPr>
              <w:t>KPI</w:t>
            </w:r>
            <w:r>
              <w:rPr>
                <w:sz w:val="18"/>
                <w:szCs w:val="18"/>
              </w:rPr>
              <w:t>指标和销售办事处的年度发展目标。</w:t>
            </w:r>
          </w:p>
          <w:p>
            <w:pPr>
              <w:pStyle w:val="Normal"/>
              <w:spacing w:lineRule="auto" w:line="360"/>
              <w:ind w:firstLine="360"/>
              <w:rPr>
                <w:sz w:val="18"/>
                <w:szCs w:val="18"/>
              </w:rPr>
            </w:pPr>
            <w:r>
              <w:rPr>
                <w:sz w:val="18"/>
                <w:szCs w:val="18"/>
              </w:rPr>
              <w:t>2</w:t>
            </w:r>
            <w:r>
              <w:rPr>
                <w:sz w:val="18"/>
                <w:szCs w:val="18"/>
              </w:rPr>
              <w:t>．根据公司的</w:t>
            </w:r>
            <w:r>
              <w:rPr>
                <w:sz w:val="18"/>
                <w:szCs w:val="18"/>
              </w:rPr>
              <w:t>KPI</w:t>
            </w:r>
            <w:r>
              <w:rPr>
                <w:sz w:val="18"/>
                <w:szCs w:val="18"/>
              </w:rPr>
              <w:t>指标制定销售办事处的</w:t>
            </w:r>
            <w:r>
              <w:rPr>
                <w:sz w:val="18"/>
                <w:szCs w:val="18"/>
              </w:rPr>
              <w:t>KPI</w:t>
            </w:r>
            <w:r>
              <w:rPr>
                <w:sz w:val="18"/>
                <w:szCs w:val="18"/>
              </w:rPr>
              <w:t>指标。</w:t>
            </w:r>
          </w:p>
          <w:p>
            <w:pPr>
              <w:pStyle w:val="Normal"/>
              <w:spacing w:lineRule="auto" w:line="360"/>
              <w:ind w:firstLine="360"/>
              <w:rPr>
                <w:sz w:val="18"/>
                <w:szCs w:val="18"/>
              </w:rPr>
            </w:pPr>
            <w:r>
              <w:rPr>
                <w:sz w:val="18"/>
                <w:szCs w:val="18"/>
              </w:rPr>
              <w:t>3</w:t>
            </w:r>
            <w:r>
              <w:rPr>
                <w:sz w:val="18"/>
                <w:szCs w:val="18"/>
              </w:rPr>
              <w:t>．根据销售办事处年度发展目标，制定各季度的</w:t>
            </w:r>
            <w:r>
              <w:rPr>
                <w:sz w:val="18"/>
                <w:szCs w:val="18"/>
              </w:rPr>
              <w:t>KPI</w:t>
            </w:r>
            <w:r>
              <w:rPr>
                <w:sz w:val="18"/>
                <w:szCs w:val="18"/>
              </w:rPr>
              <w:t>指标目标及完成目标的实施计划。</w:t>
            </w:r>
          </w:p>
          <w:p>
            <w:pPr>
              <w:pStyle w:val="Normal"/>
              <w:spacing w:lineRule="auto" w:line="360"/>
              <w:ind w:firstLine="360"/>
              <w:rPr>
                <w:sz w:val="18"/>
                <w:szCs w:val="18"/>
              </w:rPr>
            </w:pPr>
            <w:r>
              <w:rPr>
                <w:sz w:val="18"/>
                <w:szCs w:val="18"/>
              </w:rPr>
              <w:t>4</w:t>
            </w:r>
            <w:r>
              <w:rPr>
                <w:sz w:val="18"/>
                <w:szCs w:val="18"/>
              </w:rPr>
              <w:t>．各销售办事处主任在每个季度的第一个月的前</w:t>
            </w:r>
            <w:r>
              <w:rPr>
                <w:sz w:val="18"/>
                <w:szCs w:val="18"/>
              </w:rPr>
              <w:t>5</w:t>
            </w:r>
            <w:r>
              <w:rPr>
                <w:sz w:val="18"/>
                <w:szCs w:val="18"/>
              </w:rPr>
              <w:t>个工作日将此季度的工作目标按要求填写在《部门述职报告》的《下季度工作计划书》里，由述职人和销售总监签名。</w:t>
            </w:r>
          </w:p>
          <w:p>
            <w:pPr>
              <w:pStyle w:val="Normal"/>
              <w:spacing w:lineRule="auto" w:line="360"/>
              <w:ind w:firstLine="360"/>
              <w:rPr>
                <w:sz w:val="18"/>
                <w:szCs w:val="18"/>
              </w:rPr>
            </w:pPr>
            <w:r>
              <w:rPr>
                <w:sz w:val="18"/>
                <w:szCs w:val="18"/>
              </w:rPr>
              <w:t>5</w:t>
            </w:r>
            <w:r>
              <w:rPr>
                <w:sz w:val="18"/>
                <w:szCs w:val="18"/>
              </w:rPr>
              <w:t>．《下季度工作计划书》中填写的是季度工作中的关键事件和重要事件，日常事务性职责则不在《下季度工作计划书》中体现。</w:t>
            </w:r>
          </w:p>
          <w:p>
            <w:pPr>
              <w:pStyle w:val="Normal"/>
              <w:spacing w:lineRule="auto" w:line="360"/>
              <w:ind w:firstLine="360"/>
              <w:rPr>
                <w:sz w:val="18"/>
                <w:szCs w:val="18"/>
              </w:rPr>
            </w:pPr>
            <w:r>
              <w:rPr>
                <w:sz w:val="18"/>
                <w:szCs w:val="18"/>
              </w:rPr>
              <w:t>6</w:t>
            </w:r>
            <w:r>
              <w:rPr>
                <w:sz w:val="18"/>
                <w:szCs w:val="18"/>
              </w:rPr>
              <w:t>．季度目标在实施过程中，季度目标发生变动（经公司相关部门核准），最后的考核以变更后的目标为准。</w:t>
            </w:r>
          </w:p>
          <w:p>
            <w:pPr>
              <w:pStyle w:val="Normal"/>
              <w:spacing w:lineRule="auto" w:line="360"/>
              <w:ind w:firstLine="360"/>
              <w:rPr>
                <w:sz w:val="18"/>
                <w:szCs w:val="18"/>
              </w:rPr>
            </w:pPr>
            <w:r>
              <w:rPr>
                <w:sz w:val="18"/>
                <w:szCs w:val="18"/>
              </w:rPr>
              <w:t>第</w:t>
            </w:r>
            <w:r>
              <w:rPr>
                <w:sz w:val="18"/>
                <w:szCs w:val="18"/>
              </w:rPr>
              <w:t>10</w:t>
            </w:r>
            <w:r>
              <w:rPr>
                <w:sz w:val="18"/>
                <w:szCs w:val="18"/>
              </w:rPr>
              <w:t>条</w:t>
            </w:r>
            <w:r>
              <w:rPr>
                <w:rFonts w:eastAsia="Times New Roman"/>
                <w:sz w:val="18"/>
                <w:szCs w:val="18"/>
              </w:rPr>
              <w:t xml:space="preserve">  </w:t>
            </w:r>
            <w:r>
              <w:rPr>
                <w:sz w:val="18"/>
                <w:szCs w:val="18"/>
              </w:rPr>
              <w:t>考核程序</w:t>
            </w:r>
          </w:p>
          <w:p>
            <w:pPr>
              <w:pStyle w:val="Normal"/>
              <w:spacing w:lineRule="auto" w:line="360"/>
              <w:ind w:firstLine="360"/>
              <w:rPr>
                <w:sz w:val="18"/>
                <w:szCs w:val="18"/>
              </w:rPr>
            </w:pPr>
            <w:r>
              <w:rPr>
                <w:sz w:val="18"/>
                <w:szCs w:val="18"/>
              </w:rPr>
              <w:t>1</w:t>
            </w:r>
            <w:r>
              <w:rPr>
                <w:sz w:val="18"/>
                <w:szCs w:val="18"/>
              </w:rPr>
              <w:t>．每季度末，人力资源部负责通知各销售办事处主任完成述职报告的时间、述职大会召开的日期和地点等相关事项。</w:t>
            </w:r>
          </w:p>
          <w:p>
            <w:pPr>
              <w:pStyle w:val="Normal"/>
              <w:spacing w:lineRule="auto" w:line="360"/>
              <w:ind w:firstLine="360"/>
              <w:rPr>
                <w:sz w:val="18"/>
                <w:szCs w:val="18"/>
              </w:rPr>
            </w:pPr>
            <w:r>
              <w:rPr>
                <w:sz w:val="18"/>
                <w:szCs w:val="18"/>
              </w:rPr>
              <w:t>2</w:t>
            </w:r>
            <w:r>
              <w:rPr>
                <w:sz w:val="18"/>
                <w:szCs w:val="18"/>
              </w:rPr>
              <w:t>．各销售办事处主任按要求撰写述职报告，并将述职报告的电子文档报送人力资源部。述职报告中应包括以下五项内容。</w:t>
            </w:r>
          </w:p>
          <w:p>
            <w:pPr>
              <w:pStyle w:val="Normal"/>
              <w:spacing w:lineRule="auto" w:line="360"/>
              <w:ind w:firstLine="360"/>
              <w:rPr>
                <w:sz w:val="18"/>
                <w:szCs w:val="18"/>
              </w:rPr>
            </w:pPr>
            <w:r>
              <w:rPr>
                <w:rFonts w:cs="宋体" w:ascii="宋体" w:hAnsi="宋体"/>
                <w:sz w:val="18"/>
                <w:szCs w:val="18"/>
              </w:rPr>
              <w:t>①</w:t>
            </w:r>
            <w:r>
              <w:rPr>
                <w:sz w:val="18"/>
                <w:szCs w:val="18"/>
              </w:rPr>
              <w:t>本季度销售办事处工作目标完成情况。</w:t>
            </w:r>
          </w:p>
          <w:p>
            <w:pPr>
              <w:pStyle w:val="Normal"/>
              <w:spacing w:lineRule="auto" w:line="360"/>
              <w:ind w:firstLine="360"/>
              <w:rPr>
                <w:sz w:val="18"/>
                <w:szCs w:val="18"/>
              </w:rPr>
            </w:pPr>
            <w:r>
              <w:rPr>
                <w:rFonts w:cs="宋体" w:ascii="宋体" w:hAnsi="宋体"/>
                <w:sz w:val="18"/>
                <w:szCs w:val="18"/>
              </w:rPr>
              <w:t>②</w:t>
            </w:r>
            <w:r>
              <w:rPr>
                <w:sz w:val="18"/>
                <w:szCs w:val="18"/>
              </w:rPr>
              <w:t>存在的问题及改进措施。</w:t>
            </w:r>
          </w:p>
          <w:p>
            <w:pPr>
              <w:pStyle w:val="Normal"/>
              <w:spacing w:lineRule="auto" w:line="360"/>
              <w:ind w:firstLine="360"/>
              <w:rPr>
                <w:sz w:val="18"/>
                <w:szCs w:val="18"/>
              </w:rPr>
            </w:pPr>
            <w:r>
              <w:rPr>
                <w:rFonts w:cs="宋体" w:ascii="宋体" w:hAnsi="宋体"/>
                <w:sz w:val="18"/>
                <w:szCs w:val="18"/>
              </w:rPr>
              <w:t>③</w:t>
            </w:r>
            <w:r>
              <w:rPr>
                <w:sz w:val="18"/>
                <w:szCs w:val="18"/>
              </w:rPr>
              <w:t>成功的经验和失败的教训。</w:t>
            </w:r>
          </w:p>
          <w:p>
            <w:pPr>
              <w:pStyle w:val="Normal"/>
              <w:spacing w:lineRule="auto" w:line="360"/>
              <w:ind w:firstLine="360"/>
              <w:rPr>
                <w:sz w:val="18"/>
                <w:szCs w:val="18"/>
              </w:rPr>
            </w:pPr>
            <w:r>
              <w:rPr>
                <w:rFonts w:cs="宋体" w:ascii="宋体" w:hAnsi="宋体"/>
                <w:sz w:val="18"/>
                <w:szCs w:val="18"/>
              </w:rPr>
              <w:t>④</w:t>
            </w:r>
            <w:r>
              <w:rPr>
                <w:sz w:val="18"/>
                <w:szCs w:val="18"/>
              </w:rPr>
              <w:t>希望得到的支持与协助。</w:t>
            </w:r>
          </w:p>
          <w:p>
            <w:pPr>
              <w:pStyle w:val="Normal"/>
              <w:spacing w:lineRule="auto" w:line="360"/>
              <w:ind w:firstLine="360"/>
              <w:rPr>
                <w:sz w:val="18"/>
                <w:szCs w:val="18"/>
              </w:rPr>
            </w:pPr>
            <w:r>
              <w:rPr>
                <w:rFonts w:cs="宋体" w:ascii="宋体" w:hAnsi="宋体"/>
                <w:sz w:val="18"/>
                <w:szCs w:val="18"/>
              </w:rPr>
              <w:t>⑤</w:t>
            </w:r>
            <w:r>
              <w:rPr>
                <w:sz w:val="18"/>
                <w:szCs w:val="18"/>
              </w:rPr>
              <w:t>下季度工作计划书。</w:t>
            </w:r>
          </w:p>
          <w:p>
            <w:pPr>
              <w:pStyle w:val="Normal"/>
              <w:spacing w:lineRule="auto" w:line="360"/>
              <w:ind w:firstLine="360"/>
              <w:rPr>
                <w:sz w:val="18"/>
                <w:szCs w:val="18"/>
              </w:rPr>
            </w:pPr>
            <w:r>
              <w:rPr>
                <w:sz w:val="18"/>
                <w:szCs w:val="18"/>
              </w:rPr>
              <w:t>3</w:t>
            </w:r>
            <w:r>
              <w:rPr>
                <w:sz w:val="18"/>
                <w:szCs w:val="18"/>
              </w:rPr>
              <w:t>．述职大会召开。</w:t>
            </w:r>
          </w:p>
          <w:p>
            <w:pPr>
              <w:pStyle w:val="Normal"/>
              <w:spacing w:lineRule="auto" w:line="360"/>
              <w:ind w:firstLine="360"/>
              <w:rPr>
                <w:sz w:val="18"/>
                <w:szCs w:val="18"/>
              </w:rPr>
            </w:pPr>
            <w:r>
              <w:rPr>
                <w:rFonts w:cs="宋体" w:ascii="宋体" w:hAnsi="宋体"/>
                <w:sz w:val="18"/>
                <w:szCs w:val="18"/>
              </w:rPr>
              <w:t>①</w:t>
            </w:r>
            <w:r>
              <w:rPr>
                <w:sz w:val="18"/>
                <w:szCs w:val="18"/>
              </w:rPr>
              <w:t>述职人按述职报告的内容做述职报告。</w:t>
            </w:r>
          </w:p>
          <w:p>
            <w:pPr>
              <w:pStyle w:val="Normal"/>
              <w:spacing w:lineRule="auto" w:line="360"/>
              <w:ind w:firstLine="360"/>
              <w:rPr>
                <w:sz w:val="18"/>
                <w:szCs w:val="18"/>
              </w:rPr>
            </w:pPr>
            <w:r>
              <w:rPr>
                <w:rFonts w:cs="宋体" w:ascii="宋体" w:hAnsi="宋体"/>
                <w:sz w:val="18"/>
                <w:szCs w:val="18"/>
              </w:rPr>
              <w:t>②</w:t>
            </w:r>
            <w:r>
              <w:rPr>
                <w:sz w:val="18"/>
                <w:szCs w:val="18"/>
              </w:rPr>
              <w:t>考核小组成员和其他参会者提问，对述职报告的内容进行评价。</w:t>
            </w:r>
          </w:p>
          <w:p>
            <w:pPr>
              <w:pStyle w:val="Normal"/>
              <w:spacing w:lineRule="auto" w:line="360"/>
              <w:ind w:firstLine="360"/>
              <w:rPr>
                <w:sz w:val="18"/>
                <w:szCs w:val="18"/>
              </w:rPr>
            </w:pPr>
            <w:r>
              <w:rPr>
                <w:sz w:val="18"/>
                <w:szCs w:val="18"/>
              </w:rPr>
              <w:t>4</w:t>
            </w:r>
            <w:r>
              <w:rPr>
                <w:sz w:val="18"/>
                <w:szCs w:val="18"/>
              </w:rPr>
              <w:t>．人力资源部负责考核分数的统计，考核分数采用体操评分法（去掉一个最高分、一个最低分）计算平均值，考核分数由人力资源部汇总，上报销售总监审核后，送总经办呈总经理审批。</w:t>
            </w:r>
          </w:p>
          <w:p>
            <w:pPr>
              <w:pStyle w:val="Normal"/>
              <w:spacing w:lineRule="auto" w:line="360"/>
              <w:ind w:firstLine="360"/>
              <w:rPr>
                <w:sz w:val="18"/>
                <w:szCs w:val="18"/>
              </w:rPr>
            </w:pPr>
            <w:r>
              <w:rPr>
                <w:sz w:val="18"/>
                <w:szCs w:val="18"/>
              </w:rPr>
              <w:t>5</w:t>
            </w:r>
            <w:r>
              <w:rPr>
                <w:sz w:val="18"/>
                <w:szCs w:val="18"/>
              </w:rPr>
              <w:t>．人力资源部将销售办事处考核结果进行公布。</w:t>
            </w:r>
          </w:p>
          <w:p>
            <w:pPr>
              <w:pStyle w:val="Normal"/>
              <w:spacing w:lineRule="auto" w:line="360"/>
              <w:ind w:firstLine="360"/>
              <w:rPr>
                <w:sz w:val="18"/>
                <w:szCs w:val="18"/>
              </w:rPr>
            </w:pPr>
            <w:r>
              <w:rPr>
                <w:sz w:val="18"/>
                <w:szCs w:val="18"/>
              </w:rPr>
              <w:t>6</w:t>
            </w:r>
            <w:r>
              <w:rPr>
                <w:sz w:val="18"/>
                <w:szCs w:val="18"/>
              </w:rPr>
              <w:t>．销售办事处如对结果有异议，可在结果公布</w:t>
            </w:r>
            <w:r>
              <w:rPr>
                <w:sz w:val="18"/>
                <w:szCs w:val="18"/>
              </w:rPr>
              <w:t>5</w:t>
            </w:r>
            <w:r>
              <w:rPr>
                <w:sz w:val="18"/>
                <w:szCs w:val="18"/>
              </w:rPr>
              <w:t>个工作日内向考核小组提出申诉。</w:t>
            </w:r>
          </w:p>
          <w:p>
            <w:pPr>
              <w:pStyle w:val="Normal"/>
              <w:spacing w:lineRule="auto" w:line="360"/>
              <w:jc w:val="center"/>
              <w:rPr>
                <w:b/>
                <w:b/>
                <w:sz w:val="18"/>
                <w:szCs w:val="18"/>
              </w:rPr>
            </w:pPr>
            <w:r>
              <w:rPr>
                <w:b/>
                <w:sz w:val="18"/>
                <w:szCs w:val="18"/>
              </w:rPr>
              <w:t>第</w:t>
            </w:r>
            <w:r>
              <w:rPr>
                <w:b/>
                <w:sz w:val="18"/>
                <w:szCs w:val="18"/>
              </w:rPr>
              <w:t>5</w:t>
            </w:r>
            <w:r>
              <w:rPr>
                <w:b/>
                <w:sz w:val="18"/>
                <w:szCs w:val="18"/>
              </w:rPr>
              <w:t>章</w:t>
            </w:r>
            <w:r>
              <w:rPr>
                <w:rFonts w:eastAsia="Times New Roman"/>
                <w:b/>
                <w:sz w:val="18"/>
                <w:szCs w:val="18"/>
              </w:rPr>
              <w:t xml:space="preserve">  </w:t>
            </w:r>
            <w:r>
              <w:rPr>
                <w:b/>
                <w:sz w:val="18"/>
                <w:szCs w:val="18"/>
              </w:rPr>
              <w:t>附则</w:t>
            </w:r>
          </w:p>
          <w:p>
            <w:pPr>
              <w:pStyle w:val="Normal"/>
              <w:spacing w:lineRule="auto" w:line="360"/>
              <w:ind w:firstLine="360"/>
              <w:rPr>
                <w:sz w:val="18"/>
                <w:szCs w:val="18"/>
              </w:rPr>
            </w:pPr>
            <w:r>
              <w:rPr>
                <w:sz w:val="18"/>
                <w:szCs w:val="18"/>
              </w:rPr>
              <w:t>第</w:t>
            </w:r>
            <w:r>
              <w:rPr>
                <w:sz w:val="18"/>
                <w:szCs w:val="18"/>
              </w:rPr>
              <w:t>11</w:t>
            </w:r>
            <w:r>
              <w:rPr>
                <w:sz w:val="18"/>
                <w:szCs w:val="18"/>
              </w:rPr>
              <w:t>条</w:t>
            </w:r>
            <w:r>
              <w:rPr>
                <w:rFonts w:eastAsia="Times New Roman"/>
                <w:sz w:val="18"/>
                <w:szCs w:val="18"/>
              </w:rPr>
              <w:t xml:space="preserve">  </w:t>
            </w:r>
            <w:r>
              <w:rPr>
                <w:sz w:val="18"/>
                <w:szCs w:val="18"/>
              </w:rPr>
              <w:t>本制度由人力资源部制定，经总经理批准后实施。</w:t>
            </w:r>
          </w:p>
          <w:p>
            <w:pPr>
              <w:pStyle w:val="Normal"/>
              <w:spacing w:lineRule="auto" w:line="360"/>
              <w:ind w:firstLine="360"/>
              <w:rPr>
                <w:sz w:val="18"/>
                <w:szCs w:val="18"/>
              </w:rPr>
            </w:pPr>
            <w:r>
              <w:rPr>
                <w:sz w:val="18"/>
                <w:szCs w:val="18"/>
              </w:rPr>
              <w:t>第</w:t>
            </w:r>
            <w:r>
              <w:rPr>
                <w:sz w:val="18"/>
                <w:szCs w:val="18"/>
              </w:rPr>
              <w:t>12</w:t>
            </w:r>
            <w:r>
              <w:rPr>
                <w:sz w:val="18"/>
                <w:szCs w:val="18"/>
              </w:rPr>
              <w:t>条</w:t>
            </w:r>
            <w:r>
              <w:rPr>
                <w:rFonts w:eastAsia="Times New Roman"/>
                <w:sz w:val="18"/>
                <w:szCs w:val="18"/>
              </w:rPr>
              <w:t xml:space="preserve">  </w:t>
            </w:r>
            <w:r>
              <w:rPr>
                <w:sz w:val="18"/>
                <w:szCs w:val="18"/>
              </w:rPr>
              <w:t>本制度自颁布之日起执行。</w:t>
            </w:r>
          </w:p>
        </w:tc>
      </w:tr>
      <w:tr>
        <w:trPr/>
        <w:tc>
          <w:tcPr>
            <w:tcW w:w="131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相关说明</w:t>
            </w:r>
          </w:p>
        </w:tc>
        <w:tc>
          <w:tcPr>
            <w:tcW w:w="6990"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b/>
                <w:b/>
                <w:sz w:val="18"/>
                <w:szCs w:val="18"/>
              </w:rPr>
            </w:pPr>
            <w:r>
              <w:rPr>
                <w:b/>
                <w:sz w:val="18"/>
                <w:szCs w:val="18"/>
              </w:rPr>
            </w:r>
          </w:p>
        </w:tc>
      </w:tr>
      <w:tr>
        <w:trPr/>
        <w:tc>
          <w:tcPr>
            <w:tcW w:w="131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编制人员</w:t>
            </w:r>
          </w:p>
        </w:tc>
        <w:tc>
          <w:tcPr>
            <w:tcW w:w="16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22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审核人员</w:t>
            </w:r>
          </w:p>
        </w:tc>
        <w:tc>
          <w:tcPr>
            <w:tcW w:w="1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批准人员</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r>
        <w:trPr/>
        <w:tc>
          <w:tcPr>
            <w:tcW w:w="131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编制日期</w:t>
            </w:r>
          </w:p>
        </w:tc>
        <w:tc>
          <w:tcPr>
            <w:tcW w:w="16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22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审核日期</w:t>
            </w:r>
          </w:p>
        </w:tc>
        <w:tc>
          <w:tcPr>
            <w:tcW w:w="1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批准日期</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Heading1"/>
        <w:rPr/>
      </w:pPr>
      <w:bookmarkStart w:id="44" w:name="__RefHeading___Toc236296137"/>
      <w:bookmarkEnd w:id="44"/>
      <w:r>
        <w:rPr/>
        <w:t>第</w:t>
      </w:r>
      <w:r>
        <w:rPr/>
        <w:t>12</w:t>
      </w:r>
      <w:r>
        <w:rPr/>
        <w:t>章</w:t>
      </w:r>
      <w:r>
        <w:rPr>
          <w:rFonts w:eastAsia="Times New Roman"/>
        </w:rPr>
        <w:t xml:space="preserve">  </w:t>
      </w:r>
      <w:r>
        <w:rPr/>
        <w:t>广告部考核指标量化</w:t>
      </w:r>
    </w:p>
    <w:p>
      <w:pPr>
        <w:pStyle w:val="Heading2"/>
        <w:rPr/>
      </w:pPr>
      <w:bookmarkStart w:id="45" w:name="__RefHeading___Toc236296138"/>
      <w:bookmarkEnd w:id="45"/>
      <w:r>
        <w:rPr/>
        <w:t>12</w:t>
      </w:r>
      <w:r>
        <w:rPr/>
        <w:t>．</w:t>
      </w:r>
      <w:r>
        <w:rPr/>
        <w:t xml:space="preserve">1  </w:t>
      </w:r>
      <w:r>
        <w:rPr/>
        <w:t>广告指标与考核制度设计</w:t>
      </w:r>
    </w:p>
    <w:p>
      <w:pPr>
        <w:pStyle w:val="Heading3"/>
        <w:rPr/>
      </w:pPr>
      <w:bookmarkStart w:id="46" w:name="__RefHeading___Toc236296139"/>
      <w:bookmarkEnd w:id="46"/>
      <w:r>
        <w:rPr/>
        <w:t>12</w:t>
      </w:r>
      <w:r>
        <w:rPr/>
        <w:t>．</w:t>
      </w:r>
      <w:r>
        <w:rPr/>
        <w:t>1</w:t>
      </w:r>
      <w:r>
        <w:rPr/>
        <w:t>．</w:t>
      </w:r>
      <w:r>
        <w:rPr/>
        <w:t xml:space="preserve">1  </w:t>
      </w:r>
      <w:r>
        <w:rPr/>
        <w:t>广告指标设计</w:t>
      </w:r>
    </w:p>
    <w:tbl>
      <w:tblPr>
        <w:tblW w:w="5000" w:type="pct"/>
        <w:jc w:val="start"/>
        <w:tblInd w:w="0" w:type="dxa"/>
        <w:tblLayout w:type="fixed"/>
        <w:tblCellMar>
          <w:top w:w="0" w:type="dxa"/>
          <w:start w:w="108" w:type="dxa"/>
          <w:bottom w:w="0" w:type="dxa"/>
          <w:end w:w="108" w:type="dxa"/>
        </w:tblCellMar>
      </w:tblPr>
      <w:tblGrid>
        <w:gridCol w:w="981"/>
        <w:gridCol w:w="1578"/>
        <w:gridCol w:w="1436"/>
        <w:gridCol w:w="1436"/>
        <w:gridCol w:w="1437"/>
        <w:gridCol w:w="1438"/>
      </w:tblGrid>
      <w:tr>
        <w:trPr/>
        <w:tc>
          <w:tcPr>
            <w:tcW w:w="98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部门名称</w:t>
            </w:r>
          </w:p>
        </w:tc>
        <w:tc>
          <w:tcPr>
            <w:tcW w:w="157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sz w:val="18"/>
                <w:szCs w:val="18"/>
              </w:rPr>
            </w:pPr>
            <w:r>
              <w:rPr>
                <w:sz w:val="18"/>
                <w:szCs w:val="18"/>
              </w:rPr>
              <w:t>广告部</w:t>
            </w:r>
          </w:p>
        </w:tc>
        <w:tc>
          <w:tcPr>
            <w:tcW w:w="143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部门负责人</w:t>
            </w:r>
          </w:p>
        </w:tc>
        <w:tc>
          <w:tcPr>
            <w:tcW w:w="143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sz w:val="18"/>
                <w:szCs w:val="18"/>
              </w:rPr>
            </w:pPr>
            <w:r>
              <w:rPr>
                <w:sz w:val="18"/>
                <w:szCs w:val="18"/>
              </w:rPr>
              <w:t>广告部经理</w:t>
            </w:r>
          </w:p>
        </w:tc>
        <w:tc>
          <w:tcPr>
            <w:tcW w:w="1437"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主管领导</w:t>
            </w:r>
          </w:p>
        </w:tc>
        <w:tc>
          <w:tcPr>
            <w:tcW w:w="143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98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部门人数</w:t>
            </w:r>
          </w:p>
        </w:tc>
        <w:tc>
          <w:tcPr>
            <w:tcW w:w="157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43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任职人员</w:t>
            </w:r>
          </w:p>
        </w:tc>
        <w:tc>
          <w:tcPr>
            <w:tcW w:w="143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437"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任职人员</w:t>
            </w:r>
          </w:p>
        </w:tc>
        <w:tc>
          <w:tcPr>
            <w:tcW w:w="143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bl>
    <w:p>
      <w:pPr>
        <w:pStyle w:val="Normal"/>
        <w:rPr/>
      </w:pPr>
      <w:r>
        <w:rPr/>
      </w:r>
    </w:p>
    <w:tbl>
      <w:tblPr>
        <w:tblW w:w="5000" w:type="pct"/>
        <w:jc w:val="start"/>
        <w:tblInd w:w="0" w:type="dxa"/>
        <w:tblLayout w:type="fixed"/>
        <w:tblCellMar>
          <w:top w:w="0" w:type="dxa"/>
          <w:start w:w="108" w:type="dxa"/>
          <w:bottom w:w="0" w:type="dxa"/>
          <w:end w:w="108" w:type="dxa"/>
        </w:tblCellMar>
      </w:tblPr>
      <w:tblGrid>
        <w:gridCol w:w="630"/>
        <w:gridCol w:w="1931"/>
        <w:gridCol w:w="5745"/>
      </w:tblGrid>
      <w:tr>
        <w:trPr/>
        <w:tc>
          <w:tcPr>
            <w:tcW w:w="630"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序号</w:t>
            </w:r>
          </w:p>
        </w:tc>
        <w:tc>
          <w:tcPr>
            <w:tcW w:w="193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考核大项</w:t>
            </w:r>
          </w:p>
        </w:tc>
        <w:tc>
          <w:tcPr>
            <w:tcW w:w="5745"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考核细项</w:t>
            </w:r>
          </w:p>
        </w:tc>
      </w:tr>
      <w:tr>
        <w:trPr>
          <w:trHeight w:val="15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广告计划管理</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）配合公司销售计划及时制定相应的年度广告宣传计划</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）将公司的年度广告宣传计划划分为合理的季度宣传计划与月度宣传计划</w:t>
            </w:r>
          </w:p>
        </w:tc>
      </w:tr>
      <w:tr>
        <w:trPr>
          <w:trHeight w:val="467"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2</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广告策划与制作</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）按时开展以产品市场信息与行业的广告信息为主要内容的市场调研活动，为产品广告策划工作提供支持</w:t>
            </w:r>
          </w:p>
        </w:tc>
      </w:tr>
      <w:tr>
        <w:trPr>
          <w:trHeight w:val="466"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）编制符合产品定位的、具有高度可行性的广告策划方案</w:t>
            </w:r>
          </w:p>
        </w:tc>
      </w:tr>
      <w:tr>
        <w:trPr>
          <w:trHeight w:val="466"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3</w:t>
            </w:r>
            <w:r>
              <w:rPr>
                <w:sz w:val="18"/>
                <w:szCs w:val="18"/>
              </w:rPr>
              <w:t>）按照广告策划方案的内容与广告制作方进行积极的沟通，监控广告的制作过程，确保制作后的广告符合广告策划方案的要求</w:t>
            </w:r>
          </w:p>
        </w:tc>
      </w:tr>
      <w:tr>
        <w:trPr>
          <w:trHeight w:val="64"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3</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广告投放与效果监测</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）积极寻求合适广告代理商，并与相关媒体建立、保持良好的关系</w:t>
            </w:r>
          </w:p>
        </w:tc>
      </w:tr>
      <w:tr>
        <w:trPr>
          <w:trHeight w:val="64"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）发布公司产品的宣传广告时，与销售部、市场部及重要经销商进行协商，选择合适的广告发布时机</w:t>
            </w:r>
          </w:p>
        </w:tc>
      </w:tr>
      <w:tr>
        <w:trPr>
          <w:trHeight w:val="64"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4</w:t>
            </w:r>
            <w:r>
              <w:rPr>
                <w:sz w:val="18"/>
                <w:szCs w:val="18"/>
              </w:rPr>
              <w:t>）对分公司、经销商的广告发布工作进行有效监控、管理</w:t>
            </w:r>
          </w:p>
        </w:tc>
      </w:tr>
      <w:tr>
        <w:trPr>
          <w:trHeight w:val="64"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5</w:t>
            </w:r>
            <w:r>
              <w:rPr>
                <w:sz w:val="18"/>
                <w:szCs w:val="18"/>
              </w:rPr>
              <w:t>）及时、有效地提供广告的效果评估</w:t>
            </w:r>
          </w:p>
        </w:tc>
      </w:tr>
      <w:tr>
        <w:trPr>
          <w:trHeight w:val="64"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6</w:t>
            </w:r>
            <w:r>
              <w:rPr>
                <w:sz w:val="18"/>
                <w:szCs w:val="18"/>
              </w:rPr>
              <w:t>）全面收集公司的广告品（包括总部、分公司、经销商发布的音像、电子、宣传手册、宣传海报等样品），加强对广告品的管理</w:t>
            </w:r>
          </w:p>
        </w:tc>
      </w:tr>
      <w:tr>
        <w:trPr>
          <w:trHeight w:val="15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4</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广告成本控制</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）根据公司销售总预算，合理确定广告费用预算，并严格执行</w:t>
            </w:r>
          </w:p>
        </w:tc>
      </w:tr>
      <w:tr>
        <w:trPr>
          <w:trHeight w:val="64"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）根据市场开发状况和产品上市进度，理性地确定广告的投入费用</w:t>
            </w:r>
          </w:p>
        </w:tc>
      </w:tr>
    </w:tbl>
    <w:p>
      <w:pPr>
        <w:pStyle w:val="Normal"/>
        <w:spacing w:lineRule="auto" w:line="360"/>
        <w:rPr>
          <w:sz w:val="18"/>
        </w:rPr>
      </w:pPr>
      <w:r>
        <w:rPr>
          <w:sz w:val="18"/>
        </w:rPr>
      </w:r>
    </w:p>
    <w:p>
      <w:pPr>
        <w:pStyle w:val="Heading3"/>
        <w:rPr/>
      </w:pPr>
      <w:bookmarkStart w:id="47" w:name="__RefHeading___Toc236296140"/>
      <w:bookmarkEnd w:id="47"/>
      <w:r>
        <w:rPr/>
        <w:t>12</w:t>
      </w:r>
      <w:r>
        <w:rPr/>
        <w:t>．</w:t>
      </w:r>
      <w:r>
        <w:rPr/>
        <w:t>1</w:t>
      </w:r>
      <w:r>
        <w:rPr/>
        <w:t>．</w:t>
      </w:r>
      <w:r>
        <w:rPr/>
        <w:t xml:space="preserve">2  </w:t>
      </w:r>
      <w:r>
        <w:rPr/>
        <w:t>广告部考核制度设计</w:t>
      </w:r>
    </w:p>
    <w:tbl>
      <w:tblPr>
        <w:tblW w:w="5000" w:type="pct"/>
        <w:jc w:val="center"/>
        <w:tblInd w:w="0" w:type="dxa"/>
        <w:tblLayout w:type="fixed"/>
        <w:tblCellMar>
          <w:top w:w="0" w:type="dxa"/>
          <w:start w:w="108" w:type="dxa"/>
          <w:bottom w:w="0" w:type="dxa"/>
          <w:end w:w="108" w:type="dxa"/>
        </w:tblCellMar>
      </w:tblPr>
      <w:tblGrid>
        <w:gridCol w:w="1026"/>
        <w:gridCol w:w="290"/>
        <w:gridCol w:w="1644"/>
        <w:gridCol w:w="1226"/>
        <w:gridCol w:w="1277"/>
        <w:gridCol w:w="416"/>
        <w:gridCol w:w="815"/>
        <w:gridCol w:w="267"/>
        <w:gridCol w:w="1345"/>
      </w:tblGrid>
      <w:tr>
        <w:trPr>
          <w:trHeight w:val="210" w:hRule="atLeast"/>
        </w:trPr>
        <w:tc>
          <w:tcPr>
            <w:tcW w:w="1026" w:type="dxa"/>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制度名称</w:t>
            </w:r>
          </w:p>
        </w:tc>
        <w:tc>
          <w:tcPr>
            <w:tcW w:w="4437" w:type="dxa"/>
            <w:gridSpan w:val="4"/>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广告部考核制度</w:t>
            </w:r>
          </w:p>
        </w:tc>
        <w:tc>
          <w:tcPr>
            <w:tcW w:w="1231"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受控状态</w:t>
            </w:r>
          </w:p>
        </w:tc>
        <w:tc>
          <w:tcPr>
            <w:tcW w:w="1612"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rHeight w:val="210" w:hRule="atLeast"/>
        </w:trPr>
        <w:tc>
          <w:tcPr>
            <w:tcW w:w="1026" w:type="dxa"/>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4437" w:type="dxa"/>
            <w:gridSpan w:val="4"/>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231"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编</w:t>
            </w:r>
            <w:r>
              <w:rPr>
                <w:rFonts w:eastAsia="Times New Roman"/>
                <w:b/>
                <w:sz w:val="18"/>
                <w:szCs w:val="18"/>
              </w:rPr>
              <w:t xml:space="preserve">    </w:t>
            </w:r>
            <w:r>
              <w:rPr>
                <w:b/>
                <w:sz w:val="18"/>
                <w:szCs w:val="18"/>
              </w:rPr>
              <w:t>号</w:t>
            </w:r>
          </w:p>
        </w:tc>
        <w:tc>
          <w:tcPr>
            <w:tcW w:w="1612"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8306" w:type="dxa"/>
            <w:gridSpan w:val="9"/>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第</w:t>
            </w:r>
            <w:r>
              <w:rPr>
                <w:b/>
                <w:sz w:val="18"/>
                <w:szCs w:val="18"/>
              </w:rPr>
              <w:t>1</w:t>
            </w:r>
            <w:r>
              <w:rPr>
                <w:b/>
                <w:sz w:val="18"/>
                <w:szCs w:val="18"/>
              </w:rPr>
              <w:t>章</w:t>
            </w:r>
            <w:r>
              <w:rPr>
                <w:rFonts w:eastAsia="Times New Roman"/>
                <w:b/>
                <w:sz w:val="18"/>
                <w:szCs w:val="18"/>
              </w:rPr>
              <w:t xml:space="preserve">  </w:t>
            </w:r>
            <w:r>
              <w:rPr>
                <w:b/>
                <w:sz w:val="18"/>
                <w:szCs w:val="18"/>
              </w:rPr>
              <w:t>总则</w:t>
            </w:r>
          </w:p>
          <w:p>
            <w:pPr>
              <w:pStyle w:val="Normal"/>
              <w:spacing w:lineRule="auto" w:line="360"/>
              <w:ind w:firstLine="360"/>
              <w:rPr>
                <w:sz w:val="18"/>
                <w:szCs w:val="18"/>
              </w:rPr>
            </w:pPr>
            <w:r>
              <w:rPr>
                <w:sz w:val="18"/>
                <w:szCs w:val="18"/>
              </w:rPr>
              <w:t>第</w:t>
            </w:r>
            <w:r>
              <w:rPr>
                <w:sz w:val="18"/>
                <w:szCs w:val="18"/>
              </w:rPr>
              <w:t>1</w:t>
            </w:r>
            <w:r>
              <w:rPr>
                <w:sz w:val="18"/>
                <w:szCs w:val="18"/>
              </w:rPr>
              <w:t>条</w:t>
            </w:r>
            <w:r>
              <w:rPr>
                <w:rFonts w:eastAsia="Times New Roman"/>
                <w:sz w:val="18"/>
                <w:szCs w:val="18"/>
              </w:rPr>
              <w:t xml:space="preserve">  </w:t>
            </w:r>
            <w:r>
              <w:rPr>
                <w:sz w:val="18"/>
                <w:szCs w:val="18"/>
              </w:rPr>
              <w:t>为正确评价广告部的工作业绩，规范对广告部的绩效考核程序，确定广告部相关人员的培训需求，特制定本制度。</w:t>
            </w:r>
          </w:p>
          <w:p>
            <w:pPr>
              <w:pStyle w:val="Normal"/>
              <w:spacing w:lineRule="auto" w:line="360"/>
              <w:ind w:firstLine="360"/>
              <w:rPr>
                <w:sz w:val="18"/>
                <w:szCs w:val="18"/>
              </w:rPr>
            </w:pPr>
            <w:r>
              <w:rPr>
                <w:sz w:val="18"/>
                <w:szCs w:val="18"/>
              </w:rPr>
              <w:t>第</w:t>
            </w:r>
            <w:r>
              <w:rPr>
                <w:sz w:val="18"/>
                <w:szCs w:val="18"/>
              </w:rPr>
              <w:t>2</w:t>
            </w:r>
            <w:r>
              <w:rPr>
                <w:sz w:val="18"/>
                <w:szCs w:val="18"/>
              </w:rPr>
              <w:t>条</w:t>
            </w:r>
            <w:r>
              <w:rPr>
                <w:rFonts w:eastAsia="Times New Roman"/>
                <w:sz w:val="18"/>
                <w:szCs w:val="18"/>
              </w:rPr>
              <w:t xml:space="preserve">  </w:t>
            </w:r>
            <w:r>
              <w:rPr>
                <w:sz w:val="18"/>
                <w:szCs w:val="18"/>
              </w:rPr>
              <w:t>本制度仅适用于对广告部的绩效考核。</w:t>
            </w:r>
          </w:p>
          <w:p>
            <w:pPr>
              <w:pStyle w:val="Normal"/>
              <w:spacing w:lineRule="auto" w:line="360"/>
              <w:jc w:val="center"/>
              <w:rPr>
                <w:b/>
                <w:b/>
                <w:sz w:val="18"/>
                <w:szCs w:val="18"/>
              </w:rPr>
            </w:pPr>
            <w:r>
              <w:rPr>
                <w:b/>
                <w:sz w:val="18"/>
                <w:szCs w:val="18"/>
              </w:rPr>
              <w:t>第</w:t>
            </w:r>
            <w:r>
              <w:rPr>
                <w:b/>
                <w:sz w:val="18"/>
                <w:szCs w:val="18"/>
              </w:rPr>
              <w:t>2</w:t>
            </w:r>
            <w:r>
              <w:rPr>
                <w:b/>
                <w:sz w:val="18"/>
                <w:szCs w:val="18"/>
              </w:rPr>
              <w:t>章</w:t>
            </w:r>
            <w:r>
              <w:rPr>
                <w:rFonts w:eastAsia="Times New Roman"/>
                <w:b/>
                <w:sz w:val="18"/>
                <w:szCs w:val="18"/>
              </w:rPr>
              <w:t xml:space="preserve">  </w:t>
            </w:r>
            <w:r>
              <w:rPr>
                <w:b/>
                <w:sz w:val="18"/>
                <w:szCs w:val="18"/>
              </w:rPr>
              <w:t>考核项目的确定</w:t>
            </w:r>
          </w:p>
          <w:p>
            <w:pPr>
              <w:pStyle w:val="Normal"/>
              <w:spacing w:lineRule="auto" w:line="360"/>
              <w:ind w:firstLine="360"/>
              <w:rPr>
                <w:sz w:val="18"/>
                <w:szCs w:val="18"/>
              </w:rPr>
            </w:pPr>
            <w:r>
              <w:rPr>
                <w:sz w:val="18"/>
                <w:szCs w:val="18"/>
              </w:rPr>
              <w:t>第</w:t>
            </w:r>
            <w:r>
              <w:rPr>
                <w:sz w:val="18"/>
                <w:szCs w:val="18"/>
              </w:rPr>
              <w:t>3</w:t>
            </w:r>
            <w:r>
              <w:rPr>
                <w:sz w:val="18"/>
                <w:szCs w:val="18"/>
              </w:rPr>
              <w:t>条</w:t>
            </w:r>
            <w:r>
              <w:rPr>
                <w:rFonts w:eastAsia="Times New Roman"/>
                <w:sz w:val="18"/>
                <w:szCs w:val="18"/>
              </w:rPr>
              <w:t xml:space="preserve">  </w:t>
            </w:r>
            <w:r>
              <w:rPr>
                <w:sz w:val="18"/>
                <w:szCs w:val="18"/>
              </w:rPr>
              <w:t>人力资源部的相关人员应根据广告部的工作特点设计考核项目草案。</w:t>
            </w:r>
          </w:p>
          <w:p>
            <w:pPr>
              <w:pStyle w:val="Normal"/>
              <w:spacing w:lineRule="auto" w:line="360"/>
              <w:ind w:firstLine="360"/>
              <w:rPr>
                <w:sz w:val="18"/>
                <w:szCs w:val="18"/>
              </w:rPr>
            </w:pPr>
            <w:r>
              <w:rPr>
                <w:sz w:val="18"/>
                <w:szCs w:val="18"/>
              </w:rPr>
              <w:t>第</w:t>
            </w:r>
            <w:r>
              <w:rPr>
                <w:sz w:val="18"/>
                <w:szCs w:val="18"/>
              </w:rPr>
              <w:t>4</w:t>
            </w:r>
            <w:r>
              <w:rPr>
                <w:sz w:val="18"/>
                <w:szCs w:val="18"/>
              </w:rPr>
              <w:t>条</w:t>
            </w:r>
            <w:r>
              <w:rPr>
                <w:rFonts w:eastAsia="Times New Roman"/>
                <w:sz w:val="18"/>
                <w:szCs w:val="18"/>
              </w:rPr>
              <w:t xml:space="preserve">  </w:t>
            </w:r>
            <w:r>
              <w:rPr>
                <w:sz w:val="18"/>
                <w:szCs w:val="18"/>
              </w:rPr>
              <w:t>人力资源部所设计的考核项目草案应征询广告部相关管理人员及市场总监的意见，并根据相关意见进行修改。</w:t>
            </w:r>
          </w:p>
          <w:p>
            <w:pPr>
              <w:pStyle w:val="Normal"/>
              <w:spacing w:lineRule="auto" w:line="360"/>
              <w:ind w:firstLine="360"/>
              <w:rPr>
                <w:sz w:val="18"/>
                <w:szCs w:val="18"/>
              </w:rPr>
            </w:pPr>
            <w:r>
              <w:rPr>
                <w:sz w:val="18"/>
                <w:szCs w:val="18"/>
              </w:rPr>
              <w:t>第</w:t>
            </w:r>
            <w:r>
              <w:rPr>
                <w:sz w:val="18"/>
                <w:szCs w:val="18"/>
              </w:rPr>
              <w:t>5</w:t>
            </w:r>
            <w:r>
              <w:rPr>
                <w:sz w:val="18"/>
                <w:szCs w:val="18"/>
              </w:rPr>
              <w:t>条</w:t>
            </w:r>
            <w:r>
              <w:rPr>
                <w:rFonts w:eastAsia="Times New Roman"/>
                <w:sz w:val="18"/>
                <w:szCs w:val="18"/>
              </w:rPr>
              <w:t xml:space="preserve">  </w:t>
            </w:r>
            <w:r>
              <w:rPr>
                <w:sz w:val="18"/>
                <w:szCs w:val="18"/>
              </w:rPr>
              <w:t>人力资源部对广告部的绩效考核项目应从以下</w:t>
            </w:r>
            <w:r>
              <w:rPr>
                <w:sz w:val="18"/>
                <w:szCs w:val="18"/>
              </w:rPr>
              <w:t>6</w:t>
            </w:r>
            <w:r>
              <w:rPr>
                <w:sz w:val="18"/>
                <w:szCs w:val="18"/>
              </w:rPr>
              <w:t>个方面进行考虑。</w:t>
            </w:r>
          </w:p>
          <w:p>
            <w:pPr>
              <w:pStyle w:val="Normal"/>
              <w:spacing w:lineRule="auto" w:line="360"/>
              <w:ind w:firstLine="360"/>
              <w:rPr>
                <w:sz w:val="18"/>
                <w:szCs w:val="18"/>
              </w:rPr>
            </w:pPr>
            <w:r>
              <w:rPr>
                <w:sz w:val="18"/>
                <w:szCs w:val="18"/>
              </w:rPr>
              <w:t>1</w:t>
            </w:r>
            <w:r>
              <w:rPr>
                <w:sz w:val="18"/>
                <w:szCs w:val="18"/>
              </w:rPr>
              <w:t>．广告计划管理。</w:t>
            </w:r>
          </w:p>
          <w:p>
            <w:pPr>
              <w:pStyle w:val="Normal"/>
              <w:spacing w:lineRule="auto" w:line="360"/>
              <w:ind w:firstLine="360"/>
              <w:rPr>
                <w:sz w:val="18"/>
                <w:szCs w:val="18"/>
              </w:rPr>
            </w:pPr>
            <w:r>
              <w:rPr>
                <w:sz w:val="18"/>
                <w:szCs w:val="18"/>
              </w:rPr>
              <w:t>2</w:t>
            </w:r>
            <w:r>
              <w:rPr>
                <w:sz w:val="18"/>
                <w:szCs w:val="18"/>
              </w:rPr>
              <w:t>．广告策划。</w:t>
            </w:r>
          </w:p>
          <w:p>
            <w:pPr>
              <w:pStyle w:val="Normal"/>
              <w:spacing w:lineRule="auto" w:line="360"/>
              <w:ind w:firstLine="360"/>
              <w:rPr>
                <w:sz w:val="18"/>
                <w:szCs w:val="18"/>
              </w:rPr>
            </w:pPr>
            <w:r>
              <w:rPr>
                <w:sz w:val="18"/>
                <w:szCs w:val="18"/>
              </w:rPr>
              <w:t>3</w:t>
            </w:r>
            <w:r>
              <w:rPr>
                <w:sz w:val="18"/>
                <w:szCs w:val="18"/>
              </w:rPr>
              <w:t>．广告品制作与管理。</w:t>
            </w:r>
          </w:p>
          <w:p>
            <w:pPr>
              <w:pStyle w:val="Normal"/>
              <w:spacing w:lineRule="auto" w:line="360"/>
              <w:ind w:firstLine="360"/>
              <w:rPr>
                <w:sz w:val="18"/>
                <w:szCs w:val="18"/>
              </w:rPr>
            </w:pPr>
            <w:r>
              <w:rPr>
                <w:sz w:val="18"/>
                <w:szCs w:val="18"/>
              </w:rPr>
              <w:t>4</w:t>
            </w:r>
            <w:r>
              <w:rPr>
                <w:sz w:val="18"/>
                <w:szCs w:val="18"/>
              </w:rPr>
              <w:t>．广告投放管理。</w:t>
            </w:r>
          </w:p>
          <w:p>
            <w:pPr>
              <w:pStyle w:val="Normal"/>
              <w:spacing w:lineRule="auto" w:line="360"/>
              <w:ind w:firstLine="360"/>
              <w:rPr>
                <w:sz w:val="18"/>
                <w:szCs w:val="18"/>
              </w:rPr>
            </w:pPr>
            <w:r>
              <w:rPr>
                <w:sz w:val="18"/>
                <w:szCs w:val="18"/>
              </w:rPr>
              <w:t>5</w:t>
            </w:r>
            <w:r>
              <w:rPr>
                <w:sz w:val="18"/>
                <w:szCs w:val="18"/>
              </w:rPr>
              <w:t>．广告投放效果监测。</w:t>
            </w:r>
          </w:p>
          <w:p>
            <w:pPr>
              <w:pStyle w:val="Normal"/>
              <w:spacing w:lineRule="auto" w:line="360"/>
              <w:ind w:firstLine="360"/>
              <w:rPr>
                <w:sz w:val="18"/>
                <w:szCs w:val="18"/>
              </w:rPr>
            </w:pPr>
            <w:r>
              <w:rPr>
                <w:sz w:val="18"/>
                <w:szCs w:val="18"/>
              </w:rPr>
              <w:t>6</w:t>
            </w:r>
            <w:r>
              <w:rPr>
                <w:sz w:val="18"/>
                <w:szCs w:val="18"/>
              </w:rPr>
              <w:t>．广告成本控制。</w:t>
            </w:r>
          </w:p>
          <w:p>
            <w:pPr>
              <w:pStyle w:val="Normal"/>
              <w:spacing w:lineRule="auto" w:line="360"/>
              <w:jc w:val="center"/>
              <w:rPr>
                <w:b/>
                <w:b/>
                <w:sz w:val="18"/>
                <w:szCs w:val="18"/>
              </w:rPr>
            </w:pPr>
            <w:r>
              <w:rPr>
                <w:b/>
                <w:sz w:val="18"/>
                <w:szCs w:val="18"/>
              </w:rPr>
              <w:t>第</w:t>
            </w:r>
            <w:r>
              <w:rPr>
                <w:b/>
                <w:sz w:val="18"/>
                <w:szCs w:val="18"/>
              </w:rPr>
              <w:t>3</w:t>
            </w:r>
            <w:r>
              <w:rPr>
                <w:b/>
                <w:sz w:val="18"/>
                <w:szCs w:val="18"/>
              </w:rPr>
              <w:t>章</w:t>
            </w:r>
            <w:r>
              <w:rPr>
                <w:rFonts w:eastAsia="Times New Roman"/>
                <w:b/>
                <w:sz w:val="18"/>
                <w:szCs w:val="18"/>
              </w:rPr>
              <w:t xml:space="preserve">  </w:t>
            </w:r>
            <w:r>
              <w:rPr>
                <w:b/>
                <w:sz w:val="18"/>
                <w:szCs w:val="18"/>
              </w:rPr>
              <w:t>考核指标的编制</w:t>
            </w:r>
          </w:p>
          <w:p>
            <w:pPr>
              <w:pStyle w:val="Normal"/>
              <w:spacing w:lineRule="auto" w:line="360"/>
              <w:ind w:firstLine="360"/>
              <w:rPr>
                <w:sz w:val="18"/>
                <w:szCs w:val="18"/>
              </w:rPr>
            </w:pPr>
            <w:r>
              <w:rPr>
                <w:sz w:val="18"/>
                <w:szCs w:val="18"/>
              </w:rPr>
              <w:t>第</w:t>
            </w:r>
            <w:r>
              <w:rPr>
                <w:sz w:val="18"/>
                <w:szCs w:val="18"/>
              </w:rPr>
              <w:t>6</w:t>
            </w:r>
            <w:r>
              <w:rPr>
                <w:sz w:val="18"/>
                <w:szCs w:val="18"/>
              </w:rPr>
              <w:t>条</w:t>
            </w:r>
            <w:r>
              <w:rPr>
                <w:rFonts w:eastAsia="Times New Roman"/>
                <w:sz w:val="18"/>
                <w:szCs w:val="18"/>
              </w:rPr>
              <w:t xml:space="preserve">  </w:t>
            </w:r>
            <w:r>
              <w:rPr>
                <w:sz w:val="18"/>
                <w:szCs w:val="18"/>
              </w:rPr>
              <w:t>考核指标的编制原则。</w:t>
            </w:r>
          </w:p>
          <w:p>
            <w:pPr>
              <w:pStyle w:val="Normal"/>
              <w:spacing w:lineRule="auto" w:line="360"/>
              <w:ind w:firstLine="360"/>
              <w:rPr>
                <w:sz w:val="18"/>
                <w:szCs w:val="18"/>
              </w:rPr>
            </w:pPr>
            <w:r>
              <w:rPr>
                <w:sz w:val="18"/>
                <w:szCs w:val="18"/>
              </w:rPr>
              <w:t>1</w:t>
            </w:r>
            <w:r>
              <w:rPr>
                <w:sz w:val="18"/>
                <w:szCs w:val="18"/>
              </w:rPr>
              <w:t>．具体性原则。</w:t>
            </w:r>
          </w:p>
          <w:p>
            <w:pPr>
              <w:pStyle w:val="Normal"/>
              <w:spacing w:lineRule="auto" w:line="360"/>
              <w:ind w:firstLine="360"/>
              <w:rPr>
                <w:sz w:val="18"/>
                <w:szCs w:val="18"/>
              </w:rPr>
            </w:pPr>
            <w:r>
              <w:rPr>
                <w:sz w:val="18"/>
                <w:szCs w:val="18"/>
              </w:rPr>
              <w:t>广告部的考核指标应是针对某件具体事情的具体指标，其内容不可宽泛。</w:t>
            </w:r>
          </w:p>
          <w:p>
            <w:pPr>
              <w:pStyle w:val="Normal"/>
              <w:spacing w:lineRule="auto" w:line="360"/>
              <w:ind w:firstLine="360"/>
              <w:rPr>
                <w:sz w:val="18"/>
                <w:szCs w:val="18"/>
              </w:rPr>
            </w:pPr>
            <w:r>
              <w:rPr>
                <w:sz w:val="18"/>
                <w:szCs w:val="18"/>
              </w:rPr>
              <w:t>2</w:t>
            </w:r>
            <w:r>
              <w:rPr>
                <w:sz w:val="18"/>
                <w:szCs w:val="18"/>
              </w:rPr>
              <w:t>．可量化原则。</w:t>
            </w:r>
          </w:p>
          <w:p>
            <w:pPr>
              <w:pStyle w:val="Normal"/>
              <w:spacing w:lineRule="auto" w:line="360"/>
              <w:ind w:firstLine="360"/>
              <w:rPr>
                <w:sz w:val="18"/>
                <w:szCs w:val="18"/>
              </w:rPr>
            </w:pPr>
            <w:r>
              <w:rPr>
                <w:sz w:val="18"/>
                <w:szCs w:val="18"/>
              </w:rPr>
              <w:t>广告部的考核指标必须能够通过计算得出结果，通过此种办法尽量杜绝人为因素的干扰，达到考核的公平、公正目标。</w:t>
            </w:r>
          </w:p>
          <w:p>
            <w:pPr>
              <w:pStyle w:val="Normal"/>
              <w:spacing w:lineRule="auto" w:line="360"/>
              <w:ind w:firstLine="360"/>
              <w:rPr>
                <w:sz w:val="18"/>
                <w:szCs w:val="18"/>
              </w:rPr>
            </w:pPr>
            <w:r>
              <w:rPr>
                <w:sz w:val="18"/>
                <w:szCs w:val="18"/>
              </w:rPr>
              <w:t>3</w:t>
            </w:r>
            <w:r>
              <w:rPr>
                <w:sz w:val="18"/>
                <w:szCs w:val="18"/>
              </w:rPr>
              <w:t>．可持续发展原则。</w:t>
            </w:r>
          </w:p>
          <w:p>
            <w:pPr>
              <w:pStyle w:val="Normal"/>
              <w:spacing w:lineRule="auto" w:line="360"/>
              <w:ind w:firstLine="360"/>
              <w:rPr>
                <w:sz w:val="18"/>
                <w:szCs w:val="18"/>
              </w:rPr>
            </w:pPr>
            <w:r>
              <w:rPr>
                <w:sz w:val="18"/>
                <w:szCs w:val="18"/>
              </w:rPr>
              <w:t>广告部的考核指标应能够完成对广告部核心工作的评价，能够持续使用，尽量减少对某一特殊工作或短期工作设计考核指标。</w:t>
            </w:r>
          </w:p>
          <w:p>
            <w:pPr>
              <w:pStyle w:val="Normal"/>
              <w:spacing w:lineRule="auto" w:line="360"/>
              <w:ind w:firstLine="360"/>
              <w:rPr>
                <w:sz w:val="18"/>
                <w:szCs w:val="18"/>
              </w:rPr>
            </w:pPr>
            <w:r>
              <w:rPr>
                <w:sz w:val="18"/>
                <w:szCs w:val="18"/>
              </w:rPr>
              <w:t>第</w:t>
            </w:r>
            <w:r>
              <w:rPr>
                <w:sz w:val="18"/>
                <w:szCs w:val="18"/>
              </w:rPr>
              <w:t>7</w:t>
            </w:r>
            <w:r>
              <w:rPr>
                <w:sz w:val="18"/>
                <w:szCs w:val="18"/>
              </w:rPr>
              <w:t>条</w:t>
            </w:r>
            <w:r>
              <w:rPr>
                <w:rFonts w:eastAsia="Times New Roman"/>
                <w:sz w:val="18"/>
                <w:szCs w:val="18"/>
              </w:rPr>
              <w:t xml:space="preserve">  </w:t>
            </w:r>
            <w:r>
              <w:rPr>
                <w:sz w:val="18"/>
                <w:szCs w:val="18"/>
              </w:rPr>
              <w:t>广告部的考核指标由人力资源部负责考核的相关人员进行设计，设计出的考核指标应及时通告给广告部相关人员，并征询其意见。</w:t>
            </w:r>
          </w:p>
          <w:p>
            <w:pPr>
              <w:pStyle w:val="Normal"/>
              <w:spacing w:lineRule="auto" w:line="360"/>
              <w:ind w:firstLine="360"/>
              <w:rPr>
                <w:sz w:val="18"/>
                <w:szCs w:val="18"/>
              </w:rPr>
            </w:pPr>
            <w:r>
              <w:rPr>
                <w:sz w:val="18"/>
                <w:szCs w:val="18"/>
              </w:rPr>
              <w:t>第</w:t>
            </w:r>
            <w:r>
              <w:rPr>
                <w:sz w:val="18"/>
                <w:szCs w:val="18"/>
              </w:rPr>
              <w:t>8</w:t>
            </w:r>
            <w:r>
              <w:rPr>
                <w:sz w:val="18"/>
                <w:szCs w:val="18"/>
              </w:rPr>
              <w:t>条</w:t>
            </w:r>
            <w:r>
              <w:rPr>
                <w:rFonts w:eastAsia="Times New Roman"/>
                <w:sz w:val="18"/>
                <w:szCs w:val="18"/>
              </w:rPr>
              <w:t xml:space="preserve">  </w:t>
            </w:r>
            <w:r>
              <w:rPr>
                <w:sz w:val="18"/>
                <w:szCs w:val="18"/>
              </w:rPr>
              <w:t>广告部的相关人员应根据考核细则的相关要求进行工作，提高工作效率。</w:t>
            </w:r>
          </w:p>
          <w:p>
            <w:pPr>
              <w:pStyle w:val="Normal"/>
              <w:spacing w:lineRule="auto" w:line="360"/>
              <w:jc w:val="center"/>
              <w:rPr>
                <w:b/>
                <w:b/>
                <w:sz w:val="18"/>
                <w:szCs w:val="18"/>
              </w:rPr>
            </w:pPr>
            <w:r>
              <w:rPr>
                <w:b/>
                <w:sz w:val="18"/>
                <w:szCs w:val="18"/>
              </w:rPr>
              <w:t>第</w:t>
            </w:r>
            <w:r>
              <w:rPr>
                <w:b/>
                <w:sz w:val="18"/>
                <w:szCs w:val="18"/>
              </w:rPr>
              <w:t>4</w:t>
            </w:r>
            <w:r>
              <w:rPr>
                <w:b/>
                <w:sz w:val="18"/>
                <w:szCs w:val="18"/>
              </w:rPr>
              <w:t>章</w:t>
            </w:r>
            <w:r>
              <w:rPr>
                <w:rFonts w:eastAsia="Times New Roman"/>
                <w:b/>
                <w:sz w:val="18"/>
                <w:szCs w:val="18"/>
              </w:rPr>
              <w:t xml:space="preserve">  </w:t>
            </w:r>
            <w:r>
              <w:rPr>
                <w:b/>
                <w:sz w:val="18"/>
                <w:szCs w:val="18"/>
              </w:rPr>
              <w:t>考核的实施</w:t>
            </w:r>
          </w:p>
          <w:p>
            <w:pPr>
              <w:pStyle w:val="Normal"/>
              <w:spacing w:lineRule="auto" w:line="360"/>
              <w:ind w:firstLine="360"/>
              <w:rPr>
                <w:sz w:val="18"/>
                <w:szCs w:val="18"/>
              </w:rPr>
            </w:pPr>
            <w:r>
              <w:rPr>
                <w:sz w:val="18"/>
                <w:szCs w:val="18"/>
              </w:rPr>
              <w:t>第</w:t>
            </w:r>
            <w:r>
              <w:rPr>
                <w:sz w:val="18"/>
                <w:szCs w:val="18"/>
              </w:rPr>
              <w:t>9</w:t>
            </w:r>
            <w:r>
              <w:rPr>
                <w:sz w:val="18"/>
                <w:szCs w:val="18"/>
              </w:rPr>
              <w:t>条</w:t>
            </w:r>
            <w:r>
              <w:rPr>
                <w:rFonts w:eastAsia="Times New Roman"/>
                <w:sz w:val="18"/>
                <w:szCs w:val="18"/>
              </w:rPr>
              <w:t xml:space="preserve">  </w:t>
            </w:r>
            <w:r>
              <w:rPr>
                <w:sz w:val="18"/>
                <w:szCs w:val="18"/>
              </w:rPr>
              <w:t>考核原则。</w:t>
            </w:r>
          </w:p>
          <w:p>
            <w:pPr>
              <w:pStyle w:val="Normal"/>
              <w:spacing w:lineRule="auto" w:line="360"/>
              <w:ind w:firstLine="360"/>
              <w:rPr>
                <w:sz w:val="18"/>
                <w:szCs w:val="18"/>
              </w:rPr>
            </w:pPr>
            <w:r>
              <w:rPr>
                <w:sz w:val="18"/>
                <w:szCs w:val="18"/>
              </w:rPr>
              <w:t>1</w:t>
            </w:r>
            <w:r>
              <w:rPr>
                <w:sz w:val="18"/>
                <w:szCs w:val="18"/>
              </w:rPr>
              <w:t>．以提高员工绩效为导向。</w:t>
            </w:r>
          </w:p>
          <w:p>
            <w:pPr>
              <w:pStyle w:val="Normal"/>
              <w:spacing w:lineRule="auto" w:line="360"/>
              <w:ind w:firstLine="360"/>
              <w:rPr>
                <w:sz w:val="18"/>
                <w:szCs w:val="18"/>
              </w:rPr>
            </w:pPr>
            <w:r>
              <w:rPr>
                <w:sz w:val="18"/>
                <w:szCs w:val="18"/>
              </w:rPr>
              <w:t>2</w:t>
            </w:r>
            <w:r>
              <w:rPr>
                <w:sz w:val="18"/>
                <w:szCs w:val="18"/>
              </w:rPr>
              <w:t>．定性考评与定量考评相结合。</w:t>
            </w:r>
          </w:p>
          <w:p>
            <w:pPr>
              <w:pStyle w:val="Normal"/>
              <w:spacing w:lineRule="auto" w:line="360"/>
              <w:ind w:firstLine="360"/>
              <w:rPr>
                <w:sz w:val="18"/>
                <w:szCs w:val="18"/>
              </w:rPr>
            </w:pPr>
            <w:r>
              <w:rPr>
                <w:sz w:val="18"/>
                <w:szCs w:val="18"/>
              </w:rPr>
              <w:t>3</w:t>
            </w:r>
            <w:r>
              <w:rPr>
                <w:sz w:val="18"/>
                <w:szCs w:val="18"/>
              </w:rPr>
              <w:t>．多角度考评。</w:t>
            </w:r>
          </w:p>
          <w:p>
            <w:pPr>
              <w:pStyle w:val="Normal"/>
              <w:spacing w:lineRule="auto" w:line="360"/>
              <w:ind w:firstLine="360"/>
              <w:rPr>
                <w:sz w:val="18"/>
                <w:szCs w:val="18"/>
              </w:rPr>
            </w:pPr>
            <w:r>
              <w:rPr>
                <w:sz w:val="18"/>
                <w:szCs w:val="18"/>
              </w:rPr>
              <w:t>4</w:t>
            </w:r>
            <w:r>
              <w:rPr>
                <w:sz w:val="18"/>
                <w:szCs w:val="18"/>
              </w:rPr>
              <w:t>．公平、公正、公开。</w:t>
            </w:r>
          </w:p>
          <w:p>
            <w:pPr>
              <w:pStyle w:val="Normal"/>
              <w:spacing w:lineRule="auto" w:line="360"/>
              <w:ind w:firstLine="360"/>
              <w:rPr>
                <w:sz w:val="18"/>
                <w:szCs w:val="18"/>
              </w:rPr>
            </w:pPr>
            <w:r>
              <w:rPr>
                <w:sz w:val="18"/>
                <w:szCs w:val="18"/>
              </w:rPr>
              <w:t>第</w:t>
            </w:r>
            <w:r>
              <w:rPr>
                <w:sz w:val="18"/>
                <w:szCs w:val="18"/>
              </w:rPr>
              <w:t>10</w:t>
            </w:r>
            <w:r>
              <w:rPr>
                <w:sz w:val="18"/>
                <w:szCs w:val="18"/>
              </w:rPr>
              <w:t>条</w:t>
            </w:r>
            <w:r>
              <w:rPr>
                <w:rFonts w:eastAsia="Times New Roman"/>
                <w:sz w:val="18"/>
                <w:szCs w:val="18"/>
              </w:rPr>
              <w:t xml:space="preserve">  </w:t>
            </w:r>
            <w:r>
              <w:rPr>
                <w:sz w:val="18"/>
                <w:szCs w:val="18"/>
              </w:rPr>
              <w:t>考核的组织。</w:t>
            </w:r>
          </w:p>
          <w:p>
            <w:pPr>
              <w:pStyle w:val="Normal"/>
              <w:spacing w:lineRule="auto" w:line="360"/>
              <w:ind w:firstLine="360"/>
              <w:rPr>
                <w:sz w:val="18"/>
                <w:szCs w:val="18"/>
              </w:rPr>
            </w:pPr>
            <w:r>
              <w:rPr>
                <w:sz w:val="18"/>
                <w:szCs w:val="18"/>
              </w:rPr>
              <w:t>绩效考核小组负责对广告部进行考核，绩效考核小组的人员由人力资源部、广告部、与广告相关的部门派出人员组成。</w:t>
            </w:r>
          </w:p>
          <w:p>
            <w:pPr>
              <w:pStyle w:val="Normal"/>
              <w:spacing w:lineRule="auto" w:line="360"/>
              <w:ind w:firstLine="360"/>
              <w:rPr>
                <w:sz w:val="18"/>
                <w:szCs w:val="18"/>
              </w:rPr>
            </w:pPr>
            <w:r>
              <w:rPr>
                <w:sz w:val="18"/>
                <w:szCs w:val="18"/>
              </w:rPr>
              <w:t>第</w:t>
            </w:r>
            <w:r>
              <w:rPr>
                <w:sz w:val="18"/>
                <w:szCs w:val="18"/>
              </w:rPr>
              <w:t>11</w:t>
            </w:r>
            <w:r>
              <w:rPr>
                <w:sz w:val="18"/>
                <w:szCs w:val="18"/>
              </w:rPr>
              <w:t>条</w:t>
            </w:r>
            <w:r>
              <w:rPr>
                <w:rFonts w:eastAsia="Times New Roman"/>
                <w:sz w:val="18"/>
                <w:szCs w:val="18"/>
              </w:rPr>
              <w:t xml:space="preserve">  </w:t>
            </w:r>
            <w:r>
              <w:rPr>
                <w:sz w:val="18"/>
                <w:szCs w:val="18"/>
              </w:rPr>
              <w:t>考核时间。</w:t>
            </w:r>
          </w:p>
          <w:p>
            <w:pPr>
              <w:pStyle w:val="Normal"/>
              <w:spacing w:lineRule="auto" w:line="360"/>
              <w:ind w:firstLine="360"/>
              <w:rPr>
                <w:sz w:val="18"/>
                <w:szCs w:val="18"/>
              </w:rPr>
            </w:pPr>
            <w:r>
              <w:rPr>
                <w:sz w:val="18"/>
                <w:szCs w:val="18"/>
              </w:rPr>
              <w:t>绩效考核小组对广告部的考核分为月度考核、季度考核与年度考核，相关时间规定如下。</w:t>
            </w:r>
          </w:p>
          <w:p>
            <w:pPr>
              <w:pStyle w:val="Normal"/>
              <w:spacing w:lineRule="auto" w:line="360"/>
              <w:ind w:firstLine="360"/>
              <w:rPr>
                <w:sz w:val="18"/>
                <w:szCs w:val="18"/>
              </w:rPr>
            </w:pPr>
            <w:r>
              <w:rPr>
                <w:sz w:val="18"/>
                <w:szCs w:val="18"/>
              </w:rPr>
              <w:t>1</w:t>
            </w:r>
            <w:r>
              <w:rPr>
                <w:sz w:val="18"/>
                <w:szCs w:val="18"/>
              </w:rPr>
              <w:t>．广告部的考核时间范围。</w:t>
            </w:r>
          </w:p>
          <w:p>
            <w:pPr>
              <w:pStyle w:val="Normal"/>
              <w:spacing w:lineRule="auto" w:line="360"/>
              <w:ind w:firstLine="360"/>
              <w:rPr>
                <w:sz w:val="18"/>
                <w:szCs w:val="18"/>
              </w:rPr>
            </w:pPr>
            <w:r>
              <w:rPr>
                <w:sz w:val="18"/>
                <w:szCs w:val="18"/>
              </w:rPr>
              <w:t>（</w:t>
            </w:r>
            <w:r>
              <w:rPr>
                <w:sz w:val="18"/>
                <w:szCs w:val="18"/>
              </w:rPr>
              <w:t>1</w:t>
            </w:r>
            <w:r>
              <w:rPr>
                <w:sz w:val="18"/>
                <w:szCs w:val="18"/>
              </w:rPr>
              <w:t>）月度考核的时间为每月</w:t>
            </w:r>
            <w:r>
              <w:rPr>
                <w:sz w:val="18"/>
                <w:szCs w:val="18"/>
              </w:rPr>
              <w:t>1</w:t>
            </w:r>
            <w:r>
              <w:rPr>
                <w:sz w:val="18"/>
                <w:szCs w:val="18"/>
              </w:rPr>
              <w:t>日至</w:t>
            </w:r>
            <w:r>
              <w:rPr>
                <w:sz w:val="18"/>
                <w:szCs w:val="18"/>
              </w:rPr>
              <w:t>5</w:t>
            </w:r>
            <w:r>
              <w:rPr>
                <w:sz w:val="18"/>
                <w:szCs w:val="18"/>
              </w:rPr>
              <w:t>日，考核对象为广告部上月的工作绩效。</w:t>
            </w:r>
          </w:p>
          <w:p>
            <w:pPr>
              <w:pStyle w:val="Normal"/>
              <w:spacing w:lineRule="auto" w:line="360"/>
              <w:ind w:firstLine="360"/>
              <w:rPr>
                <w:sz w:val="18"/>
                <w:szCs w:val="18"/>
              </w:rPr>
            </w:pPr>
            <w:r>
              <w:rPr>
                <w:sz w:val="18"/>
                <w:szCs w:val="18"/>
              </w:rPr>
              <w:t>（</w:t>
            </w:r>
            <w:r>
              <w:rPr>
                <w:sz w:val="18"/>
                <w:szCs w:val="18"/>
              </w:rPr>
              <w:t>2</w:t>
            </w:r>
            <w:r>
              <w:rPr>
                <w:sz w:val="18"/>
                <w:szCs w:val="18"/>
              </w:rPr>
              <w:t>）季度考核的时间为每季度第一个月的</w:t>
            </w:r>
            <w:r>
              <w:rPr>
                <w:sz w:val="18"/>
                <w:szCs w:val="18"/>
              </w:rPr>
              <w:t>1</w:t>
            </w:r>
            <w:r>
              <w:rPr>
                <w:sz w:val="18"/>
                <w:szCs w:val="18"/>
              </w:rPr>
              <w:t>日至</w:t>
            </w:r>
            <w:r>
              <w:rPr>
                <w:sz w:val="18"/>
                <w:szCs w:val="18"/>
              </w:rPr>
              <w:t>10</w:t>
            </w:r>
            <w:r>
              <w:rPr>
                <w:sz w:val="18"/>
                <w:szCs w:val="18"/>
              </w:rPr>
              <w:t>日，考核对象为广告部上个季度的工作绩效。</w:t>
            </w:r>
          </w:p>
          <w:p>
            <w:pPr>
              <w:pStyle w:val="Normal"/>
              <w:spacing w:lineRule="auto" w:line="360"/>
              <w:ind w:firstLine="360"/>
              <w:rPr>
                <w:sz w:val="18"/>
                <w:szCs w:val="18"/>
              </w:rPr>
            </w:pPr>
            <w:r>
              <w:rPr>
                <w:sz w:val="18"/>
                <w:szCs w:val="18"/>
              </w:rPr>
              <w:t>（</w:t>
            </w:r>
            <w:r>
              <w:rPr>
                <w:sz w:val="18"/>
                <w:szCs w:val="18"/>
              </w:rPr>
              <w:t>3</w:t>
            </w:r>
            <w:r>
              <w:rPr>
                <w:sz w:val="18"/>
                <w:szCs w:val="18"/>
              </w:rPr>
              <w:t>）年度考核的时间为每年</w:t>
            </w:r>
            <w:r>
              <w:rPr>
                <w:sz w:val="18"/>
                <w:szCs w:val="18"/>
              </w:rPr>
              <w:t>1</w:t>
            </w:r>
            <w:r>
              <w:rPr>
                <w:sz w:val="18"/>
                <w:szCs w:val="18"/>
              </w:rPr>
              <w:t>月份的</w:t>
            </w:r>
            <w:r>
              <w:rPr>
                <w:sz w:val="18"/>
                <w:szCs w:val="18"/>
              </w:rPr>
              <w:t>1</w:t>
            </w:r>
            <w:r>
              <w:rPr>
                <w:sz w:val="18"/>
                <w:szCs w:val="18"/>
              </w:rPr>
              <w:t>日至</w:t>
            </w:r>
            <w:r>
              <w:rPr>
                <w:sz w:val="18"/>
                <w:szCs w:val="18"/>
              </w:rPr>
              <w:t>5</w:t>
            </w:r>
            <w:r>
              <w:rPr>
                <w:sz w:val="18"/>
                <w:szCs w:val="18"/>
              </w:rPr>
              <w:t>日，考核对象为广告部上个年度的工作绩效。</w:t>
            </w:r>
          </w:p>
          <w:p>
            <w:pPr>
              <w:pStyle w:val="Normal"/>
              <w:spacing w:lineRule="auto" w:line="360"/>
              <w:ind w:firstLine="360"/>
              <w:rPr>
                <w:sz w:val="18"/>
                <w:szCs w:val="18"/>
              </w:rPr>
            </w:pPr>
            <w:r>
              <w:rPr>
                <w:sz w:val="18"/>
                <w:szCs w:val="18"/>
              </w:rPr>
              <w:t>2</w:t>
            </w:r>
            <w:r>
              <w:rPr>
                <w:sz w:val="18"/>
                <w:szCs w:val="18"/>
              </w:rPr>
              <w:t>．广告部考核的具体时间。</w:t>
            </w:r>
          </w:p>
          <w:p>
            <w:pPr>
              <w:pStyle w:val="Normal"/>
              <w:spacing w:lineRule="auto" w:line="360"/>
              <w:ind w:firstLine="360"/>
              <w:rPr>
                <w:sz w:val="18"/>
                <w:szCs w:val="18"/>
              </w:rPr>
            </w:pPr>
            <w:r>
              <w:rPr>
                <w:sz w:val="18"/>
                <w:szCs w:val="18"/>
              </w:rPr>
              <w:t>绩效考核小组对广告部的具体考核时间应根据考核相关内容确定，具体时间确定后应及时通知广告部，对安排具体考核时间的要求如下。</w:t>
            </w:r>
          </w:p>
          <w:p>
            <w:pPr>
              <w:pStyle w:val="Normal"/>
              <w:spacing w:lineRule="auto" w:line="360"/>
              <w:ind w:firstLine="360"/>
              <w:rPr>
                <w:sz w:val="18"/>
                <w:szCs w:val="18"/>
              </w:rPr>
            </w:pPr>
            <w:r>
              <w:rPr>
                <w:sz w:val="18"/>
                <w:szCs w:val="18"/>
              </w:rPr>
              <w:t>（</w:t>
            </w:r>
            <w:r>
              <w:rPr>
                <w:sz w:val="18"/>
                <w:szCs w:val="18"/>
              </w:rPr>
              <w:t>1</w:t>
            </w:r>
            <w:r>
              <w:rPr>
                <w:sz w:val="18"/>
                <w:szCs w:val="18"/>
              </w:rPr>
              <w:t>）广告部的某项核心工作在月度内能够完成时，采用月度考核。</w:t>
            </w:r>
          </w:p>
          <w:p>
            <w:pPr>
              <w:pStyle w:val="Normal"/>
              <w:spacing w:lineRule="auto" w:line="360"/>
              <w:ind w:firstLine="360"/>
              <w:rPr>
                <w:sz w:val="18"/>
                <w:szCs w:val="18"/>
              </w:rPr>
            </w:pPr>
            <w:r>
              <w:rPr>
                <w:sz w:val="18"/>
                <w:szCs w:val="18"/>
              </w:rPr>
              <w:t>（</w:t>
            </w:r>
            <w:r>
              <w:rPr>
                <w:sz w:val="18"/>
                <w:szCs w:val="18"/>
              </w:rPr>
              <w:t>2</w:t>
            </w:r>
            <w:r>
              <w:rPr>
                <w:sz w:val="18"/>
                <w:szCs w:val="18"/>
              </w:rPr>
              <w:t>）广告部的某项核心工作需要跨月完成，但不超过一个季度时，采用季度考核。</w:t>
            </w:r>
          </w:p>
          <w:p>
            <w:pPr>
              <w:pStyle w:val="Normal"/>
              <w:spacing w:lineRule="auto" w:line="360"/>
              <w:ind w:firstLine="360"/>
              <w:rPr>
                <w:sz w:val="18"/>
                <w:szCs w:val="18"/>
              </w:rPr>
            </w:pPr>
            <w:r>
              <w:rPr>
                <w:sz w:val="18"/>
                <w:szCs w:val="18"/>
              </w:rPr>
              <w:t>（</w:t>
            </w:r>
            <w:r>
              <w:rPr>
                <w:sz w:val="18"/>
                <w:szCs w:val="18"/>
              </w:rPr>
              <w:t>3</w:t>
            </w:r>
            <w:r>
              <w:rPr>
                <w:sz w:val="18"/>
                <w:szCs w:val="18"/>
              </w:rPr>
              <w:t>）广告部的某项核心工作需要跨季度完成时，采用年度考核。</w:t>
            </w:r>
          </w:p>
          <w:p>
            <w:pPr>
              <w:pStyle w:val="Normal"/>
              <w:spacing w:lineRule="auto" w:line="360"/>
              <w:ind w:firstLine="360"/>
              <w:rPr>
                <w:sz w:val="18"/>
                <w:szCs w:val="18"/>
              </w:rPr>
            </w:pPr>
            <w:r>
              <w:rPr>
                <w:sz w:val="18"/>
                <w:szCs w:val="18"/>
              </w:rPr>
              <w:t>第</w:t>
            </w:r>
            <w:r>
              <w:rPr>
                <w:sz w:val="18"/>
                <w:szCs w:val="18"/>
              </w:rPr>
              <w:t>12</w:t>
            </w:r>
            <w:r>
              <w:rPr>
                <w:sz w:val="18"/>
                <w:szCs w:val="18"/>
              </w:rPr>
              <w:t>条</w:t>
            </w:r>
            <w:r>
              <w:rPr>
                <w:rFonts w:eastAsia="Times New Roman"/>
                <w:sz w:val="18"/>
                <w:szCs w:val="18"/>
              </w:rPr>
              <w:t xml:space="preserve">  </w:t>
            </w:r>
            <w:r>
              <w:rPr>
                <w:sz w:val="18"/>
                <w:szCs w:val="18"/>
              </w:rPr>
              <w:t>广告部考核程序。</w:t>
            </w:r>
          </w:p>
          <w:p>
            <w:pPr>
              <w:pStyle w:val="Normal"/>
              <w:spacing w:lineRule="auto" w:line="360"/>
              <w:ind w:firstLine="360"/>
              <w:rPr>
                <w:sz w:val="18"/>
                <w:szCs w:val="18"/>
              </w:rPr>
            </w:pPr>
            <w:r>
              <w:rPr>
                <w:sz w:val="18"/>
                <w:szCs w:val="18"/>
              </w:rPr>
              <w:t>1</w:t>
            </w:r>
            <w:r>
              <w:rPr>
                <w:sz w:val="18"/>
                <w:szCs w:val="18"/>
              </w:rPr>
              <w:t>．绩效考核小组与广告部在考核期初共同确认考核目标和要求。</w:t>
            </w:r>
          </w:p>
          <w:p>
            <w:pPr>
              <w:pStyle w:val="Normal"/>
              <w:spacing w:lineRule="auto" w:line="360"/>
              <w:ind w:firstLine="360"/>
              <w:rPr>
                <w:sz w:val="18"/>
                <w:szCs w:val="18"/>
              </w:rPr>
            </w:pPr>
            <w:r>
              <w:rPr>
                <w:sz w:val="18"/>
                <w:szCs w:val="18"/>
              </w:rPr>
              <w:t>2</w:t>
            </w:r>
            <w:r>
              <w:rPr>
                <w:sz w:val="18"/>
                <w:szCs w:val="18"/>
              </w:rPr>
              <w:t>．在广告部的工作过程中，绩效考核小组应对广告部的工作进行指导。</w:t>
            </w:r>
          </w:p>
          <w:p>
            <w:pPr>
              <w:pStyle w:val="Normal"/>
              <w:spacing w:lineRule="auto" w:line="360"/>
              <w:ind w:firstLine="360"/>
              <w:rPr>
                <w:sz w:val="18"/>
                <w:szCs w:val="18"/>
              </w:rPr>
            </w:pPr>
            <w:r>
              <w:rPr>
                <w:sz w:val="18"/>
                <w:szCs w:val="18"/>
              </w:rPr>
              <w:t>3</w:t>
            </w:r>
            <w:r>
              <w:rPr>
                <w:sz w:val="18"/>
                <w:szCs w:val="18"/>
              </w:rPr>
              <w:t>．绩效考核小组在考核期内需要收集各类考核资料，作为考核的依据。</w:t>
            </w:r>
          </w:p>
          <w:p>
            <w:pPr>
              <w:pStyle w:val="Normal"/>
              <w:spacing w:lineRule="auto" w:line="360"/>
              <w:ind w:firstLine="360"/>
              <w:rPr>
                <w:sz w:val="18"/>
                <w:szCs w:val="18"/>
              </w:rPr>
            </w:pPr>
            <w:r>
              <w:rPr>
                <w:sz w:val="18"/>
                <w:szCs w:val="18"/>
              </w:rPr>
              <w:t>4</w:t>
            </w:r>
            <w:r>
              <w:rPr>
                <w:sz w:val="18"/>
                <w:szCs w:val="18"/>
              </w:rPr>
              <w:t>．绩效考核小组按照确定的考核项目和考核指标，对广告部进行评价。</w:t>
            </w:r>
          </w:p>
          <w:p>
            <w:pPr>
              <w:pStyle w:val="Normal"/>
              <w:spacing w:lineRule="auto" w:line="360"/>
              <w:ind w:firstLine="360"/>
              <w:rPr>
                <w:sz w:val="18"/>
                <w:szCs w:val="18"/>
              </w:rPr>
            </w:pPr>
            <w:r>
              <w:rPr>
                <w:sz w:val="18"/>
                <w:szCs w:val="18"/>
              </w:rPr>
              <w:t>5</w:t>
            </w:r>
            <w:r>
              <w:rPr>
                <w:sz w:val="18"/>
                <w:szCs w:val="18"/>
              </w:rPr>
              <w:t>．考核结束后，广告部相关人员与绩效考核小组进行沟通，确认考核结果。</w:t>
            </w:r>
          </w:p>
          <w:p>
            <w:pPr>
              <w:pStyle w:val="Normal"/>
              <w:spacing w:lineRule="auto" w:line="360"/>
              <w:ind w:firstLine="360"/>
              <w:rPr>
                <w:sz w:val="18"/>
                <w:szCs w:val="18"/>
              </w:rPr>
            </w:pPr>
            <w:r>
              <w:rPr>
                <w:sz w:val="18"/>
                <w:szCs w:val="18"/>
              </w:rPr>
              <w:t>6</w:t>
            </w:r>
            <w:r>
              <w:rPr>
                <w:sz w:val="18"/>
                <w:szCs w:val="18"/>
              </w:rPr>
              <w:t>．人力资源部对广告部的考核结果进行汇总并记入部门绩效档案。</w:t>
            </w:r>
          </w:p>
          <w:p>
            <w:pPr>
              <w:pStyle w:val="Normal"/>
              <w:spacing w:lineRule="auto" w:line="360"/>
              <w:ind w:firstLine="360"/>
              <w:rPr>
                <w:sz w:val="18"/>
                <w:szCs w:val="18"/>
              </w:rPr>
            </w:pPr>
            <w:r>
              <w:rPr>
                <w:sz w:val="18"/>
                <w:szCs w:val="18"/>
              </w:rPr>
              <w:t>第</w:t>
            </w:r>
            <w:r>
              <w:rPr>
                <w:sz w:val="18"/>
                <w:szCs w:val="18"/>
              </w:rPr>
              <w:t>13</w:t>
            </w:r>
            <w:r>
              <w:rPr>
                <w:sz w:val="18"/>
                <w:szCs w:val="18"/>
              </w:rPr>
              <w:t>条</w:t>
            </w:r>
            <w:r>
              <w:rPr>
                <w:rFonts w:eastAsia="Times New Roman"/>
                <w:sz w:val="18"/>
                <w:szCs w:val="18"/>
              </w:rPr>
              <w:t xml:space="preserve">  </w:t>
            </w:r>
            <w:r>
              <w:rPr>
                <w:sz w:val="18"/>
                <w:szCs w:val="18"/>
              </w:rPr>
              <w:t>考核的申诉。</w:t>
            </w:r>
          </w:p>
          <w:p>
            <w:pPr>
              <w:pStyle w:val="Normal"/>
              <w:spacing w:lineRule="auto" w:line="360"/>
              <w:ind w:firstLine="360"/>
              <w:rPr>
                <w:sz w:val="18"/>
                <w:szCs w:val="18"/>
              </w:rPr>
            </w:pPr>
            <w:r>
              <w:rPr>
                <w:sz w:val="18"/>
                <w:szCs w:val="18"/>
              </w:rPr>
              <w:t>1</w:t>
            </w:r>
            <w:r>
              <w:rPr>
                <w:sz w:val="18"/>
                <w:szCs w:val="18"/>
              </w:rPr>
              <w:t>．绩效考核小组在考核结束后的</w:t>
            </w:r>
            <w:r>
              <w:rPr>
                <w:sz w:val="18"/>
                <w:szCs w:val="18"/>
              </w:rPr>
              <w:t>2</w:t>
            </w:r>
            <w:r>
              <w:rPr>
                <w:sz w:val="18"/>
                <w:szCs w:val="18"/>
              </w:rPr>
              <w:t>个工作日内公布对广告部的考核结果。</w:t>
            </w:r>
          </w:p>
          <w:p>
            <w:pPr>
              <w:pStyle w:val="Normal"/>
              <w:spacing w:lineRule="auto" w:line="360"/>
              <w:ind w:firstLine="360"/>
              <w:rPr>
                <w:sz w:val="18"/>
                <w:szCs w:val="18"/>
              </w:rPr>
            </w:pPr>
            <w:r>
              <w:rPr>
                <w:sz w:val="18"/>
                <w:szCs w:val="18"/>
              </w:rPr>
              <w:t>2</w:t>
            </w:r>
            <w:r>
              <w:rPr>
                <w:sz w:val="18"/>
                <w:szCs w:val="18"/>
              </w:rPr>
              <w:t>．广告部相关人员对考核结果有异议时，可在接到公告后的</w:t>
            </w:r>
            <w:r>
              <w:rPr>
                <w:sz w:val="18"/>
                <w:szCs w:val="18"/>
              </w:rPr>
              <w:t>3</w:t>
            </w:r>
            <w:r>
              <w:rPr>
                <w:sz w:val="18"/>
                <w:szCs w:val="18"/>
              </w:rPr>
              <w:t>个工作日内提出申诉。</w:t>
            </w:r>
          </w:p>
          <w:p>
            <w:pPr>
              <w:pStyle w:val="Normal"/>
              <w:spacing w:lineRule="auto" w:line="360"/>
              <w:ind w:firstLine="360"/>
              <w:rPr>
                <w:sz w:val="18"/>
                <w:szCs w:val="18"/>
              </w:rPr>
            </w:pPr>
            <w:r>
              <w:rPr>
                <w:sz w:val="18"/>
                <w:szCs w:val="18"/>
              </w:rPr>
              <w:t>3</w:t>
            </w:r>
            <w:r>
              <w:rPr>
                <w:sz w:val="18"/>
                <w:szCs w:val="18"/>
              </w:rPr>
              <w:t>．人力资源部在接到申诉请求后必须在</w:t>
            </w:r>
            <w:r>
              <w:rPr>
                <w:sz w:val="18"/>
                <w:szCs w:val="18"/>
              </w:rPr>
              <w:t>5</w:t>
            </w:r>
            <w:r>
              <w:rPr>
                <w:sz w:val="18"/>
                <w:szCs w:val="18"/>
              </w:rPr>
              <w:t>个工作日内给予答复。</w:t>
            </w:r>
          </w:p>
          <w:p>
            <w:pPr>
              <w:pStyle w:val="Normal"/>
              <w:spacing w:lineRule="auto" w:line="360"/>
              <w:ind w:firstLine="360"/>
              <w:rPr>
                <w:sz w:val="18"/>
                <w:szCs w:val="18"/>
              </w:rPr>
            </w:pPr>
            <w:r>
              <w:rPr>
                <w:sz w:val="18"/>
                <w:szCs w:val="18"/>
              </w:rPr>
              <w:t>4</w:t>
            </w:r>
            <w:r>
              <w:rPr>
                <w:sz w:val="18"/>
                <w:szCs w:val="18"/>
              </w:rPr>
              <w:t>．考核结果公布后的</w:t>
            </w:r>
            <w:r>
              <w:rPr>
                <w:sz w:val="18"/>
                <w:szCs w:val="18"/>
              </w:rPr>
              <w:t>3</w:t>
            </w:r>
            <w:r>
              <w:rPr>
                <w:sz w:val="18"/>
                <w:szCs w:val="18"/>
              </w:rPr>
              <w:t>个工作日内无人对考核结果提出申述时，视为广告部认同考核结果。</w:t>
            </w:r>
          </w:p>
          <w:p>
            <w:pPr>
              <w:pStyle w:val="Normal"/>
              <w:spacing w:lineRule="auto" w:line="360"/>
              <w:jc w:val="center"/>
              <w:rPr>
                <w:b/>
                <w:b/>
                <w:sz w:val="18"/>
                <w:szCs w:val="18"/>
              </w:rPr>
            </w:pPr>
            <w:r>
              <w:rPr>
                <w:b/>
                <w:sz w:val="18"/>
                <w:szCs w:val="18"/>
              </w:rPr>
              <w:t>第</w:t>
            </w:r>
            <w:r>
              <w:rPr>
                <w:b/>
                <w:sz w:val="18"/>
                <w:szCs w:val="18"/>
              </w:rPr>
              <w:t>5</w:t>
            </w:r>
            <w:r>
              <w:rPr>
                <w:b/>
                <w:sz w:val="18"/>
                <w:szCs w:val="18"/>
              </w:rPr>
              <w:t>章</w:t>
            </w:r>
            <w:r>
              <w:rPr>
                <w:rFonts w:eastAsia="Times New Roman"/>
                <w:b/>
                <w:sz w:val="18"/>
                <w:szCs w:val="18"/>
              </w:rPr>
              <w:t xml:space="preserve">  </w:t>
            </w:r>
            <w:r>
              <w:rPr>
                <w:b/>
                <w:sz w:val="18"/>
                <w:szCs w:val="18"/>
              </w:rPr>
              <w:t>考核结果的应用</w:t>
            </w:r>
          </w:p>
          <w:p>
            <w:pPr>
              <w:pStyle w:val="Normal"/>
              <w:spacing w:lineRule="auto" w:line="360"/>
              <w:ind w:firstLine="360"/>
              <w:rPr>
                <w:sz w:val="18"/>
                <w:szCs w:val="18"/>
              </w:rPr>
            </w:pPr>
            <w:r>
              <w:rPr>
                <w:sz w:val="18"/>
                <w:szCs w:val="18"/>
              </w:rPr>
              <w:t>第</w:t>
            </w:r>
            <w:r>
              <w:rPr>
                <w:sz w:val="18"/>
                <w:szCs w:val="18"/>
              </w:rPr>
              <w:t>14</w:t>
            </w:r>
            <w:r>
              <w:rPr>
                <w:sz w:val="18"/>
                <w:szCs w:val="18"/>
              </w:rPr>
              <w:t>条</w:t>
            </w:r>
            <w:r>
              <w:rPr>
                <w:rFonts w:eastAsia="Times New Roman"/>
                <w:sz w:val="18"/>
                <w:szCs w:val="18"/>
              </w:rPr>
              <w:t xml:space="preserve">  </w:t>
            </w:r>
            <w:r>
              <w:rPr>
                <w:sz w:val="18"/>
                <w:szCs w:val="18"/>
              </w:rPr>
              <w:t>考核结果的应用。</w:t>
            </w:r>
          </w:p>
          <w:p>
            <w:pPr>
              <w:pStyle w:val="Normal"/>
              <w:spacing w:lineRule="auto" w:line="360"/>
              <w:ind w:firstLine="360"/>
              <w:rPr>
                <w:sz w:val="18"/>
                <w:szCs w:val="18"/>
              </w:rPr>
            </w:pPr>
            <w:r>
              <w:rPr>
                <w:sz w:val="18"/>
                <w:szCs w:val="18"/>
              </w:rPr>
              <w:t>绩效考核小组对广告部的考核结果的应用主要体现在以下四个方面。</w:t>
            </w:r>
          </w:p>
          <w:p>
            <w:pPr>
              <w:pStyle w:val="Normal"/>
              <w:spacing w:lineRule="auto" w:line="360"/>
              <w:ind w:firstLine="360"/>
              <w:rPr>
                <w:sz w:val="18"/>
                <w:szCs w:val="18"/>
              </w:rPr>
            </w:pPr>
            <w:r>
              <w:rPr>
                <w:sz w:val="18"/>
                <w:szCs w:val="18"/>
              </w:rPr>
              <w:t>1</w:t>
            </w:r>
            <w:r>
              <w:rPr>
                <w:sz w:val="18"/>
                <w:szCs w:val="18"/>
              </w:rPr>
              <w:t>．公司对广告部的奖金分配。</w:t>
            </w:r>
          </w:p>
          <w:p>
            <w:pPr>
              <w:pStyle w:val="Normal"/>
              <w:spacing w:lineRule="auto" w:line="360"/>
              <w:ind w:firstLine="360"/>
              <w:rPr>
                <w:sz w:val="18"/>
                <w:szCs w:val="18"/>
              </w:rPr>
            </w:pPr>
            <w:r>
              <w:rPr>
                <w:sz w:val="18"/>
                <w:szCs w:val="18"/>
              </w:rPr>
              <w:t>2</w:t>
            </w:r>
            <w:r>
              <w:rPr>
                <w:sz w:val="18"/>
                <w:szCs w:val="18"/>
              </w:rPr>
              <w:t>．广告部相关人员的工资晋升。</w:t>
            </w:r>
          </w:p>
          <w:p>
            <w:pPr>
              <w:pStyle w:val="Normal"/>
              <w:spacing w:lineRule="auto" w:line="360"/>
              <w:ind w:firstLine="360"/>
              <w:rPr>
                <w:sz w:val="18"/>
                <w:szCs w:val="18"/>
              </w:rPr>
            </w:pPr>
            <w:r>
              <w:rPr>
                <w:sz w:val="18"/>
                <w:szCs w:val="18"/>
              </w:rPr>
              <w:t>3</w:t>
            </w:r>
            <w:r>
              <w:rPr>
                <w:sz w:val="18"/>
                <w:szCs w:val="18"/>
              </w:rPr>
              <w:t>．广告部相关人员的岗位调整。</w:t>
            </w:r>
          </w:p>
          <w:p>
            <w:pPr>
              <w:pStyle w:val="Normal"/>
              <w:spacing w:lineRule="auto" w:line="360"/>
              <w:ind w:firstLine="360"/>
              <w:rPr>
                <w:sz w:val="18"/>
                <w:szCs w:val="18"/>
              </w:rPr>
            </w:pPr>
            <w:r>
              <w:rPr>
                <w:sz w:val="18"/>
                <w:szCs w:val="18"/>
              </w:rPr>
              <w:t>4</w:t>
            </w:r>
            <w:r>
              <w:rPr>
                <w:sz w:val="18"/>
                <w:szCs w:val="18"/>
              </w:rPr>
              <w:t>．广告部相关人员的培训。</w:t>
            </w:r>
          </w:p>
          <w:p>
            <w:pPr>
              <w:pStyle w:val="Normal"/>
              <w:spacing w:lineRule="auto" w:line="360"/>
              <w:jc w:val="center"/>
              <w:rPr>
                <w:b/>
                <w:b/>
                <w:sz w:val="18"/>
                <w:szCs w:val="18"/>
              </w:rPr>
            </w:pPr>
            <w:r>
              <w:rPr>
                <w:b/>
                <w:sz w:val="18"/>
                <w:szCs w:val="18"/>
              </w:rPr>
              <w:t>第</w:t>
            </w:r>
            <w:r>
              <w:rPr>
                <w:b/>
                <w:sz w:val="18"/>
                <w:szCs w:val="18"/>
              </w:rPr>
              <w:t>6</w:t>
            </w:r>
            <w:r>
              <w:rPr>
                <w:b/>
                <w:sz w:val="18"/>
                <w:szCs w:val="18"/>
              </w:rPr>
              <w:t>章</w:t>
            </w:r>
            <w:r>
              <w:rPr>
                <w:rFonts w:eastAsia="Times New Roman"/>
                <w:b/>
                <w:sz w:val="18"/>
                <w:szCs w:val="18"/>
              </w:rPr>
              <w:t xml:space="preserve">  </w:t>
            </w:r>
            <w:r>
              <w:rPr>
                <w:b/>
                <w:sz w:val="18"/>
                <w:szCs w:val="18"/>
              </w:rPr>
              <w:t>附则</w:t>
            </w:r>
          </w:p>
          <w:p>
            <w:pPr>
              <w:pStyle w:val="Normal"/>
              <w:spacing w:lineRule="auto" w:line="360"/>
              <w:ind w:firstLine="360"/>
              <w:rPr>
                <w:sz w:val="18"/>
                <w:szCs w:val="18"/>
              </w:rPr>
            </w:pPr>
            <w:r>
              <w:rPr>
                <w:sz w:val="18"/>
                <w:szCs w:val="18"/>
              </w:rPr>
              <w:t>第</w:t>
            </w:r>
            <w:r>
              <w:rPr>
                <w:sz w:val="18"/>
                <w:szCs w:val="18"/>
              </w:rPr>
              <w:t>15</w:t>
            </w:r>
            <w:r>
              <w:rPr>
                <w:sz w:val="18"/>
                <w:szCs w:val="18"/>
              </w:rPr>
              <w:t>条</w:t>
            </w:r>
            <w:r>
              <w:rPr>
                <w:rFonts w:eastAsia="Times New Roman"/>
                <w:sz w:val="18"/>
                <w:szCs w:val="18"/>
              </w:rPr>
              <w:t xml:space="preserve">  </w:t>
            </w:r>
            <w:r>
              <w:rPr>
                <w:sz w:val="18"/>
                <w:szCs w:val="18"/>
              </w:rPr>
              <w:t>本制度由人力资源部制定，其解释权、修改权归人力资源部所有。</w:t>
            </w:r>
          </w:p>
          <w:p>
            <w:pPr>
              <w:pStyle w:val="Normal"/>
              <w:spacing w:lineRule="auto" w:line="360"/>
              <w:ind w:firstLine="360"/>
              <w:rPr>
                <w:sz w:val="18"/>
                <w:szCs w:val="18"/>
              </w:rPr>
            </w:pPr>
            <w:r>
              <w:rPr>
                <w:sz w:val="18"/>
                <w:szCs w:val="18"/>
              </w:rPr>
              <w:t>第</w:t>
            </w:r>
            <w:r>
              <w:rPr>
                <w:sz w:val="18"/>
                <w:szCs w:val="18"/>
              </w:rPr>
              <w:t>16</w:t>
            </w:r>
            <w:r>
              <w:rPr>
                <w:sz w:val="18"/>
                <w:szCs w:val="18"/>
              </w:rPr>
              <w:t>条</w:t>
            </w:r>
            <w:r>
              <w:rPr>
                <w:rFonts w:eastAsia="Times New Roman"/>
                <w:sz w:val="18"/>
                <w:szCs w:val="18"/>
              </w:rPr>
              <w:t xml:space="preserve">  </w:t>
            </w:r>
            <w:r>
              <w:rPr>
                <w:sz w:val="18"/>
                <w:szCs w:val="18"/>
              </w:rPr>
              <w:t>本制度自颁布之日起实施。</w:t>
            </w:r>
          </w:p>
        </w:tc>
      </w:tr>
      <w:tr>
        <w:trPr/>
        <w:tc>
          <w:tcPr>
            <w:tcW w:w="131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相关说明</w:t>
            </w:r>
          </w:p>
        </w:tc>
        <w:tc>
          <w:tcPr>
            <w:tcW w:w="6990"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b/>
                <w:b/>
                <w:sz w:val="18"/>
                <w:szCs w:val="18"/>
              </w:rPr>
            </w:pPr>
            <w:r>
              <w:rPr>
                <w:b/>
                <w:sz w:val="18"/>
                <w:szCs w:val="18"/>
              </w:rPr>
            </w:r>
          </w:p>
        </w:tc>
      </w:tr>
      <w:tr>
        <w:trPr/>
        <w:tc>
          <w:tcPr>
            <w:tcW w:w="131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编制人员</w:t>
            </w:r>
          </w:p>
        </w:tc>
        <w:tc>
          <w:tcPr>
            <w:tcW w:w="16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22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审核人员</w:t>
            </w:r>
          </w:p>
        </w:tc>
        <w:tc>
          <w:tcPr>
            <w:tcW w:w="1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批准人员</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r>
        <w:trPr/>
        <w:tc>
          <w:tcPr>
            <w:tcW w:w="131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编制日期</w:t>
            </w:r>
          </w:p>
        </w:tc>
        <w:tc>
          <w:tcPr>
            <w:tcW w:w="16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22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审核日期</w:t>
            </w:r>
          </w:p>
        </w:tc>
        <w:tc>
          <w:tcPr>
            <w:tcW w:w="1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批准日期</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Heading1"/>
        <w:rPr/>
      </w:pPr>
      <w:bookmarkStart w:id="48" w:name="__RefHeading___Toc236296141"/>
      <w:bookmarkEnd w:id="48"/>
      <w:r>
        <w:rPr/>
        <w:t>第</w:t>
      </w:r>
      <w:r>
        <w:rPr/>
        <w:t>13</w:t>
      </w:r>
      <w:r>
        <w:rPr/>
        <w:t>章</w:t>
      </w:r>
      <w:r>
        <w:rPr>
          <w:rFonts w:eastAsia="Times New Roman"/>
        </w:rPr>
        <w:t xml:space="preserve">  </w:t>
      </w:r>
      <w:r>
        <w:rPr/>
        <w:t>公关部考核指标量化</w:t>
      </w:r>
    </w:p>
    <w:p>
      <w:pPr>
        <w:pStyle w:val="Heading2"/>
        <w:rPr/>
      </w:pPr>
      <w:bookmarkStart w:id="49" w:name="__RefHeading___Toc236296142"/>
      <w:bookmarkEnd w:id="49"/>
      <w:r>
        <w:rPr/>
        <w:t>13</w:t>
      </w:r>
      <w:r>
        <w:rPr/>
        <w:t>．</w:t>
      </w:r>
      <w:r>
        <w:rPr/>
        <w:t xml:space="preserve">1  </w:t>
      </w:r>
      <w:r>
        <w:rPr/>
        <w:t>公关指标与考核制度设计</w:t>
      </w:r>
    </w:p>
    <w:p>
      <w:pPr>
        <w:pStyle w:val="Heading3"/>
        <w:rPr/>
      </w:pPr>
      <w:bookmarkStart w:id="50" w:name="__RefHeading___Toc236296143"/>
      <w:bookmarkEnd w:id="50"/>
      <w:r>
        <w:rPr/>
        <w:t>13</w:t>
      </w:r>
      <w:r>
        <w:rPr/>
        <w:t>．</w:t>
      </w:r>
      <w:r>
        <w:rPr/>
        <w:t>1</w:t>
      </w:r>
      <w:r>
        <w:rPr/>
        <w:t>．</w:t>
      </w:r>
      <w:r>
        <w:rPr/>
        <w:t xml:space="preserve">1  </w:t>
      </w:r>
      <w:r>
        <w:rPr/>
        <w:t>公关指标设计</w:t>
      </w:r>
    </w:p>
    <w:tbl>
      <w:tblPr>
        <w:tblW w:w="5000" w:type="pct"/>
        <w:jc w:val="start"/>
        <w:tblInd w:w="0" w:type="dxa"/>
        <w:tblLayout w:type="fixed"/>
        <w:tblCellMar>
          <w:top w:w="0" w:type="dxa"/>
          <w:start w:w="108" w:type="dxa"/>
          <w:bottom w:w="0" w:type="dxa"/>
          <w:end w:w="108" w:type="dxa"/>
        </w:tblCellMar>
      </w:tblPr>
      <w:tblGrid>
        <w:gridCol w:w="981"/>
        <w:gridCol w:w="1578"/>
        <w:gridCol w:w="1436"/>
        <w:gridCol w:w="1436"/>
        <w:gridCol w:w="1437"/>
        <w:gridCol w:w="1438"/>
      </w:tblGrid>
      <w:tr>
        <w:trPr/>
        <w:tc>
          <w:tcPr>
            <w:tcW w:w="98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部门名称</w:t>
            </w:r>
          </w:p>
        </w:tc>
        <w:tc>
          <w:tcPr>
            <w:tcW w:w="157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sz w:val="18"/>
                <w:szCs w:val="18"/>
              </w:rPr>
            </w:pPr>
            <w:r>
              <w:rPr>
                <w:sz w:val="18"/>
                <w:szCs w:val="18"/>
              </w:rPr>
              <w:t>公关部</w:t>
            </w:r>
          </w:p>
        </w:tc>
        <w:tc>
          <w:tcPr>
            <w:tcW w:w="143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部门负责人</w:t>
            </w:r>
          </w:p>
        </w:tc>
        <w:tc>
          <w:tcPr>
            <w:tcW w:w="143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sz w:val="18"/>
                <w:szCs w:val="18"/>
              </w:rPr>
            </w:pPr>
            <w:r>
              <w:rPr>
                <w:sz w:val="18"/>
                <w:szCs w:val="18"/>
              </w:rPr>
              <w:t>公关部经理</w:t>
            </w:r>
          </w:p>
        </w:tc>
        <w:tc>
          <w:tcPr>
            <w:tcW w:w="1437"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主管领导</w:t>
            </w:r>
          </w:p>
        </w:tc>
        <w:tc>
          <w:tcPr>
            <w:tcW w:w="143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98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部门人数</w:t>
            </w:r>
          </w:p>
        </w:tc>
        <w:tc>
          <w:tcPr>
            <w:tcW w:w="157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43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任职人员</w:t>
            </w:r>
          </w:p>
        </w:tc>
        <w:tc>
          <w:tcPr>
            <w:tcW w:w="143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437"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任职人员</w:t>
            </w:r>
          </w:p>
        </w:tc>
        <w:tc>
          <w:tcPr>
            <w:tcW w:w="143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bl>
    <w:p>
      <w:pPr>
        <w:pStyle w:val="Normal"/>
        <w:rPr/>
      </w:pPr>
      <w:r>
        <w:rPr/>
      </w:r>
    </w:p>
    <w:tbl>
      <w:tblPr>
        <w:tblW w:w="5000" w:type="pct"/>
        <w:jc w:val="start"/>
        <w:tblInd w:w="0" w:type="dxa"/>
        <w:tblLayout w:type="fixed"/>
        <w:tblCellMar>
          <w:top w:w="0" w:type="dxa"/>
          <w:start w:w="108" w:type="dxa"/>
          <w:bottom w:w="0" w:type="dxa"/>
          <w:end w:w="108" w:type="dxa"/>
        </w:tblCellMar>
      </w:tblPr>
      <w:tblGrid>
        <w:gridCol w:w="630"/>
        <w:gridCol w:w="1931"/>
        <w:gridCol w:w="5745"/>
      </w:tblGrid>
      <w:tr>
        <w:trPr/>
        <w:tc>
          <w:tcPr>
            <w:tcW w:w="630"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序号</w:t>
            </w:r>
          </w:p>
        </w:tc>
        <w:tc>
          <w:tcPr>
            <w:tcW w:w="193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考核大项</w:t>
            </w:r>
          </w:p>
        </w:tc>
        <w:tc>
          <w:tcPr>
            <w:tcW w:w="5745"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考核细项</w:t>
            </w:r>
          </w:p>
        </w:tc>
      </w:tr>
      <w:tr>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建立并维护公关资源</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）积极参与政府活动，掌握相关政策，争取政府对公司发展的支持</w:t>
            </w:r>
          </w:p>
        </w:tc>
      </w:tr>
      <w:tr>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）与</w:t>
            </w:r>
            <w:r>
              <w:rPr>
                <w:sz w:val="18"/>
                <w:szCs w:val="18"/>
              </w:rPr>
              <w:t>VIP</w:t>
            </w:r>
            <w:r>
              <w:rPr>
                <w:sz w:val="18"/>
                <w:szCs w:val="18"/>
              </w:rPr>
              <w:t>客户、媒体、投资方和经销商、行业机构、行业分析家或其他对市场有影响力的人物保持友好互利、持续有效的关系</w:t>
            </w:r>
          </w:p>
        </w:tc>
      </w:tr>
      <w:tr>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3</w:t>
            </w:r>
            <w:r>
              <w:rPr>
                <w:sz w:val="18"/>
                <w:szCs w:val="18"/>
              </w:rPr>
              <w:t>）有计划、持续地参与社区活动，以建立和保持良好的社区关系</w:t>
            </w:r>
          </w:p>
        </w:tc>
      </w:tr>
      <w:tr>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4</w:t>
            </w:r>
            <w:r>
              <w:rPr>
                <w:sz w:val="18"/>
                <w:szCs w:val="18"/>
              </w:rPr>
              <w:t>）协助市场和销售部门做好来宾接待和出访中的公关礼仪工作</w:t>
            </w:r>
          </w:p>
        </w:tc>
      </w:tr>
      <w:tr>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5</w:t>
            </w:r>
            <w:r>
              <w:rPr>
                <w:sz w:val="18"/>
                <w:szCs w:val="18"/>
              </w:rPr>
              <w:t>）对内提供及时有效的公共关系咨询</w:t>
            </w:r>
          </w:p>
        </w:tc>
      </w:tr>
      <w:tr>
        <w:trPr>
          <w:trHeight w:val="15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2</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策划主题性公关活动方案</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）根据工作计划，针对某些产品、品牌或受众群体，组织开展公关信息调研，为公关活动策划和实施提供有效的建议</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）以调研结果为依据，根据市场状况，制定适合的公关战略和策略</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3</w:t>
            </w:r>
            <w:r>
              <w:rPr>
                <w:sz w:val="18"/>
                <w:szCs w:val="18"/>
              </w:rPr>
              <w:t>）在战略策略的指导下，设计主题活动内容，编制费用预算，确定和完善策划方案，并报上级主管审批</w:t>
            </w:r>
          </w:p>
        </w:tc>
      </w:tr>
      <w:tr>
        <w:trPr>
          <w:trHeight w:val="15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3</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组织实施公关活动</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）组织实施策划方案，同时保持与外部相关单位的沟通，保证公关活动顺利进行</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）在活动过程中依据预算对活动费用进行控制，减少不必要的支出</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3</w:t>
            </w:r>
            <w:r>
              <w:rPr>
                <w:sz w:val="18"/>
                <w:szCs w:val="18"/>
              </w:rPr>
              <w:t>）活动完毕后，编制公关活动报告，总结活动得失、评估活动效果，并报上级审阅</w:t>
            </w:r>
          </w:p>
        </w:tc>
      </w:tr>
      <w:tr>
        <w:trPr>
          <w:trHeight w:val="15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4</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危机公关管理</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）建立危机预警及应急处理机制，最大程度上降低危机对企业形象或品牌形象造成不良影响</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）作为公司内外联络的纽带，建立危机的快速反应机制，缩短反应时间、加速处理进度</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3</w:t>
            </w:r>
            <w:r>
              <w:rPr>
                <w:sz w:val="18"/>
                <w:szCs w:val="18"/>
              </w:rPr>
              <w:t>）对已发生问题进行详细调查、妥善解决、后续追踪，避免重复发生</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4</w:t>
            </w:r>
            <w:r>
              <w:rPr>
                <w:sz w:val="18"/>
                <w:szCs w:val="18"/>
              </w:rPr>
              <w:t>）用是否获得外部群体对公司的理解和认同为标准，评估危机处理效果，总结经验教训</w:t>
            </w:r>
          </w:p>
        </w:tc>
      </w:tr>
    </w:tbl>
    <w:p>
      <w:pPr>
        <w:pStyle w:val="Heading3"/>
        <w:rPr/>
      </w:pPr>
      <w:bookmarkStart w:id="51" w:name="__RefHeading___Toc236296144"/>
      <w:bookmarkEnd w:id="51"/>
      <w:r>
        <w:rPr/>
        <w:t>13</w:t>
      </w:r>
      <w:r>
        <w:rPr/>
        <w:t>．</w:t>
      </w:r>
      <w:r>
        <w:rPr/>
        <w:t>1</w:t>
      </w:r>
      <w:r>
        <w:rPr/>
        <w:t>．</w:t>
      </w:r>
      <w:r>
        <w:rPr/>
        <w:t xml:space="preserve">2  </w:t>
      </w:r>
      <w:r>
        <w:rPr/>
        <w:t>公关部考核制度设计</w:t>
      </w:r>
    </w:p>
    <w:tbl>
      <w:tblPr>
        <w:tblW w:w="5000" w:type="pct"/>
        <w:jc w:val="center"/>
        <w:tblInd w:w="0" w:type="dxa"/>
        <w:tblLayout w:type="fixed"/>
        <w:tblCellMar>
          <w:top w:w="0" w:type="dxa"/>
          <w:start w:w="108" w:type="dxa"/>
          <w:bottom w:w="0" w:type="dxa"/>
          <w:end w:w="108" w:type="dxa"/>
        </w:tblCellMar>
      </w:tblPr>
      <w:tblGrid>
        <w:gridCol w:w="1026"/>
        <w:gridCol w:w="290"/>
        <w:gridCol w:w="1644"/>
        <w:gridCol w:w="1226"/>
        <w:gridCol w:w="1277"/>
        <w:gridCol w:w="416"/>
        <w:gridCol w:w="815"/>
        <w:gridCol w:w="267"/>
        <w:gridCol w:w="1345"/>
      </w:tblGrid>
      <w:tr>
        <w:trPr>
          <w:trHeight w:val="210" w:hRule="atLeast"/>
        </w:trPr>
        <w:tc>
          <w:tcPr>
            <w:tcW w:w="1026" w:type="dxa"/>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制度名称</w:t>
            </w:r>
          </w:p>
        </w:tc>
        <w:tc>
          <w:tcPr>
            <w:tcW w:w="4437" w:type="dxa"/>
            <w:gridSpan w:val="4"/>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公关部考核制度</w:t>
            </w:r>
          </w:p>
        </w:tc>
        <w:tc>
          <w:tcPr>
            <w:tcW w:w="1231"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受控状态</w:t>
            </w:r>
          </w:p>
        </w:tc>
        <w:tc>
          <w:tcPr>
            <w:tcW w:w="1612"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rHeight w:val="210" w:hRule="atLeast"/>
        </w:trPr>
        <w:tc>
          <w:tcPr>
            <w:tcW w:w="1026" w:type="dxa"/>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4437" w:type="dxa"/>
            <w:gridSpan w:val="4"/>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231"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编</w:t>
            </w:r>
            <w:r>
              <w:rPr>
                <w:rFonts w:eastAsia="Times New Roman"/>
                <w:b/>
                <w:sz w:val="18"/>
                <w:szCs w:val="18"/>
              </w:rPr>
              <w:t xml:space="preserve">    </w:t>
            </w:r>
            <w:r>
              <w:rPr>
                <w:b/>
                <w:sz w:val="18"/>
                <w:szCs w:val="18"/>
              </w:rPr>
              <w:t>号</w:t>
            </w:r>
          </w:p>
        </w:tc>
        <w:tc>
          <w:tcPr>
            <w:tcW w:w="1612"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8306" w:type="dxa"/>
            <w:gridSpan w:val="9"/>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第</w:t>
            </w:r>
            <w:r>
              <w:rPr>
                <w:b/>
                <w:sz w:val="18"/>
                <w:szCs w:val="18"/>
              </w:rPr>
              <w:t>1</w:t>
            </w:r>
            <w:r>
              <w:rPr>
                <w:b/>
                <w:sz w:val="18"/>
                <w:szCs w:val="18"/>
              </w:rPr>
              <w:t>章</w:t>
            </w:r>
            <w:r>
              <w:rPr>
                <w:rFonts w:eastAsia="Times New Roman"/>
                <w:b/>
                <w:sz w:val="18"/>
                <w:szCs w:val="18"/>
              </w:rPr>
              <w:t xml:space="preserve">  </w:t>
            </w:r>
            <w:r>
              <w:rPr>
                <w:b/>
                <w:sz w:val="18"/>
                <w:szCs w:val="18"/>
              </w:rPr>
              <w:t>总则</w:t>
            </w:r>
          </w:p>
          <w:p>
            <w:pPr>
              <w:pStyle w:val="Normal"/>
              <w:spacing w:lineRule="auto" w:line="360"/>
              <w:ind w:firstLine="360"/>
              <w:rPr>
                <w:sz w:val="18"/>
                <w:szCs w:val="18"/>
              </w:rPr>
            </w:pPr>
            <w:r>
              <w:rPr>
                <w:sz w:val="18"/>
                <w:szCs w:val="18"/>
              </w:rPr>
              <w:t>第</w:t>
            </w:r>
            <w:r>
              <w:rPr>
                <w:sz w:val="18"/>
                <w:szCs w:val="18"/>
              </w:rPr>
              <w:t>1</w:t>
            </w:r>
            <w:r>
              <w:rPr>
                <w:sz w:val="18"/>
                <w:szCs w:val="18"/>
              </w:rPr>
              <w:t>条</w:t>
            </w:r>
            <w:r>
              <w:rPr>
                <w:rFonts w:eastAsia="Times New Roman"/>
                <w:sz w:val="18"/>
                <w:szCs w:val="18"/>
              </w:rPr>
              <w:t xml:space="preserve">  </w:t>
            </w:r>
            <w:r>
              <w:rPr>
                <w:sz w:val="18"/>
                <w:szCs w:val="18"/>
              </w:rPr>
              <w:t>目的</w:t>
            </w:r>
          </w:p>
          <w:p>
            <w:pPr>
              <w:pStyle w:val="Normal"/>
              <w:spacing w:lineRule="auto" w:line="360"/>
              <w:ind w:firstLine="360"/>
              <w:rPr>
                <w:sz w:val="18"/>
                <w:szCs w:val="18"/>
              </w:rPr>
            </w:pPr>
            <w:r>
              <w:rPr>
                <w:sz w:val="18"/>
                <w:szCs w:val="18"/>
              </w:rPr>
              <w:t>1</w:t>
            </w:r>
            <w:r>
              <w:rPr>
                <w:sz w:val="18"/>
                <w:szCs w:val="18"/>
              </w:rPr>
              <w:t>．发挥公关部门的整体优势、使其更好地服务于市场和销售工作。</w:t>
            </w:r>
          </w:p>
          <w:p>
            <w:pPr>
              <w:pStyle w:val="Normal"/>
              <w:spacing w:lineRule="auto" w:line="360"/>
              <w:ind w:firstLine="360"/>
              <w:rPr>
                <w:sz w:val="18"/>
                <w:szCs w:val="18"/>
              </w:rPr>
            </w:pPr>
            <w:r>
              <w:rPr>
                <w:sz w:val="18"/>
                <w:szCs w:val="18"/>
              </w:rPr>
              <w:t>2</w:t>
            </w:r>
            <w:r>
              <w:rPr>
                <w:sz w:val="18"/>
                <w:szCs w:val="18"/>
              </w:rPr>
              <w:t>．保证实现本部门的工作目标、提高工作效率。</w:t>
            </w:r>
          </w:p>
          <w:p>
            <w:pPr>
              <w:pStyle w:val="Normal"/>
              <w:spacing w:lineRule="auto" w:line="360"/>
              <w:ind w:firstLine="360"/>
              <w:rPr>
                <w:sz w:val="18"/>
                <w:szCs w:val="18"/>
              </w:rPr>
            </w:pPr>
            <w:r>
              <w:rPr>
                <w:sz w:val="18"/>
                <w:szCs w:val="18"/>
              </w:rPr>
              <w:t>3</w:t>
            </w:r>
            <w:r>
              <w:rPr>
                <w:sz w:val="18"/>
                <w:szCs w:val="18"/>
              </w:rPr>
              <w:t>．发展组织、发展员工，提高员工的满意度和成就感。</w:t>
            </w:r>
          </w:p>
          <w:p>
            <w:pPr>
              <w:pStyle w:val="Normal"/>
              <w:spacing w:lineRule="auto" w:line="360"/>
              <w:ind w:firstLine="360"/>
              <w:rPr>
                <w:sz w:val="18"/>
                <w:szCs w:val="18"/>
              </w:rPr>
            </w:pPr>
            <w:r>
              <w:rPr>
                <w:sz w:val="18"/>
                <w:szCs w:val="18"/>
              </w:rPr>
              <w:t>第</w:t>
            </w:r>
            <w:r>
              <w:rPr>
                <w:sz w:val="18"/>
                <w:szCs w:val="18"/>
              </w:rPr>
              <w:t>2</w:t>
            </w:r>
            <w:r>
              <w:rPr>
                <w:sz w:val="18"/>
                <w:szCs w:val="18"/>
              </w:rPr>
              <w:t>条</w:t>
            </w:r>
            <w:r>
              <w:rPr>
                <w:rFonts w:eastAsia="Times New Roman"/>
                <w:sz w:val="18"/>
                <w:szCs w:val="18"/>
              </w:rPr>
              <w:t xml:space="preserve">  </w:t>
            </w:r>
            <w:r>
              <w:rPr>
                <w:sz w:val="18"/>
                <w:szCs w:val="18"/>
              </w:rPr>
              <w:t>用途</w:t>
            </w:r>
          </w:p>
          <w:p>
            <w:pPr>
              <w:pStyle w:val="Normal"/>
              <w:spacing w:lineRule="auto" w:line="360"/>
              <w:ind w:firstLine="360"/>
              <w:rPr>
                <w:sz w:val="18"/>
                <w:szCs w:val="18"/>
              </w:rPr>
            </w:pPr>
            <w:r>
              <w:rPr>
                <w:sz w:val="18"/>
                <w:szCs w:val="18"/>
              </w:rPr>
              <w:t>考核结果主要用于薪酬管理、职务调整、工作反馈、工作改进、员工发展和组织发展。</w:t>
            </w:r>
          </w:p>
          <w:p>
            <w:pPr>
              <w:pStyle w:val="Normal"/>
              <w:spacing w:lineRule="auto" w:line="360"/>
              <w:ind w:firstLine="360"/>
              <w:rPr>
                <w:sz w:val="18"/>
                <w:szCs w:val="18"/>
              </w:rPr>
            </w:pPr>
            <w:r>
              <w:rPr>
                <w:sz w:val="18"/>
                <w:szCs w:val="18"/>
              </w:rPr>
              <w:t>第</w:t>
            </w:r>
            <w:r>
              <w:rPr>
                <w:sz w:val="18"/>
                <w:szCs w:val="18"/>
              </w:rPr>
              <w:t>3</w:t>
            </w:r>
            <w:r>
              <w:rPr>
                <w:sz w:val="18"/>
                <w:szCs w:val="18"/>
              </w:rPr>
              <w:t>条</w:t>
            </w:r>
            <w:r>
              <w:rPr>
                <w:rFonts w:eastAsia="Times New Roman"/>
                <w:sz w:val="18"/>
                <w:szCs w:val="18"/>
              </w:rPr>
              <w:t xml:space="preserve">  </w:t>
            </w:r>
            <w:r>
              <w:rPr>
                <w:sz w:val="18"/>
                <w:szCs w:val="18"/>
              </w:rPr>
              <w:t>适用范围</w:t>
            </w:r>
          </w:p>
          <w:p>
            <w:pPr>
              <w:pStyle w:val="Normal"/>
              <w:spacing w:lineRule="auto" w:line="360"/>
              <w:ind w:firstLine="360"/>
              <w:rPr>
                <w:sz w:val="18"/>
                <w:szCs w:val="18"/>
              </w:rPr>
            </w:pPr>
            <w:r>
              <w:rPr>
                <w:sz w:val="18"/>
                <w:szCs w:val="18"/>
              </w:rPr>
              <w:t>本制度包括对公关部门的所有员工，包括公关经理、公关专员等职位的考核方法、步骤和申诉处理等内容。</w:t>
            </w:r>
          </w:p>
          <w:p>
            <w:pPr>
              <w:pStyle w:val="Normal"/>
              <w:spacing w:lineRule="auto" w:line="360"/>
              <w:ind w:firstLine="360"/>
              <w:rPr>
                <w:sz w:val="18"/>
                <w:szCs w:val="18"/>
              </w:rPr>
            </w:pPr>
            <w:r>
              <w:rPr>
                <w:sz w:val="18"/>
                <w:szCs w:val="18"/>
              </w:rPr>
              <w:t>第</w:t>
            </w:r>
            <w:r>
              <w:rPr>
                <w:sz w:val="18"/>
                <w:szCs w:val="18"/>
              </w:rPr>
              <w:t>4</w:t>
            </w:r>
            <w:r>
              <w:rPr>
                <w:sz w:val="18"/>
                <w:szCs w:val="18"/>
              </w:rPr>
              <w:t>条</w:t>
            </w:r>
            <w:r>
              <w:rPr>
                <w:rFonts w:eastAsia="Times New Roman"/>
                <w:sz w:val="18"/>
                <w:szCs w:val="18"/>
              </w:rPr>
              <w:t xml:space="preserve">  </w:t>
            </w:r>
            <w:r>
              <w:rPr>
                <w:sz w:val="18"/>
                <w:szCs w:val="18"/>
              </w:rPr>
              <w:t>考核的原则</w:t>
            </w:r>
          </w:p>
          <w:p>
            <w:pPr>
              <w:pStyle w:val="Normal"/>
              <w:spacing w:lineRule="auto" w:line="360"/>
              <w:ind w:firstLine="360"/>
              <w:rPr>
                <w:sz w:val="18"/>
                <w:szCs w:val="18"/>
              </w:rPr>
            </w:pPr>
            <w:r>
              <w:rPr>
                <w:sz w:val="18"/>
                <w:szCs w:val="18"/>
              </w:rPr>
              <w:t>1</w:t>
            </w:r>
            <w:r>
              <w:rPr>
                <w:sz w:val="18"/>
                <w:szCs w:val="18"/>
              </w:rPr>
              <w:t>．以提高员工绩效为导向。</w:t>
            </w:r>
          </w:p>
          <w:p>
            <w:pPr>
              <w:pStyle w:val="Normal"/>
              <w:spacing w:lineRule="auto" w:line="360"/>
              <w:ind w:firstLine="360"/>
              <w:rPr>
                <w:sz w:val="18"/>
                <w:szCs w:val="18"/>
              </w:rPr>
            </w:pPr>
            <w:r>
              <w:rPr>
                <w:sz w:val="18"/>
                <w:szCs w:val="18"/>
              </w:rPr>
              <w:t>2</w:t>
            </w:r>
            <w:r>
              <w:rPr>
                <w:sz w:val="18"/>
                <w:szCs w:val="18"/>
              </w:rPr>
              <w:t>．应保持一段时间内考核方法的一致性。</w:t>
            </w:r>
          </w:p>
          <w:p>
            <w:pPr>
              <w:pStyle w:val="Normal"/>
              <w:spacing w:lineRule="auto" w:line="360"/>
              <w:ind w:firstLine="360"/>
              <w:rPr>
                <w:sz w:val="18"/>
                <w:szCs w:val="18"/>
              </w:rPr>
            </w:pPr>
            <w:r>
              <w:rPr>
                <w:sz w:val="18"/>
                <w:szCs w:val="18"/>
              </w:rPr>
              <w:t>3</w:t>
            </w:r>
            <w:r>
              <w:rPr>
                <w:sz w:val="18"/>
                <w:szCs w:val="18"/>
              </w:rPr>
              <w:t>．客观的反映员工的实际情况，尽量减少光环效应、个人关系亲疏、偏见等带来的误差。</w:t>
            </w:r>
          </w:p>
          <w:p>
            <w:pPr>
              <w:pStyle w:val="Normal"/>
              <w:spacing w:lineRule="auto" w:line="360"/>
              <w:ind w:firstLine="360"/>
              <w:rPr>
                <w:sz w:val="18"/>
                <w:szCs w:val="18"/>
              </w:rPr>
            </w:pPr>
            <w:r>
              <w:rPr>
                <w:sz w:val="18"/>
                <w:szCs w:val="18"/>
              </w:rPr>
              <w:t>4</w:t>
            </w:r>
            <w:r>
              <w:rPr>
                <w:sz w:val="18"/>
                <w:szCs w:val="18"/>
              </w:rPr>
              <w:t>．定性与定量考核相结合，进行多角度考核。</w:t>
            </w:r>
          </w:p>
          <w:p>
            <w:pPr>
              <w:pStyle w:val="Normal"/>
              <w:spacing w:lineRule="auto" w:line="360"/>
              <w:ind w:firstLine="360"/>
              <w:rPr>
                <w:sz w:val="18"/>
                <w:szCs w:val="18"/>
              </w:rPr>
            </w:pPr>
            <w:r>
              <w:rPr>
                <w:sz w:val="18"/>
                <w:szCs w:val="18"/>
              </w:rPr>
              <w:t>5</w:t>
            </w:r>
            <w:r>
              <w:rPr>
                <w:sz w:val="18"/>
                <w:szCs w:val="18"/>
              </w:rPr>
              <w:t>．公平、公正、公开。</w:t>
            </w:r>
          </w:p>
          <w:p>
            <w:pPr>
              <w:pStyle w:val="Normal"/>
              <w:spacing w:lineRule="auto" w:line="360"/>
              <w:jc w:val="center"/>
              <w:rPr>
                <w:b/>
                <w:b/>
                <w:sz w:val="18"/>
                <w:szCs w:val="18"/>
              </w:rPr>
            </w:pPr>
            <w:r>
              <w:rPr>
                <w:b/>
                <w:sz w:val="18"/>
                <w:szCs w:val="18"/>
              </w:rPr>
              <w:t>第</w:t>
            </w:r>
            <w:r>
              <w:rPr>
                <w:b/>
                <w:sz w:val="18"/>
                <w:szCs w:val="18"/>
              </w:rPr>
              <w:t>2</w:t>
            </w:r>
            <w:r>
              <w:rPr>
                <w:b/>
                <w:sz w:val="18"/>
                <w:szCs w:val="18"/>
              </w:rPr>
              <w:t>章</w:t>
            </w:r>
            <w:r>
              <w:rPr>
                <w:rFonts w:eastAsia="Times New Roman"/>
                <w:b/>
                <w:sz w:val="18"/>
                <w:szCs w:val="18"/>
              </w:rPr>
              <w:t xml:space="preserve">  </w:t>
            </w:r>
            <w:r>
              <w:rPr>
                <w:b/>
                <w:sz w:val="18"/>
                <w:szCs w:val="18"/>
              </w:rPr>
              <w:t>考核的组织管理</w:t>
            </w:r>
          </w:p>
          <w:p>
            <w:pPr>
              <w:pStyle w:val="Normal"/>
              <w:spacing w:lineRule="auto" w:line="360"/>
              <w:ind w:firstLine="360"/>
              <w:rPr>
                <w:sz w:val="18"/>
                <w:szCs w:val="18"/>
              </w:rPr>
            </w:pPr>
            <w:r>
              <w:rPr>
                <w:sz w:val="18"/>
                <w:szCs w:val="18"/>
              </w:rPr>
              <w:t>第</w:t>
            </w:r>
            <w:r>
              <w:rPr>
                <w:sz w:val="18"/>
                <w:szCs w:val="18"/>
              </w:rPr>
              <w:t>5</w:t>
            </w:r>
            <w:r>
              <w:rPr>
                <w:sz w:val="18"/>
                <w:szCs w:val="18"/>
              </w:rPr>
              <w:t>条</w:t>
            </w:r>
            <w:r>
              <w:rPr>
                <w:rFonts w:eastAsia="Times New Roman"/>
                <w:sz w:val="18"/>
                <w:szCs w:val="18"/>
              </w:rPr>
              <w:t xml:space="preserve">  </w:t>
            </w:r>
            <w:r>
              <w:rPr>
                <w:sz w:val="18"/>
                <w:szCs w:val="18"/>
              </w:rPr>
              <w:t>人力资源部的职责</w:t>
            </w:r>
          </w:p>
          <w:p>
            <w:pPr>
              <w:pStyle w:val="Normal"/>
              <w:spacing w:lineRule="auto" w:line="360"/>
              <w:ind w:firstLine="360"/>
              <w:rPr>
                <w:sz w:val="18"/>
                <w:szCs w:val="18"/>
              </w:rPr>
            </w:pPr>
            <w:r>
              <w:rPr>
                <w:sz w:val="18"/>
                <w:szCs w:val="18"/>
              </w:rPr>
              <w:t>1</w:t>
            </w:r>
            <w:r>
              <w:rPr>
                <w:sz w:val="18"/>
                <w:szCs w:val="18"/>
              </w:rPr>
              <w:t>．制定考核制度的实施办法，为部门内考核提供指导和咨询。</w:t>
            </w:r>
          </w:p>
          <w:p>
            <w:pPr>
              <w:pStyle w:val="Normal"/>
              <w:spacing w:lineRule="auto" w:line="360"/>
              <w:ind w:firstLine="360"/>
              <w:rPr>
                <w:sz w:val="18"/>
                <w:szCs w:val="18"/>
              </w:rPr>
            </w:pPr>
            <w:r>
              <w:rPr>
                <w:sz w:val="18"/>
                <w:szCs w:val="18"/>
              </w:rPr>
              <w:t>2</w:t>
            </w:r>
            <w:r>
              <w:rPr>
                <w:sz w:val="18"/>
                <w:szCs w:val="18"/>
              </w:rPr>
              <w:t>．对考核过程进行监督检查，纠正考核中的不规范行为。</w:t>
            </w:r>
          </w:p>
          <w:p>
            <w:pPr>
              <w:pStyle w:val="Normal"/>
              <w:spacing w:lineRule="auto" w:line="360"/>
              <w:ind w:firstLine="360"/>
              <w:rPr>
                <w:sz w:val="18"/>
                <w:szCs w:val="18"/>
              </w:rPr>
            </w:pPr>
            <w:r>
              <w:rPr>
                <w:sz w:val="18"/>
                <w:szCs w:val="18"/>
              </w:rPr>
              <w:t>3</w:t>
            </w:r>
            <w:r>
              <w:rPr>
                <w:sz w:val="18"/>
                <w:szCs w:val="18"/>
              </w:rPr>
              <w:t>．汇总考核结果并交人力资源部总监审核，将其归入员工考核档案，作为本阶段薪酬调整、职务变动、奖惩以及后续培训的依据。</w:t>
            </w:r>
          </w:p>
          <w:p>
            <w:pPr>
              <w:pStyle w:val="Normal"/>
              <w:spacing w:lineRule="auto" w:line="360"/>
              <w:ind w:firstLine="360"/>
              <w:rPr>
                <w:sz w:val="18"/>
                <w:szCs w:val="18"/>
              </w:rPr>
            </w:pPr>
            <w:r>
              <w:rPr>
                <w:sz w:val="18"/>
                <w:szCs w:val="18"/>
              </w:rPr>
              <w:t>4</w:t>
            </w:r>
            <w:r>
              <w:rPr>
                <w:sz w:val="18"/>
                <w:szCs w:val="18"/>
              </w:rPr>
              <w:t>．通报考核工作情况。</w:t>
            </w:r>
          </w:p>
          <w:p>
            <w:pPr>
              <w:pStyle w:val="Normal"/>
              <w:spacing w:lineRule="auto" w:line="360"/>
              <w:ind w:firstLine="360"/>
              <w:rPr>
                <w:sz w:val="18"/>
                <w:szCs w:val="18"/>
              </w:rPr>
            </w:pPr>
            <w:r>
              <w:rPr>
                <w:sz w:val="18"/>
                <w:szCs w:val="18"/>
              </w:rPr>
              <w:t>5</w:t>
            </w:r>
            <w:r>
              <w:rPr>
                <w:sz w:val="18"/>
                <w:szCs w:val="18"/>
              </w:rPr>
              <w:t>．协调、处理员工考核申诉。</w:t>
            </w:r>
          </w:p>
          <w:p>
            <w:pPr>
              <w:pStyle w:val="Normal"/>
              <w:spacing w:lineRule="auto" w:line="360"/>
              <w:ind w:firstLine="360"/>
              <w:rPr>
                <w:sz w:val="18"/>
                <w:szCs w:val="18"/>
              </w:rPr>
            </w:pPr>
            <w:r>
              <w:rPr>
                <w:sz w:val="18"/>
                <w:szCs w:val="18"/>
              </w:rPr>
              <w:t>第</w:t>
            </w:r>
            <w:r>
              <w:rPr>
                <w:sz w:val="18"/>
                <w:szCs w:val="18"/>
              </w:rPr>
              <w:t>6</w:t>
            </w:r>
            <w:r>
              <w:rPr>
                <w:sz w:val="18"/>
                <w:szCs w:val="18"/>
              </w:rPr>
              <w:t>条</w:t>
            </w:r>
            <w:r>
              <w:rPr>
                <w:rFonts w:eastAsia="Times New Roman"/>
                <w:sz w:val="18"/>
                <w:szCs w:val="18"/>
              </w:rPr>
              <w:t xml:space="preserve">  </w:t>
            </w:r>
            <w:r>
              <w:rPr>
                <w:sz w:val="18"/>
                <w:szCs w:val="18"/>
              </w:rPr>
              <w:t>考核主管的职责</w:t>
            </w:r>
          </w:p>
          <w:p>
            <w:pPr>
              <w:pStyle w:val="Normal"/>
              <w:spacing w:lineRule="auto" w:line="360"/>
              <w:ind w:firstLine="360"/>
              <w:rPr>
                <w:sz w:val="18"/>
                <w:szCs w:val="18"/>
              </w:rPr>
            </w:pPr>
            <w:r>
              <w:rPr>
                <w:sz w:val="18"/>
                <w:szCs w:val="18"/>
              </w:rPr>
              <w:t>公关部考核主管有总管公关业务的营销总监、公关部门负责人公关经理，其职责如下表所示。</w:t>
            </w:r>
          </w:p>
          <w:p>
            <w:pPr>
              <w:pStyle w:val="Normal"/>
              <w:spacing w:lineRule="auto" w:line="360"/>
              <w:jc w:val="center"/>
              <w:rPr>
                <w:b/>
                <w:b/>
                <w:sz w:val="18"/>
                <w:szCs w:val="18"/>
              </w:rPr>
            </w:pPr>
            <w:r>
              <w:rPr>
                <w:b/>
                <w:sz w:val="18"/>
                <w:szCs w:val="18"/>
              </w:rPr>
              <w:t>考核主管职责说明</w:t>
            </w:r>
          </w:p>
          <w:tbl>
            <w:tblPr>
              <w:tblW w:w="5000" w:type="pct"/>
              <w:jc w:val="start"/>
              <w:tblInd w:w="0" w:type="dxa"/>
              <w:tblLayout w:type="fixed"/>
              <w:tblCellMar>
                <w:top w:w="0" w:type="dxa"/>
                <w:start w:w="108" w:type="dxa"/>
                <w:bottom w:w="0" w:type="dxa"/>
                <w:end w:w="108" w:type="dxa"/>
              </w:tblCellMar>
            </w:tblPr>
            <w:tblGrid>
              <w:gridCol w:w="1840"/>
              <w:gridCol w:w="6250"/>
            </w:tblGrid>
            <w:tr>
              <w:trPr>
                <w:trHeight w:val="395" w:hRule="atLeast"/>
              </w:trPr>
              <w:tc>
                <w:tcPr>
                  <w:tcW w:w="1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考核主管</w:t>
                  </w:r>
                </w:p>
              </w:tc>
              <w:tc>
                <w:tcPr>
                  <w:tcW w:w="62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职责</w:t>
                  </w:r>
                </w:p>
              </w:tc>
            </w:tr>
            <w:tr>
              <w:trPr>
                <w:trHeight w:val="423" w:hRule="atLeast"/>
              </w:trPr>
              <w:tc>
                <w:tcPr>
                  <w:tcW w:w="18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营销总监</w:t>
                  </w:r>
                </w:p>
              </w:tc>
              <w:tc>
                <w:tcPr>
                  <w:tcW w:w="62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协助人力资源部制定公关部考核细则</w:t>
                  </w:r>
                </w:p>
              </w:tc>
            </w:tr>
            <w:tr>
              <w:trPr>
                <w:trHeight w:val="381" w:hRule="atLeast"/>
              </w:trPr>
              <w:tc>
                <w:tcPr>
                  <w:tcW w:w="1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对公关经理进行考核与沟通</w:t>
                  </w:r>
                </w:p>
              </w:tc>
            </w:tr>
            <w:tr>
              <w:trPr>
                <w:trHeight w:val="186" w:hRule="atLeast"/>
              </w:trPr>
              <w:tc>
                <w:tcPr>
                  <w:tcW w:w="1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审核公关经理上报的部门内部考核结果</w:t>
                  </w:r>
                </w:p>
              </w:tc>
            </w:tr>
            <w:tr>
              <w:trPr>
                <w:trHeight w:val="312" w:hRule="atLeast"/>
              </w:trPr>
              <w:tc>
                <w:tcPr>
                  <w:tcW w:w="1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处理部门内部的员工申诉</w:t>
                  </w:r>
                </w:p>
              </w:tc>
            </w:tr>
            <w:tr>
              <w:trPr>
                <w:trHeight w:val="345" w:hRule="atLeast"/>
              </w:trPr>
              <w:tc>
                <w:tcPr>
                  <w:tcW w:w="18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公关经理</w:t>
                  </w:r>
                </w:p>
              </w:tc>
              <w:tc>
                <w:tcPr>
                  <w:tcW w:w="62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bCs/>
                      <w:sz w:val="18"/>
                      <w:szCs w:val="18"/>
                    </w:rPr>
                  </w:pPr>
                  <w:r>
                    <w:rPr>
                      <w:sz w:val="18"/>
                      <w:szCs w:val="18"/>
                    </w:rPr>
                    <w:t>对公关专员进行考核与沟通</w:t>
                  </w:r>
                </w:p>
              </w:tc>
            </w:tr>
            <w:tr>
              <w:trPr>
                <w:trHeight w:val="318" w:hRule="atLeast"/>
              </w:trPr>
              <w:tc>
                <w:tcPr>
                  <w:tcW w:w="1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Cs/>
                      <w:sz w:val="18"/>
                      <w:szCs w:val="18"/>
                    </w:rPr>
                  </w:pPr>
                  <w:r>
                    <w:rPr>
                      <w:bCs/>
                      <w:sz w:val="18"/>
                      <w:szCs w:val="18"/>
                    </w:rPr>
                  </w:r>
                </w:p>
              </w:tc>
              <w:tc>
                <w:tcPr>
                  <w:tcW w:w="62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整理本部门的考核结果，交营销总监审核后转交人力资源部汇总</w:t>
                  </w:r>
                </w:p>
              </w:tc>
            </w:tr>
            <w:tr>
              <w:trPr>
                <w:trHeight w:val="153" w:hRule="atLeast"/>
              </w:trPr>
              <w:tc>
                <w:tcPr>
                  <w:tcW w:w="1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处理部门内部的申诉</w:t>
                  </w:r>
                </w:p>
              </w:tc>
            </w:tr>
          </w:tbl>
          <w:p>
            <w:pPr>
              <w:pStyle w:val="Normal"/>
              <w:spacing w:lineRule="auto" w:line="360"/>
              <w:ind w:firstLine="360"/>
              <w:rPr>
                <w:bCs/>
                <w:sz w:val="18"/>
                <w:szCs w:val="18"/>
              </w:rPr>
            </w:pPr>
            <w:r>
              <w:rPr>
                <w:bCs/>
                <w:sz w:val="18"/>
                <w:szCs w:val="18"/>
              </w:rPr>
              <w:t>第</w:t>
            </w:r>
            <w:r>
              <w:rPr>
                <w:bCs/>
                <w:sz w:val="18"/>
                <w:szCs w:val="18"/>
              </w:rPr>
              <w:t>7</w:t>
            </w:r>
            <w:r>
              <w:rPr>
                <w:bCs/>
                <w:sz w:val="18"/>
                <w:szCs w:val="18"/>
              </w:rPr>
              <w:t>条</w:t>
            </w:r>
            <w:r>
              <w:rPr>
                <w:rFonts w:eastAsia="Times New Roman"/>
                <w:bCs/>
                <w:sz w:val="18"/>
                <w:szCs w:val="18"/>
              </w:rPr>
              <w:t xml:space="preserve">  </w:t>
            </w:r>
            <w:r>
              <w:rPr>
                <w:bCs/>
                <w:sz w:val="18"/>
                <w:szCs w:val="18"/>
              </w:rPr>
              <w:t>总经理办公室和人力资源部总监的职责</w:t>
            </w:r>
          </w:p>
          <w:p>
            <w:pPr>
              <w:pStyle w:val="Normal"/>
              <w:spacing w:lineRule="auto" w:line="360"/>
              <w:ind w:firstLine="360"/>
              <w:rPr>
                <w:bCs/>
                <w:sz w:val="18"/>
                <w:szCs w:val="18"/>
              </w:rPr>
            </w:pPr>
            <w:r>
              <w:rPr>
                <w:sz w:val="18"/>
                <w:szCs w:val="18"/>
              </w:rPr>
              <w:t>1</w:t>
            </w:r>
            <w:r>
              <w:rPr>
                <w:sz w:val="18"/>
                <w:szCs w:val="18"/>
              </w:rPr>
              <w:t>．</w:t>
            </w:r>
            <w:r>
              <w:rPr>
                <w:bCs/>
                <w:sz w:val="18"/>
                <w:szCs w:val="18"/>
              </w:rPr>
              <w:t>总经理办公室负责对部门内部难以协调的申诉案件进行调解。</w:t>
            </w:r>
          </w:p>
          <w:p>
            <w:pPr>
              <w:pStyle w:val="Normal"/>
              <w:spacing w:lineRule="auto" w:line="360"/>
              <w:ind w:firstLine="360"/>
              <w:rPr>
                <w:sz w:val="18"/>
                <w:szCs w:val="18"/>
              </w:rPr>
            </w:pPr>
            <w:r>
              <w:rPr>
                <w:sz w:val="18"/>
                <w:szCs w:val="18"/>
              </w:rPr>
              <w:t>2</w:t>
            </w:r>
            <w:r>
              <w:rPr>
                <w:sz w:val="18"/>
                <w:szCs w:val="18"/>
              </w:rPr>
              <w:t>．</w:t>
            </w:r>
            <w:r>
              <w:rPr>
                <w:bCs/>
                <w:sz w:val="18"/>
                <w:szCs w:val="18"/>
              </w:rPr>
              <w:t>人力资源部总监负责审核人力资源部汇总的考核结果。</w:t>
            </w:r>
          </w:p>
          <w:p>
            <w:pPr>
              <w:pStyle w:val="Normal"/>
              <w:spacing w:lineRule="auto" w:line="360"/>
              <w:jc w:val="center"/>
              <w:rPr>
                <w:b/>
                <w:b/>
                <w:sz w:val="18"/>
                <w:szCs w:val="18"/>
              </w:rPr>
            </w:pPr>
            <w:r>
              <w:rPr>
                <w:b/>
                <w:sz w:val="18"/>
                <w:szCs w:val="18"/>
              </w:rPr>
              <w:t>第</w:t>
            </w:r>
            <w:r>
              <w:rPr>
                <w:b/>
                <w:sz w:val="18"/>
                <w:szCs w:val="18"/>
              </w:rPr>
              <w:t>3</w:t>
            </w:r>
            <w:r>
              <w:rPr>
                <w:b/>
                <w:sz w:val="18"/>
                <w:szCs w:val="18"/>
              </w:rPr>
              <w:t>章</w:t>
            </w:r>
            <w:r>
              <w:rPr>
                <w:rFonts w:eastAsia="Times New Roman"/>
                <w:b/>
                <w:sz w:val="18"/>
                <w:szCs w:val="18"/>
              </w:rPr>
              <w:t xml:space="preserve">  </w:t>
            </w:r>
            <w:r>
              <w:rPr>
                <w:b/>
                <w:sz w:val="18"/>
                <w:szCs w:val="18"/>
              </w:rPr>
              <w:t>考核要素</w:t>
            </w:r>
          </w:p>
          <w:p>
            <w:pPr>
              <w:pStyle w:val="Normal"/>
              <w:spacing w:lineRule="auto" w:line="360"/>
              <w:ind w:firstLine="360"/>
              <w:rPr>
                <w:sz w:val="18"/>
                <w:szCs w:val="18"/>
              </w:rPr>
            </w:pPr>
            <w:r>
              <w:rPr>
                <w:sz w:val="18"/>
                <w:szCs w:val="18"/>
              </w:rPr>
              <w:t>第</w:t>
            </w:r>
            <w:r>
              <w:rPr>
                <w:sz w:val="18"/>
                <w:szCs w:val="18"/>
              </w:rPr>
              <w:t>8</w:t>
            </w:r>
            <w:r>
              <w:rPr>
                <w:sz w:val="18"/>
                <w:szCs w:val="18"/>
              </w:rPr>
              <w:t>条</w:t>
            </w:r>
            <w:r>
              <w:rPr>
                <w:rFonts w:eastAsia="Times New Roman"/>
                <w:sz w:val="18"/>
                <w:szCs w:val="18"/>
              </w:rPr>
              <w:t xml:space="preserve">  </w:t>
            </w:r>
            <w:r>
              <w:rPr>
                <w:sz w:val="18"/>
                <w:szCs w:val="18"/>
              </w:rPr>
              <w:t>考核内容</w:t>
            </w:r>
          </w:p>
          <w:p>
            <w:pPr>
              <w:pStyle w:val="Normal"/>
              <w:spacing w:lineRule="auto" w:line="360"/>
              <w:ind w:firstLine="360"/>
              <w:rPr>
                <w:sz w:val="18"/>
                <w:szCs w:val="18"/>
              </w:rPr>
            </w:pPr>
            <w:r>
              <w:rPr>
                <w:sz w:val="18"/>
                <w:szCs w:val="18"/>
              </w:rPr>
              <w:t>为了突出对危机处理工作的管理，提高危机公关的工作水平，公关部考核内容主要包括以下四个方面。</w:t>
            </w:r>
          </w:p>
          <w:p>
            <w:pPr>
              <w:pStyle w:val="Normal"/>
              <w:spacing w:lineRule="auto" w:line="360"/>
              <w:ind w:firstLine="360"/>
              <w:rPr>
                <w:sz w:val="18"/>
                <w:szCs w:val="18"/>
              </w:rPr>
            </w:pPr>
            <w:r>
              <w:rPr>
                <w:sz w:val="18"/>
                <w:szCs w:val="18"/>
              </w:rPr>
              <w:t>1</w:t>
            </w:r>
            <w:r>
              <w:rPr>
                <w:sz w:val="18"/>
                <w:szCs w:val="18"/>
              </w:rPr>
              <w:t>．建立并维护公关资源。</w:t>
            </w:r>
          </w:p>
          <w:p>
            <w:pPr>
              <w:pStyle w:val="Normal"/>
              <w:spacing w:lineRule="auto" w:line="360"/>
              <w:ind w:firstLine="360"/>
              <w:rPr>
                <w:sz w:val="18"/>
                <w:szCs w:val="18"/>
              </w:rPr>
            </w:pPr>
            <w:r>
              <w:rPr>
                <w:sz w:val="18"/>
                <w:szCs w:val="18"/>
              </w:rPr>
              <w:t>2</w:t>
            </w:r>
            <w:r>
              <w:rPr>
                <w:sz w:val="18"/>
                <w:szCs w:val="18"/>
              </w:rPr>
              <w:t>．策划主题性公关活动方案。</w:t>
            </w:r>
          </w:p>
          <w:p>
            <w:pPr>
              <w:pStyle w:val="Normal"/>
              <w:spacing w:lineRule="auto" w:line="360"/>
              <w:ind w:firstLine="360"/>
              <w:rPr>
                <w:sz w:val="18"/>
                <w:szCs w:val="18"/>
              </w:rPr>
            </w:pPr>
            <w:r>
              <w:rPr>
                <w:sz w:val="18"/>
                <w:szCs w:val="18"/>
              </w:rPr>
              <w:t>3</w:t>
            </w:r>
            <w:r>
              <w:rPr>
                <w:sz w:val="18"/>
                <w:szCs w:val="18"/>
              </w:rPr>
              <w:t>．组织实施公关活动。</w:t>
            </w:r>
          </w:p>
          <w:p>
            <w:pPr>
              <w:pStyle w:val="Normal"/>
              <w:spacing w:lineRule="auto" w:line="360"/>
              <w:ind w:firstLine="360"/>
              <w:rPr>
                <w:sz w:val="18"/>
                <w:szCs w:val="18"/>
              </w:rPr>
            </w:pPr>
            <w:r>
              <w:rPr>
                <w:sz w:val="18"/>
                <w:szCs w:val="18"/>
              </w:rPr>
              <w:t>4</w:t>
            </w:r>
            <w:r>
              <w:rPr>
                <w:sz w:val="18"/>
                <w:szCs w:val="18"/>
              </w:rPr>
              <w:t>．危机公关管理。</w:t>
            </w:r>
          </w:p>
          <w:p>
            <w:pPr>
              <w:pStyle w:val="Normal"/>
              <w:spacing w:lineRule="auto" w:line="360"/>
              <w:ind w:firstLine="360"/>
              <w:rPr>
                <w:sz w:val="18"/>
                <w:szCs w:val="18"/>
              </w:rPr>
            </w:pPr>
            <w:r>
              <w:rPr>
                <w:sz w:val="18"/>
                <w:szCs w:val="18"/>
              </w:rPr>
              <w:t>第</w:t>
            </w:r>
            <w:r>
              <w:rPr>
                <w:sz w:val="18"/>
                <w:szCs w:val="18"/>
              </w:rPr>
              <w:t>9</w:t>
            </w:r>
            <w:r>
              <w:rPr>
                <w:sz w:val="18"/>
                <w:szCs w:val="18"/>
              </w:rPr>
              <w:t>条</w:t>
            </w:r>
            <w:r>
              <w:rPr>
                <w:rFonts w:eastAsia="Times New Roman"/>
                <w:sz w:val="18"/>
                <w:szCs w:val="18"/>
              </w:rPr>
              <w:t xml:space="preserve">  </w:t>
            </w:r>
            <w:r>
              <w:rPr>
                <w:sz w:val="18"/>
                <w:szCs w:val="18"/>
              </w:rPr>
              <w:t>考核周期</w:t>
            </w:r>
          </w:p>
          <w:p>
            <w:pPr>
              <w:pStyle w:val="Normal"/>
              <w:spacing w:lineRule="auto" w:line="360"/>
              <w:ind w:firstLine="360"/>
              <w:rPr>
                <w:sz w:val="18"/>
                <w:szCs w:val="18"/>
              </w:rPr>
            </w:pPr>
            <w:r>
              <w:rPr>
                <w:sz w:val="18"/>
                <w:szCs w:val="18"/>
              </w:rPr>
              <w:t>1</w:t>
            </w:r>
            <w:r>
              <w:rPr>
                <w:sz w:val="18"/>
                <w:szCs w:val="18"/>
              </w:rPr>
              <w:t>．对公关专员的考核为季度考核。依照人力资源部制定的公司绩效考核制度，考核的起始时间分别为考核期结束后下月的</w:t>
            </w:r>
            <w:r>
              <w:rPr>
                <w:sz w:val="18"/>
                <w:szCs w:val="18"/>
              </w:rPr>
              <w:t>1</w:t>
            </w:r>
            <w:r>
              <w:rPr>
                <w:sz w:val="18"/>
                <w:szCs w:val="18"/>
              </w:rPr>
              <w:t>～</w:t>
            </w:r>
            <w:r>
              <w:rPr>
                <w:sz w:val="18"/>
                <w:szCs w:val="18"/>
              </w:rPr>
              <w:t>5</w:t>
            </w:r>
            <w:r>
              <w:rPr>
                <w:sz w:val="18"/>
                <w:szCs w:val="18"/>
              </w:rPr>
              <w:t>日，遇节假日顺延。</w:t>
            </w:r>
          </w:p>
          <w:p>
            <w:pPr>
              <w:pStyle w:val="Normal"/>
              <w:spacing w:lineRule="auto" w:line="360"/>
              <w:ind w:firstLine="360"/>
              <w:rPr>
                <w:sz w:val="18"/>
                <w:szCs w:val="18"/>
              </w:rPr>
            </w:pPr>
            <w:r>
              <w:rPr>
                <w:sz w:val="18"/>
                <w:szCs w:val="18"/>
              </w:rPr>
              <w:t>2</w:t>
            </w:r>
            <w:r>
              <w:rPr>
                <w:sz w:val="18"/>
                <w:szCs w:val="18"/>
              </w:rPr>
              <w:t>．对公关经理的考核为年度考核，其起始时间为考核期结束后下月的</w:t>
            </w:r>
            <w:r>
              <w:rPr>
                <w:sz w:val="18"/>
                <w:szCs w:val="18"/>
              </w:rPr>
              <w:t>1</w:t>
            </w:r>
            <w:r>
              <w:rPr>
                <w:sz w:val="18"/>
                <w:szCs w:val="18"/>
              </w:rPr>
              <w:t>～</w:t>
            </w:r>
            <w:r>
              <w:rPr>
                <w:sz w:val="18"/>
                <w:szCs w:val="18"/>
              </w:rPr>
              <w:t>5</w:t>
            </w:r>
            <w:r>
              <w:rPr>
                <w:sz w:val="18"/>
                <w:szCs w:val="18"/>
              </w:rPr>
              <w:t>号，遇节假日顺延。</w:t>
            </w:r>
          </w:p>
          <w:p>
            <w:pPr>
              <w:pStyle w:val="Normal"/>
              <w:spacing w:lineRule="auto" w:line="360"/>
              <w:ind w:firstLine="360"/>
              <w:rPr>
                <w:sz w:val="18"/>
                <w:szCs w:val="18"/>
              </w:rPr>
            </w:pPr>
            <w:r>
              <w:rPr>
                <w:sz w:val="18"/>
                <w:szCs w:val="18"/>
              </w:rPr>
              <w:t>第</w:t>
            </w:r>
            <w:r>
              <w:rPr>
                <w:sz w:val="18"/>
                <w:szCs w:val="18"/>
              </w:rPr>
              <w:t>10</w:t>
            </w:r>
            <w:r>
              <w:rPr>
                <w:sz w:val="18"/>
                <w:szCs w:val="18"/>
              </w:rPr>
              <w:t>条</w:t>
            </w:r>
            <w:r>
              <w:rPr>
                <w:rFonts w:eastAsia="Times New Roman"/>
                <w:sz w:val="18"/>
                <w:szCs w:val="18"/>
              </w:rPr>
              <w:t xml:space="preserve">  </w:t>
            </w:r>
            <w:r>
              <w:rPr>
                <w:sz w:val="18"/>
                <w:szCs w:val="18"/>
              </w:rPr>
              <w:t>考核关系</w:t>
            </w:r>
          </w:p>
          <w:p>
            <w:pPr>
              <w:pStyle w:val="Normal"/>
              <w:spacing w:lineRule="auto" w:line="360"/>
              <w:ind w:firstLine="360"/>
              <w:rPr>
                <w:sz w:val="18"/>
                <w:szCs w:val="18"/>
              </w:rPr>
            </w:pPr>
            <w:r>
              <w:rPr>
                <w:sz w:val="18"/>
                <w:szCs w:val="18"/>
              </w:rPr>
              <w:t>1</w:t>
            </w:r>
            <w:r>
              <w:rPr>
                <w:sz w:val="18"/>
                <w:szCs w:val="18"/>
              </w:rPr>
              <w:t>．公关经理的考核由其直接上级（营销总监）和直接下级（公关专员）一同参与。</w:t>
            </w:r>
          </w:p>
          <w:p>
            <w:pPr>
              <w:pStyle w:val="Normal"/>
              <w:spacing w:lineRule="auto" w:line="360"/>
              <w:ind w:firstLine="360"/>
              <w:rPr>
                <w:sz w:val="18"/>
                <w:szCs w:val="18"/>
              </w:rPr>
            </w:pPr>
            <w:r>
              <w:rPr>
                <w:sz w:val="18"/>
                <w:szCs w:val="18"/>
              </w:rPr>
              <w:t>2</w:t>
            </w:r>
            <w:r>
              <w:rPr>
                <w:sz w:val="18"/>
                <w:szCs w:val="18"/>
              </w:rPr>
              <w:t>．公关专员的考核由其直接上级（公关经理）和同级人员（其他公关专员）一同参与。</w:t>
            </w:r>
          </w:p>
          <w:p>
            <w:pPr>
              <w:pStyle w:val="Normal"/>
              <w:spacing w:lineRule="auto" w:line="360"/>
              <w:ind w:firstLine="360"/>
              <w:rPr>
                <w:sz w:val="18"/>
                <w:szCs w:val="18"/>
              </w:rPr>
            </w:pPr>
            <w:r>
              <w:rPr>
                <w:sz w:val="18"/>
                <w:szCs w:val="18"/>
              </w:rPr>
              <w:t>第</w:t>
            </w:r>
            <w:r>
              <w:rPr>
                <w:sz w:val="18"/>
                <w:szCs w:val="18"/>
              </w:rPr>
              <w:t>11</w:t>
            </w:r>
            <w:r>
              <w:rPr>
                <w:sz w:val="18"/>
                <w:szCs w:val="18"/>
              </w:rPr>
              <w:t>条</w:t>
            </w:r>
            <w:r>
              <w:rPr>
                <w:rFonts w:eastAsia="Times New Roman"/>
                <w:sz w:val="18"/>
                <w:szCs w:val="18"/>
              </w:rPr>
              <w:t xml:space="preserve">  </w:t>
            </w:r>
            <w:r>
              <w:rPr>
                <w:sz w:val="18"/>
                <w:szCs w:val="18"/>
              </w:rPr>
              <w:t>考核维度</w:t>
            </w:r>
          </w:p>
          <w:p>
            <w:pPr>
              <w:pStyle w:val="Normal"/>
              <w:spacing w:lineRule="auto" w:line="360"/>
              <w:ind w:firstLine="360"/>
              <w:rPr>
                <w:sz w:val="18"/>
                <w:szCs w:val="18"/>
              </w:rPr>
            </w:pPr>
            <w:r>
              <w:rPr>
                <w:sz w:val="18"/>
                <w:szCs w:val="18"/>
              </w:rPr>
              <w:t>1</w:t>
            </w:r>
            <w:r>
              <w:rPr>
                <w:sz w:val="18"/>
                <w:szCs w:val="18"/>
              </w:rPr>
              <w:t>．公关经理的考核维度包括部门运营绩效考核、管理绩效考核和能力考核。</w:t>
            </w:r>
          </w:p>
          <w:p>
            <w:pPr>
              <w:pStyle w:val="Normal"/>
              <w:spacing w:lineRule="auto" w:line="360"/>
              <w:ind w:firstLine="360"/>
              <w:rPr>
                <w:sz w:val="18"/>
                <w:szCs w:val="18"/>
              </w:rPr>
            </w:pPr>
            <w:r>
              <w:rPr>
                <w:sz w:val="18"/>
                <w:szCs w:val="18"/>
              </w:rPr>
              <w:t>2</w:t>
            </w:r>
            <w:r>
              <w:rPr>
                <w:sz w:val="18"/>
                <w:szCs w:val="18"/>
              </w:rPr>
              <w:t>．公关专员的考核维度包括工作业绩考核、工作能力考核和工作态度考核。</w:t>
            </w:r>
          </w:p>
          <w:p>
            <w:pPr>
              <w:pStyle w:val="Normal"/>
              <w:spacing w:lineRule="auto" w:line="360"/>
              <w:ind w:firstLine="360"/>
              <w:rPr>
                <w:sz w:val="18"/>
                <w:szCs w:val="18"/>
              </w:rPr>
            </w:pPr>
            <w:r>
              <w:rPr>
                <w:sz w:val="18"/>
                <w:szCs w:val="18"/>
              </w:rPr>
              <w:t>针对公关部的考核对象，下表综合了考核周期、考核主体和考核维度的信息。</w:t>
            </w:r>
          </w:p>
          <w:p>
            <w:pPr>
              <w:pStyle w:val="Normal"/>
              <w:spacing w:lineRule="auto" w:line="360"/>
              <w:jc w:val="center"/>
              <w:rPr>
                <w:b/>
                <w:b/>
                <w:sz w:val="18"/>
                <w:szCs w:val="18"/>
              </w:rPr>
            </w:pPr>
            <w:r>
              <w:rPr>
                <w:b/>
                <w:sz w:val="18"/>
                <w:szCs w:val="18"/>
              </w:rPr>
              <w:t>公关部考核说明表</w:t>
            </w:r>
          </w:p>
          <w:tbl>
            <w:tblPr>
              <w:tblW w:w="5000" w:type="pct"/>
              <w:jc w:val="center"/>
              <w:tblInd w:w="0" w:type="dxa"/>
              <w:tblLayout w:type="fixed"/>
              <w:tblCellMar>
                <w:top w:w="0" w:type="dxa"/>
                <w:start w:w="108" w:type="dxa"/>
                <w:bottom w:w="0" w:type="dxa"/>
                <w:end w:w="108" w:type="dxa"/>
              </w:tblCellMar>
            </w:tblPr>
            <w:tblGrid>
              <w:gridCol w:w="1225"/>
              <w:gridCol w:w="1227"/>
              <w:gridCol w:w="2633"/>
              <w:gridCol w:w="3005"/>
            </w:tblGrid>
            <w:tr>
              <w:trPr>
                <w:trHeight w:val="366" w:hRule="atLeast"/>
              </w:trPr>
              <w:tc>
                <w:tcPr>
                  <w:tcW w:w="122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考核对象</w:t>
                  </w:r>
                </w:p>
              </w:tc>
              <w:tc>
                <w:tcPr>
                  <w:tcW w:w="122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考核周期</w:t>
                  </w:r>
                </w:p>
              </w:tc>
              <w:tc>
                <w:tcPr>
                  <w:tcW w:w="263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考核主体</w:t>
                  </w:r>
                </w:p>
              </w:tc>
              <w:tc>
                <w:tcPr>
                  <w:tcW w:w="300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考核维度</w:t>
                  </w:r>
                </w:p>
              </w:tc>
            </w:tr>
            <w:tr>
              <w:trPr>
                <w:trHeight w:val="825" w:hRule="atLeast"/>
              </w:trPr>
              <w:tc>
                <w:tcPr>
                  <w:tcW w:w="122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公关经理</w:t>
                  </w:r>
                </w:p>
              </w:tc>
              <w:tc>
                <w:tcPr>
                  <w:tcW w:w="122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年度</w:t>
                  </w:r>
                </w:p>
              </w:tc>
              <w:tc>
                <w:tcPr>
                  <w:tcW w:w="263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营销总监、下级公关专员</w:t>
                  </w:r>
                </w:p>
              </w:tc>
              <w:tc>
                <w:tcPr>
                  <w:tcW w:w="300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部门运营绩效考核</w:t>
                  </w:r>
                </w:p>
                <w:p>
                  <w:pPr>
                    <w:pStyle w:val="Normal"/>
                    <w:spacing w:lineRule="auto" w:line="360"/>
                    <w:jc w:val="center"/>
                    <w:rPr>
                      <w:sz w:val="18"/>
                      <w:szCs w:val="18"/>
                    </w:rPr>
                  </w:pPr>
                  <w:r>
                    <w:rPr>
                      <w:sz w:val="18"/>
                      <w:szCs w:val="18"/>
                    </w:rPr>
                    <w:t>管理绩效考核、能力考核</w:t>
                  </w:r>
                </w:p>
              </w:tc>
            </w:tr>
            <w:tr>
              <w:trPr>
                <w:trHeight w:val="653" w:hRule="atLeast"/>
              </w:trPr>
              <w:tc>
                <w:tcPr>
                  <w:tcW w:w="122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公关专员</w:t>
                  </w:r>
                </w:p>
              </w:tc>
              <w:tc>
                <w:tcPr>
                  <w:tcW w:w="122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季度</w:t>
                  </w:r>
                </w:p>
              </w:tc>
              <w:tc>
                <w:tcPr>
                  <w:tcW w:w="263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公关经理、同级公关专员</w:t>
                  </w:r>
                </w:p>
              </w:tc>
              <w:tc>
                <w:tcPr>
                  <w:tcW w:w="300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工作业绩考核、工作能力考核</w:t>
                  </w:r>
                </w:p>
                <w:p>
                  <w:pPr>
                    <w:pStyle w:val="Normal"/>
                    <w:spacing w:lineRule="auto" w:line="360"/>
                    <w:jc w:val="center"/>
                    <w:rPr>
                      <w:sz w:val="18"/>
                      <w:szCs w:val="18"/>
                    </w:rPr>
                  </w:pPr>
                  <w:r>
                    <w:rPr>
                      <w:sz w:val="18"/>
                      <w:szCs w:val="18"/>
                    </w:rPr>
                    <w:t>工作态度考核</w:t>
                  </w:r>
                </w:p>
              </w:tc>
            </w:tr>
          </w:tbl>
          <w:p>
            <w:pPr>
              <w:pStyle w:val="Normal"/>
              <w:spacing w:lineRule="auto" w:line="360"/>
              <w:ind w:firstLine="360"/>
              <w:rPr>
                <w:sz w:val="18"/>
                <w:szCs w:val="18"/>
              </w:rPr>
            </w:pPr>
            <w:r>
              <w:rPr>
                <w:sz w:val="18"/>
                <w:szCs w:val="18"/>
              </w:rPr>
              <w:t>第</w:t>
            </w:r>
            <w:r>
              <w:rPr>
                <w:sz w:val="18"/>
                <w:szCs w:val="18"/>
              </w:rPr>
              <w:t>12</w:t>
            </w:r>
            <w:r>
              <w:rPr>
                <w:sz w:val="18"/>
                <w:szCs w:val="18"/>
              </w:rPr>
              <w:t>条</w:t>
            </w:r>
            <w:r>
              <w:rPr>
                <w:rFonts w:eastAsia="Times New Roman"/>
                <w:sz w:val="18"/>
                <w:szCs w:val="18"/>
              </w:rPr>
              <w:t xml:space="preserve">  </w:t>
            </w:r>
            <w:r>
              <w:rPr>
                <w:sz w:val="18"/>
                <w:szCs w:val="18"/>
              </w:rPr>
              <w:t>考核指标</w:t>
            </w:r>
          </w:p>
          <w:p>
            <w:pPr>
              <w:pStyle w:val="Normal"/>
              <w:spacing w:lineRule="auto" w:line="360"/>
              <w:ind w:firstLine="360"/>
              <w:rPr>
                <w:sz w:val="18"/>
                <w:szCs w:val="18"/>
              </w:rPr>
            </w:pPr>
            <w:r>
              <w:rPr>
                <w:sz w:val="18"/>
                <w:szCs w:val="18"/>
              </w:rPr>
              <w:t>1</w:t>
            </w:r>
            <w:r>
              <w:rPr>
                <w:sz w:val="18"/>
                <w:szCs w:val="18"/>
              </w:rPr>
              <w:t>．定量指标</w:t>
            </w:r>
          </w:p>
          <w:p>
            <w:pPr>
              <w:pStyle w:val="Normal"/>
              <w:spacing w:lineRule="auto" w:line="360"/>
              <w:ind w:firstLine="360"/>
              <w:rPr>
                <w:sz w:val="18"/>
                <w:szCs w:val="18"/>
              </w:rPr>
            </w:pPr>
            <w:r>
              <w:rPr>
                <w:sz w:val="18"/>
                <w:szCs w:val="18"/>
              </w:rPr>
              <w:t>可以量化计算的指标，例如公关传播计划完成率、媒体正面曝光次数、危机公关处理认可率等。</w:t>
            </w:r>
          </w:p>
          <w:p>
            <w:pPr>
              <w:pStyle w:val="Normal"/>
              <w:spacing w:lineRule="auto" w:line="360"/>
              <w:ind w:firstLine="360"/>
              <w:rPr>
                <w:sz w:val="18"/>
                <w:szCs w:val="18"/>
              </w:rPr>
            </w:pPr>
            <w:r>
              <w:rPr>
                <w:sz w:val="18"/>
                <w:szCs w:val="18"/>
              </w:rPr>
              <w:t>2</w:t>
            </w:r>
            <w:r>
              <w:rPr>
                <w:sz w:val="18"/>
                <w:szCs w:val="18"/>
              </w:rPr>
              <w:t>．定性指标</w:t>
            </w:r>
          </w:p>
          <w:p>
            <w:pPr>
              <w:pStyle w:val="Normal"/>
              <w:spacing w:lineRule="auto" w:line="360"/>
              <w:ind w:firstLine="360"/>
              <w:rPr>
                <w:sz w:val="18"/>
                <w:szCs w:val="18"/>
              </w:rPr>
            </w:pPr>
            <w:r>
              <w:rPr>
                <w:sz w:val="18"/>
                <w:szCs w:val="18"/>
              </w:rPr>
              <w:t>可以依靠主观评判的软指标，例如公关活动组织效果、公关咨询报告质量等。</w:t>
            </w:r>
          </w:p>
          <w:p>
            <w:pPr>
              <w:pStyle w:val="Normal"/>
              <w:spacing w:lineRule="auto" w:line="360"/>
              <w:ind w:firstLine="360"/>
              <w:rPr>
                <w:sz w:val="18"/>
                <w:szCs w:val="18"/>
              </w:rPr>
            </w:pPr>
            <w:r>
              <w:rPr>
                <w:sz w:val="18"/>
                <w:szCs w:val="18"/>
              </w:rPr>
              <w:t>第</w:t>
            </w:r>
            <w:r>
              <w:rPr>
                <w:sz w:val="18"/>
                <w:szCs w:val="18"/>
              </w:rPr>
              <w:t>13</w:t>
            </w:r>
            <w:r>
              <w:rPr>
                <w:sz w:val="18"/>
                <w:szCs w:val="18"/>
              </w:rPr>
              <w:t>条</w:t>
            </w:r>
            <w:r>
              <w:rPr>
                <w:rFonts w:eastAsia="Times New Roman"/>
                <w:sz w:val="18"/>
                <w:szCs w:val="18"/>
              </w:rPr>
              <w:t xml:space="preserve">  </w:t>
            </w:r>
            <w:r>
              <w:rPr>
                <w:sz w:val="18"/>
                <w:szCs w:val="18"/>
              </w:rPr>
              <w:t>考核步骤</w:t>
            </w:r>
          </w:p>
          <w:p>
            <w:pPr>
              <w:pStyle w:val="Normal"/>
              <w:spacing w:lineRule="auto" w:line="360"/>
              <w:ind w:firstLine="360"/>
              <w:rPr>
                <w:sz w:val="18"/>
                <w:szCs w:val="18"/>
              </w:rPr>
            </w:pPr>
            <w:r>
              <w:rPr>
                <w:sz w:val="18"/>
                <w:szCs w:val="18"/>
              </w:rPr>
              <w:t>1</w:t>
            </w:r>
            <w:r>
              <w:rPr>
                <w:sz w:val="18"/>
                <w:szCs w:val="18"/>
              </w:rPr>
              <w:t>．公关部及其上级主管营销总监根据年度工作计划分解和确定各岗位的任务绩效目标。</w:t>
            </w:r>
          </w:p>
          <w:p>
            <w:pPr>
              <w:pStyle w:val="Normal"/>
              <w:spacing w:lineRule="auto" w:line="360"/>
              <w:ind w:firstLine="360"/>
              <w:rPr>
                <w:sz w:val="18"/>
                <w:szCs w:val="18"/>
              </w:rPr>
            </w:pPr>
            <w:r>
              <w:rPr>
                <w:sz w:val="18"/>
                <w:szCs w:val="18"/>
              </w:rPr>
              <w:t>2</w:t>
            </w:r>
            <w:r>
              <w:rPr>
                <w:sz w:val="18"/>
                <w:szCs w:val="18"/>
              </w:rPr>
              <w:t>．在人力资源部的通知下启动考核。</w:t>
            </w:r>
          </w:p>
          <w:p>
            <w:pPr>
              <w:pStyle w:val="Normal"/>
              <w:spacing w:lineRule="auto" w:line="360"/>
              <w:ind w:firstLine="360"/>
              <w:rPr>
                <w:sz w:val="18"/>
                <w:szCs w:val="18"/>
              </w:rPr>
            </w:pPr>
            <w:r>
              <w:rPr>
                <w:sz w:val="18"/>
                <w:szCs w:val="18"/>
              </w:rPr>
              <w:t>3</w:t>
            </w:r>
            <w:r>
              <w:rPr>
                <w:sz w:val="18"/>
                <w:szCs w:val="18"/>
              </w:rPr>
              <w:t>．收集资料、发动全员，考核任务绩效。</w:t>
            </w:r>
          </w:p>
          <w:p>
            <w:pPr>
              <w:pStyle w:val="Normal"/>
              <w:spacing w:lineRule="auto" w:line="360"/>
              <w:ind w:firstLine="360"/>
              <w:rPr>
                <w:sz w:val="18"/>
                <w:szCs w:val="18"/>
              </w:rPr>
            </w:pPr>
            <w:r>
              <w:rPr>
                <w:sz w:val="18"/>
                <w:szCs w:val="18"/>
              </w:rPr>
              <w:t>4</w:t>
            </w:r>
            <w:r>
              <w:rPr>
                <w:sz w:val="18"/>
                <w:szCs w:val="18"/>
              </w:rPr>
              <w:t>．部门内部上下级之间针对考核情况进行沟通。</w:t>
            </w:r>
          </w:p>
          <w:p>
            <w:pPr>
              <w:pStyle w:val="Normal"/>
              <w:spacing w:lineRule="auto" w:line="360"/>
              <w:ind w:firstLine="360"/>
              <w:rPr>
                <w:sz w:val="18"/>
                <w:szCs w:val="18"/>
              </w:rPr>
            </w:pPr>
            <w:r>
              <w:rPr>
                <w:sz w:val="18"/>
                <w:szCs w:val="18"/>
              </w:rPr>
              <w:t>5</w:t>
            </w:r>
            <w:r>
              <w:rPr>
                <w:sz w:val="18"/>
                <w:szCs w:val="18"/>
              </w:rPr>
              <w:t>．将考核结果交由人力资源部进行统计汇总，并提交人力资源部总监审核。</w:t>
            </w:r>
          </w:p>
          <w:p>
            <w:pPr>
              <w:pStyle w:val="Normal"/>
              <w:spacing w:lineRule="auto" w:line="360"/>
              <w:ind w:firstLine="360"/>
              <w:rPr>
                <w:sz w:val="18"/>
                <w:szCs w:val="18"/>
              </w:rPr>
            </w:pPr>
            <w:r>
              <w:rPr>
                <w:sz w:val="18"/>
                <w:szCs w:val="18"/>
              </w:rPr>
              <w:t>6</w:t>
            </w:r>
            <w:r>
              <w:rPr>
                <w:sz w:val="18"/>
                <w:szCs w:val="18"/>
              </w:rPr>
              <w:t>．对考核结果进行反馈和处理申诉等。</w:t>
            </w:r>
          </w:p>
          <w:p>
            <w:pPr>
              <w:pStyle w:val="Normal"/>
              <w:spacing w:lineRule="auto" w:line="360"/>
              <w:jc w:val="center"/>
              <w:rPr>
                <w:b/>
                <w:b/>
                <w:sz w:val="18"/>
                <w:szCs w:val="18"/>
              </w:rPr>
            </w:pPr>
            <w:r>
              <w:rPr>
                <w:b/>
                <w:sz w:val="18"/>
                <w:szCs w:val="18"/>
              </w:rPr>
              <w:t>第</w:t>
            </w:r>
            <w:r>
              <w:rPr>
                <w:b/>
                <w:sz w:val="18"/>
                <w:szCs w:val="18"/>
              </w:rPr>
              <w:t>4</w:t>
            </w:r>
            <w:r>
              <w:rPr>
                <w:b/>
                <w:sz w:val="18"/>
                <w:szCs w:val="18"/>
              </w:rPr>
              <w:t>章</w:t>
            </w:r>
            <w:r>
              <w:rPr>
                <w:rFonts w:eastAsia="Times New Roman"/>
                <w:b/>
                <w:sz w:val="18"/>
                <w:szCs w:val="18"/>
              </w:rPr>
              <w:t xml:space="preserve">  </w:t>
            </w:r>
            <w:r>
              <w:rPr>
                <w:b/>
                <w:sz w:val="18"/>
                <w:szCs w:val="18"/>
              </w:rPr>
              <w:t>申诉及其处理</w:t>
            </w:r>
          </w:p>
          <w:p>
            <w:pPr>
              <w:pStyle w:val="Normal"/>
              <w:spacing w:lineRule="auto" w:line="360"/>
              <w:ind w:firstLine="360"/>
              <w:rPr>
                <w:sz w:val="18"/>
                <w:szCs w:val="18"/>
              </w:rPr>
            </w:pPr>
            <w:r>
              <w:rPr>
                <w:sz w:val="18"/>
                <w:szCs w:val="18"/>
              </w:rPr>
              <w:t>第</w:t>
            </w:r>
            <w:r>
              <w:rPr>
                <w:sz w:val="18"/>
                <w:szCs w:val="18"/>
              </w:rPr>
              <w:t>14</w:t>
            </w:r>
            <w:r>
              <w:rPr>
                <w:sz w:val="18"/>
                <w:szCs w:val="18"/>
              </w:rPr>
              <w:t>条</w:t>
            </w:r>
            <w:r>
              <w:rPr>
                <w:rFonts w:eastAsia="Times New Roman"/>
                <w:sz w:val="18"/>
                <w:szCs w:val="18"/>
              </w:rPr>
              <w:t xml:space="preserve">  </w:t>
            </w:r>
            <w:r>
              <w:rPr>
                <w:sz w:val="18"/>
                <w:szCs w:val="18"/>
              </w:rPr>
              <w:t>申诉的提出</w:t>
            </w:r>
          </w:p>
          <w:p>
            <w:pPr>
              <w:pStyle w:val="Normal"/>
              <w:spacing w:lineRule="auto" w:line="360"/>
              <w:ind w:firstLine="360"/>
              <w:rPr>
                <w:sz w:val="18"/>
                <w:szCs w:val="18"/>
              </w:rPr>
            </w:pPr>
            <w:r>
              <w:rPr>
                <w:sz w:val="18"/>
                <w:szCs w:val="18"/>
              </w:rPr>
              <w:t>被考核人如对考核结果持有异议，可以采取书面形式向人力资源部申诉，如下表所示。</w:t>
            </w:r>
          </w:p>
          <w:p>
            <w:pPr>
              <w:pStyle w:val="Normal"/>
              <w:spacing w:lineRule="auto" w:line="360"/>
              <w:jc w:val="center"/>
              <w:rPr>
                <w:b/>
                <w:b/>
                <w:sz w:val="18"/>
                <w:szCs w:val="18"/>
              </w:rPr>
            </w:pPr>
            <w:r>
              <w:rPr>
                <w:b/>
                <w:sz w:val="18"/>
                <w:szCs w:val="18"/>
              </w:rPr>
              <w:t>员工申诉表</w:t>
            </w:r>
          </w:p>
          <w:tbl>
            <w:tblPr>
              <w:tblW w:w="5000" w:type="pct"/>
              <w:jc w:val="center"/>
              <w:tblInd w:w="0" w:type="dxa"/>
              <w:tblLayout w:type="fixed"/>
              <w:tblCellMar>
                <w:top w:w="0" w:type="dxa"/>
                <w:start w:w="108" w:type="dxa"/>
                <w:bottom w:w="0" w:type="dxa"/>
                <w:end w:w="108" w:type="dxa"/>
              </w:tblCellMar>
            </w:tblPr>
            <w:tblGrid>
              <w:gridCol w:w="1460"/>
              <w:gridCol w:w="1581"/>
              <w:gridCol w:w="960"/>
              <w:gridCol w:w="14"/>
              <w:gridCol w:w="1531"/>
              <w:gridCol w:w="52"/>
              <w:gridCol w:w="851"/>
              <w:gridCol w:w="1641"/>
            </w:tblGrid>
            <w:tr>
              <w:trPr>
                <w:trHeight w:val="247" w:hRule="atLeast"/>
              </w:trPr>
              <w:tc>
                <w:tcPr>
                  <w:tcW w:w="14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申诉人姓名</w:t>
                  </w:r>
                </w:p>
              </w:tc>
              <w:tc>
                <w:tcPr>
                  <w:tcW w:w="158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97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部门</w:t>
                  </w:r>
                </w:p>
              </w:tc>
              <w:tc>
                <w:tcPr>
                  <w:tcW w:w="153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90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岗位</w:t>
                  </w:r>
                </w:p>
              </w:tc>
              <w:tc>
                <w:tcPr>
                  <w:tcW w:w="164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rHeight w:val="239" w:hRule="atLeast"/>
              </w:trPr>
              <w:tc>
                <w:tcPr>
                  <w:tcW w:w="14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申诉事项</w:t>
                  </w:r>
                </w:p>
              </w:tc>
              <w:tc>
                <w:tcPr>
                  <w:tcW w:w="6630" w:type="dxa"/>
                  <w:gridSpan w:val="7"/>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u w:val="single"/>
                    </w:rPr>
                  </w:pPr>
                  <w:r>
                    <w:rPr>
                      <w:rFonts w:cs="宋体" w:ascii="宋体" w:hAnsi="宋体"/>
                      <w:sz w:val="18"/>
                      <w:szCs w:val="18"/>
                    </w:rPr>
                    <w:t>□</w:t>
                  </w:r>
                  <w:r>
                    <w:rPr>
                      <w:rFonts w:eastAsia="Times New Roman"/>
                      <w:sz w:val="18"/>
                      <w:szCs w:val="18"/>
                    </w:rPr>
                    <w:t xml:space="preserve"> </w:t>
                  </w:r>
                  <w:r>
                    <w:rPr>
                      <w:sz w:val="18"/>
                      <w:szCs w:val="18"/>
                    </w:rPr>
                    <w:t>考核</w:t>
                  </w:r>
                  <w:r>
                    <w:rPr>
                      <w:rFonts w:eastAsia="Times New Roman"/>
                      <w:sz w:val="18"/>
                      <w:szCs w:val="18"/>
                    </w:rPr>
                    <w:t xml:space="preserve">      </w:t>
                  </w:r>
                  <w:r>
                    <w:rPr>
                      <w:sz w:val="18"/>
                      <w:szCs w:val="18"/>
                    </w:rPr>
                    <w:t>□</w:t>
                  </w:r>
                  <w:r>
                    <w:rPr>
                      <w:rFonts w:eastAsia="Times New Roman"/>
                      <w:sz w:val="18"/>
                      <w:szCs w:val="18"/>
                    </w:rPr>
                    <w:t xml:space="preserve"> </w:t>
                  </w:r>
                  <w:r>
                    <w:rPr>
                      <w:sz w:val="18"/>
                      <w:szCs w:val="18"/>
                    </w:rPr>
                    <w:t>薪资、福利</w:t>
                  </w:r>
                  <w:r>
                    <w:rPr>
                      <w:rFonts w:eastAsia="Times New Roman"/>
                      <w:sz w:val="18"/>
                      <w:szCs w:val="18"/>
                    </w:rPr>
                    <w:t xml:space="preserve">      </w:t>
                  </w:r>
                  <w:r>
                    <w:rPr>
                      <w:sz w:val="18"/>
                      <w:szCs w:val="18"/>
                    </w:rPr>
                    <w:t>□</w:t>
                  </w:r>
                  <w:r>
                    <w:rPr>
                      <w:rFonts w:eastAsia="Times New Roman"/>
                      <w:sz w:val="18"/>
                      <w:szCs w:val="18"/>
                    </w:rPr>
                    <w:t xml:space="preserve"> </w:t>
                  </w:r>
                  <w:r>
                    <w:rPr>
                      <w:sz w:val="18"/>
                      <w:szCs w:val="18"/>
                    </w:rPr>
                    <w:t>其它</w:t>
                  </w:r>
                  <w:r>
                    <w:rPr>
                      <w:rFonts w:eastAsia="Times New Roman"/>
                      <w:sz w:val="18"/>
                      <w:szCs w:val="18"/>
                      <w:u w:val="single"/>
                    </w:rPr>
                    <w:t xml:space="preserve">                 </w:t>
                  </w:r>
                </w:p>
              </w:tc>
            </w:tr>
            <w:tr>
              <w:trPr>
                <w:trHeight w:val="386" w:hRule="atLeast"/>
              </w:trPr>
              <w:tc>
                <w:tcPr>
                  <w:tcW w:w="14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申诉内容</w:t>
                  </w:r>
                </w:p>
              </w:tc>
              <w:tc>
                <w:tcPr>
                  <w:tcW w:w="6630" w:type="dxa"/>
                  <w:gridSpan w:val="7"/>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w:t>
                  </w:r>
                </w:p>
                <w:p>
                  <w:pPr>
                    <w:pStyle w:val="Normal"/>
                    <w:spacing w:lineRule="auto" w:line="360"/>
                    <w:rPr>
                      <w:sz w:val="18"/>
                      <w:szCs w:val="18"/>
                    </w:rPr>
                  </w:pPr>
                  <w:r>
                    <w:rPr>
                      <w:sz w:val="18"/>
                      <w:szCs w:val="18"/>
                    </w:rPr>
                    <w:t>2</w:t>
                  </w:r>
                  <w:r>
                    <w:rPr>
                      <w:sz w:val="18"/>
                      <w:szCs w:val="18"/>
                    </w:rPr>
                    <w:t>．</w:t>
                  </w:r>
                </w:p>
                <w:p>
                  <w:pPr>
                    <w:pStyle w:val="Normal"/>
                    <w:spacing w:lineRule="auto" w:line="360"/>
                    <w:rPr>
                      <w:sz w:val="18"/>
                      <w:szCs w:val="18"/>
                    </w:rPr>
                  </w:pPr>
                  <w:r>
                    <w:rPr>
                      <w:sz w:val="18"/>
                      <w:szCs w:val="18"/>
                    </w:rPr>
                    <w:t>3</w:t>
                  </w:r>
                  <w:r>
                    <w:rPr>
                      <w:sz w:val="18"/>
                      <w:szCs w:val="18"/>
                    </w:rPr>
                    <w:t>．</w:t>
                  </w:r>
                </w:p>
              </w:tc>
            </w:tr>
            <w:tr>
              <w:trPr>
                <w:trHeight w:val="209" w:hRule="atLeast"/>
              </w:trPr>
              <w:tc>
                <w:tcPr>
                  <w:tcW w:w="14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接待人</w:t>
                  </w:r>
                </w:p>
              </w:tc>
              <w:tc>
                <w:tcPr>
                  <w:tcW w:w="254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597"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申诉日期</w:t>
                  </w:r>
                </w:p>
              </w:tc>
              <w:tc>
                <w:tcPr>
                  <w:tcW w:w="249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bl>
          <w:p>
            <w:pPr>
              <w:pStyle w:val="Normal"/>
              <w:spacing w:lineRule="auto" w:line="360"/>
              <w:ind w:firstLine="360"/>
              <w:rPr>
                <w:sz w:val="18"/>
                <w:szCs w:val="18"/>
              </w:rPr>
            </w:pPr>
            <w:r>
              <w:rPr>
                <w:sz w:val="18"/>
                <w:szCs w:val="18"/>
              </w:rPr>
              <w:t>第</w:t>
            </w:r>
            <w:r>
              <w:rPr>
                <w:sz w:val="18"/>
                <w:szCs w:val="18"/>
              </w:rPr>
              <w:t>15</w:t>
            </w:r>
            <w:r>
              <w:rPr>
                <w:sz w:val="18"/>
                <w:szCs w:val="18"/>
              </w:rPr>
              <w:t>条</w:t>
            </w:r>
            <w:r>
              <w:rPr>
                <w:rFonts w:eastAsia="Times New Roman"/>
                <w:sz w:val="18"/>
                <w:szCs w:val="18"/>
              </w:rPr>
              <w:t xml:space="preserve">  </w:t>
            </w:r>
            <w:r>
              <w:rPr>
                <w:sz w:val="18"/>
                <w:szCs w:val="18"/>
              </w:rPr>
              <w:t>申诉的处理步骤</w:t>
            </w:r>
          </w:p>
          <w:p>
            <w:pPr>
              <w:pStyle w:val="Normal"/>
              <w:spacing w:lineRule="auto" w:line="360"/>
              <w:ind w:firstLine="360"/>
              <w:rPr>
                <w:sz w:val="18"/>
                <w:szCs w:val="18"/>
              </w:rPr>
            </w:pPr>
            <w:r>
              <w:rPr>
                <w:sz w:val="18"/>
                <w:szCs w:val="18"/>
              </w:rPr>
              <w:t>1</w:t>
            </w:r>
            <w:r>
              <w:rPr>
                <w:sz w:val="18"/>
                <w:szCs w:val="18"/>
              </w:rPr>
              <w:t>．公司的人力资源部是一般申诉的处理和执行部门，负责调查协调，提出建议。</w:t>
            </w:r>
          </w:p>
          <w:p>
            <w:pPr>
              <w:pStyle w:val="Normal"/>
              <w:spacing w:lineRule="auto" w:line="360"/>
              <w:ind w:firstLine="360"/>
              <w:rPr>
                <w:sz w:val="18"/>
                <w:szCs w:val="18"/>
              </w:rPr>
            </w:pPr>
            <w:r>
              <w:rPr>
                <w:sz w:val="18"/>
                <w:szCs w:val="18"/>
              </w:rPr>
              <w:t>2</w:t>
            </w:r>
            <w:r>
              <w:rPr>
                <w:sz w:val="18"/>
                <w:szCs w:val="18"/>
              </w:rPr>
              <w:t>．人力资源部接到员工申诉后，应在</w:t>
            </w:r>
            <w:r>
              <w:rPr>
                <w:sz w:val="18"/>
                <w:szCs w:val="18"/>
              </w:rPr>
              <w:t>5</w:t>
            </w:r>
            <w:r>
              <w:rPr>
                <w:sz w:val="18"/>
                <w:szCs w:val="18"/>
              </w:rPr>
              <w:t>个工作日内做出是否受理的答复。对于无客观事实依据，仅凭主观臆断的申诉需给出解释，但不予受理。</w:t>
            </w:r>
          </w:p>
          <w:p>
            <w:pPr>
              <w:pStyle w:val="Normal"/>
              <w:spacing w:lineRule="auto" w:line="360"/>
              <w:ind w:firstLine="360"/>
              <w:rPr>
                <w:sz w:val="18"/>
                <w:szCs w:val="18"/>
              </w:rPr>
            </w:pPr>
            <w:r>
              <w:rPr>
                <w:sz w:val="18"/>
                <w:szCs w:val="18"/>
              </w:rPr>
              <w:t>3</w:t>
            </w:r>
            <w:r>
              <w:rPr>
                <w:sz w:val="18"/>
                <w:szCs w:val="18"/>
              </w:rPr>
              <w:t>．受理的申诉事件，首先由人力资源部对员工申诉内容进行调查，然后与员工及其直接上级、隔级主管进行沟通、协调。不能协调的，上报公司经理办公室处理。公关经理的隔级主管领导为总经理。</w:t>
            </w:r>
          </w:p>
          <w:p>
            <w:pPr>
              <w:pStyle w:val="Normal"/>
              <w:spacing w:lineRule="auto" w:line="360"/>
              <w:ind w:firstLine="360"/>
              <w:rPr>
                <w:sz w:val="18"/>
                <w:szCs w:val="18"/>
              </w:rPr>
            </w:pPr>
            <w:r>
              <w:rPr>
                <w:sz w:val="18"/>
                <w:szCs w:val="18"/>
              </w:rPr>
              <w:t>4</w:t>
            </w:r>
            <w:r>
              <w:rPr>
                <w:sz w:val="18"/>
                <w:szCs w:val="18"/>
              </w:rPr>
              <w:t>．申诉处理完毕后，由人力资源部对处理结果进行登记备案。</w:t>
            </w:r>
          </w:p>
          <w:p>
            <w:pPr>
              <w:pStyle w:val="Normal"/>
              <w:spacing w:lineRule="auto" w:line="360"/>
              <w:jc w:val="center"/>
              <w:rPr>
                <w:b/>
                <w:b/>
                <w:sz w:val="18"/>
                <w:szCs w:val="18"/>
              </w:rPr>
            </w:pPr>
            <w:r>
              <w:rPr>
                <w:b/>
                <w:sz w:val="18"/>
                <w:szCs w:val="18"/>
              </w:rPr>
              <w:t>员工申诉处理记录表</w:t>
            </w:r>
          </w:p>
          <w:tbl>
            <w:tblPr>
              <w:tblW w:w="5000" w:type="pct"/>
              <w:jc w:val="center"/>
              <w:tblInd w:w="0" w:type="dxa"/>
              <w:tblLayout w:type="fixed"/>
              <w:tblCellMar>
                <w:top w:w="0" w:type="dxa"/>
                <w:start w:w="108" w:type="dxa"/>
                <w:bottom w:w="0" w:type="dxa"/>
                <w:end w:w="108" w:type="dxa"/>
              </w:tblCellMar>
            </w:tblPr>
            <w:tblGrid>
              <w:gridCol w:w="712"/>
              <w:gridCol w:w="1009"/>
              <w:gridCol w:w="1577"/>
              <w:gridCol w:w="853"/>
              <w:gridCol w:w="1597"/>
              <w:gridCol w:w="874"/>
              <w:gridCol w:w="1468"/>
            </w:tblGrid>
            <w:tr>
              <w:trPr>
                <w:trHeight w:val="369" w:hRule="atLeast"/>
              </w:trPr>
              <w:tc>
                <w:tcPr>
                  <w:tcW w:w="172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申诉人姓名</w:t>
                  </w:r>
                </w:p>
              </w:tc>
              <w:tc>
                <w:tcPr>
                  <w:tcW w:w="157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85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部门</w:t>
                  </w:r>
                </w:p>
              </w:tc>
              <w:tc>
                <w:tcPr>
                  <w:tcW w:w="159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8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岗位</w:t>
                  </w:r>
                </w:p>
              </w:tc>
              <w:tc>
                <w:tcPr>
                  <w:tcW w:w="146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rHeight w:val="362" w:hRule="atLeast"/>
              </w:trPr>
              <w:tc>
                <w:tcPr>
                  <w:tcW w:w="172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申诉事项</w:t>
                  </w:r>
                </w:p>
              </w:tc>
              <w:tc>
                <w:tcPr>
                  <w:tcW w:w="6369"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u w:val="single"/>
                    </w:rPr>
                  </w:pPr>
                  <w:r>
                    <w:rPr>
                      <w:rFonts w:cs="宋体" w:ascii="宋体" w:hAnsi="宋体"/>
                      <w:sz w:val="18"/>
                      <w:szCs w:val="18"/>
                    </w:rPr>
                    <w:t>□</w:t>
                  </w:r>
                  <w:r>
                    <w:rPr>
                      <w:rFonts w:eastAsia="Times New Roman"/>
                      <w:sz w:val="18"/>
                      <w:szCs w:val="18"/>
                    </w:rPr>
                    <w:t xml:space="preserve"> </w:t>
                  </w:r>
                  <w:r>
                    <w:rPr>
                      <w:sz w:val="18"/>
                      <w:szCs w:val="18"/>
                    </w:rPr>
                    <w:t>考核</w:t>
                  </w:r>
                  <w:r>
                    <w:rPr>
                      <w:rFonts w:eastAsia="Times New Roman"/>
                      <w:sz w:val="18"/>
                      <w:szCs w:val="18"/>
                    </w:rPr>
                    <w:t xml:space="preserve">      </w:t>
                  </w:r>
                  <w:r>
                    <w:rPr>
                      <w:sz w:val="18"/>
                      <w:szCs w:val="18"/>
                    </w:rPr>
                    <w:t>□</w:t>
                  </w:r>
                  <w:r>
                    <w:rPr>
                      <w:rFonts w:eastAsia="Times New Roman"/>
                      <w:sz w:val="18"/>
                      <w:szCs w:val="18"/>
                    </w:rPr>
                    <w:t xml:space="preserve"> </w:t>
                  </w:r>
                  <w:r>
                    <w:rPr>
                      <w:sz w:val="18"/>
                      <w:szCs w:val="18"/>
                    </w:rPr>
                    <w:t>薪资、福利</w:t>
                  </w:r>
                  <w:r>
                    <w:rPr>
                      <w:rFonts w:eastAsia="Times New Roman"/>
                      <w:sz w:val="18"/>
                      <w:szCs w:val="18"/>
                    </w:rPr>
                    <w:t xml:space="preserve">      </w:t>
                  </w:r>
                  <w:r>
                    <w:rPr>
                      <w:sz w:val="18"/>
                      <w:szCs w:val="18"/>
                    </w:rPr>
                    <w:t>□</w:t>
                  </w:r>
                  <w:r>
                    <w:rPr>
                      <w:rFonts w:eastAsia="Times New Roman"/>
                      <w:sz w:val="18"/>
                      <w:szCs w:val="18"/>
                    </w:rPr>
                    <w:t xml:space="preserve"> </w:t>
                  </w:r>
                  <w:r>
                    <w:rPr>
                      <w:sz w:val="18"/>
                      <w:szCs w:val="18"/>
                    </w:rPr>
                    <w:t>其它</w:t>
                  </w:r>
                  <w:r>
                    <w:rPr>
                      <w:rFonts w:eastAsia="Times New Roman"/>
                      <w:sz w:val="18"/>
                      <w:szCs w:val="18"/>
                      <w:u w:val="single"/>
                    </w:rPr>
                    <w:t xml:space="preserve">                 </w:t>
                  </w:r>
                </w:p>
              </w:tc>
            </w:tr>
            <w:tr>
              <w:trPr>
                <w:trHeight w:val="354" w:hRule="atLeast"/>
              </w:trPr>
              <w:tc>
                <w:tcPr>
                  <w:tcW w:w="172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申诉内容</w:t>
                  </w:r>
                </w:p>
              </w:tc>
              <w:tc>
                <w:tcPr>
                  <w:tcW w:w="6369"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r>
            <w:tr>
              <w:trPr>
                <w:trHeight w:val="359" w:hRule="atLeast"/>
              </w:trPr>
              <w:tc>
                <w:tcPr>
                  <w:tcW w:w="172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面谈时间</w:t>
                  </w:r>
                </w:p>
              </w:tc>
              <w:tc>
                <w:tcPr>
                  <w:tcW w:w="243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59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接待人</w:t>
                  </w:r>
                </w:p>
              </w:tc>
              <w:tc>
                <w:tcPr>
                  <w:tcW w:w="234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rHeight w:val="181" w:hRule="atLeast"/>
              </w:trPr>
              <w:tc>
                <w:tcPr>
                  <w:tcW w:w="712"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处理记录</w:t>
                  </w:r>
                </w:p>
              </w:tc>
              <w:tc>
                <w:tcPr>
                  <w:tcW w:w="10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问题简述</w:t>
                  </w:r>
                </w:p>
              </w:tc>
              <w:tc>
                <w:tcPr>
                  <w:tcW w:w="6369"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r>
            <w:tr>
              <w:trPr>
                <w:trHeight w:val="329" w:hRule="atLeast"/>
              </w:trPr>
              <w:tc>
                <w:tcPr>
                  <w:tcW w:w="7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0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调查情况</w:t>
                  </w:r>
                </w:p>
              </w:tc>
              <w:tc>
                <w:tcPr>
                  <w:tcW w:w="6369"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r>
            <w:tr>
              <w:trPr>
                <w:trHeight w:val="70" w:hRule="atLeast"/>
              </w:trPr>
              <w:tc>
                <w:tcPr>
                  <w:tcW w:w="7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0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解决方案</w:t>
                  </w:r>
                </w:p>
              </w:tc>
              <w:tc>
                <w:tcPr>
                  <w:tcW w:w="6369"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r>
            <w:tr>
              <w:trPr>
                <w:trHeight w:val="70" w:hRule="atLeast"/>
              </w:trPr>
              <w:tc>
                <w:tcPr>
                  <w:tcW w:w="7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0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协调结果</w:t>
                  </w:r>
                </w:p>
              </w:tc>
              <w:tc>
                <w:tcPr>
                  <w:tcW w:w="6369"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r>
            <w:tr>
              <w:trPr>
                <w:trHeight w:val="70" w:hRule="atLeast"/>
              </w:trPr>
              <w:tc>
                <w:tcPr>
                  <w:tcW w:w="172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经办人</w:t>
                  </w:r>
                </w:p>
              </w:tc>
              <w:tc>
                <w:tcPr>
                  <w:tcW w:w="6369"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r>
            <w:tr>
              <w:trPr>
                <w:trHeight w:val="114" w:hRule="atLeast"/>
              </w:trPr>
              <w:tc>
                <w:tcPr>
                  <w:tcW w:w="172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备</w:t>
                  </w:r>
                  <w:r>
                    <w:rPr>
                      <w:rFonts w:eastAsia="Times New Roman"/>
                      <w:sz w:val="18"/>
                      <w:szCs w:val="18"/>
                    </w:rPr>
                    <w:t xml:space="preserve">  </w:t>
                  </w:r>
                  <w:r>
                    <w:rPr>
                      <w:sz w:val="18"/>
                      <w:szCs w:val="18"/>
                    </w:rPr>
                    <w:t>注</w:t>
                  </w:r>
                </w:p>
              </w:tc>
              <w:tc>
                <w:tcPr>
                  <w:tcW w:w="6369"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r>
          </w:tbl>
          <w:p>
            <w:pPr>
              <w:pStyle w:val="Normal"/>
              <w:spacing w:lineRule="auto" w:line="360"/>
              <w:ind w:firstLine="360"/>
              <w:rPr>
                <w:sz w:val="18"/>
                <w:szCs w:val="18"/>
              </w:rPr>
            </w:pPr>
            <w:r>
              <w:rPr>
                <w:sz w:val="18"/>
                <w:szCs w:val="18"/>
              </w:rPr>
              <w:t>申诉流程如下图所示。</w:t>
            </w:r>
          </w:p>
          <w:p>
            <w:pPr>
              <w:pStyle w:val="Normal"/>
              <w:spacing w:lineRule="auto" w:line="360"/>
              <w:rPr>
                <w:sz w:val="18"/>
                <w:szCs w:val="18"/>
              </w:rPr>
            </w:pPr>
            <w:r>
              <w:rPr>
                <w:sz w:val="18"/>
                <w:szCs w:val="18"/>
              </w:rPr>
              <mc:AlternateContent>
                <mc:Choice Requires="wpg">
                  <w:drawing>
                    <wp:inline distT="0" distB="0" distL="0" distR="0">
                      <wp:extent cx="5258435" cy="4576445"/>
                      <wp:effectExtent l="0" t="0" r="0" b="0"/>
                      <wp:docPr id="4" name="画布 1600"/>
                      <a:graphic xmlns:a="http://schemas.openxmlformats.org/drawingml/2006/main">
                        <a:graphicData uri="http://schemas.microsoft.com/office/word/2010/wordprocessingGroup">
                          <wpg:wgp>
                            <wpg:cNvGrpSpPr/>
                            <wpg:grpSpPr>
                              <a:xfrm>
                                <a:off x="0" y="0"/>
                                <a:ext cx="5257800" cy="4575960"/>
                                <a:chOff x="0" y="0"/>
                                <a:chExt cx="5257800" cy="4575960"/>
                              </a:xfrm>
                            </wpg:grpSpPr>
                            <wps:wsp>
                              <wps:cNvSpPr/>
                              <wps:nvSpPr>
                                <wps:cNvPr id="2" name=""/>
                                <wps:cNvSpPr/>
                              </wps:nvSpPr>
                              <wps:spPr>
                                <a:xfrm>
                                  <a:off x="0" y="0"/>
                                  <a:ext cx="5257800" cy="4575960"/>
                                </a:xfrm>
                                <a:prstGeom prst="rect">
                                  <a:avLst/>
                                </a:prstGeom>
                                <a:noFill/>
                                <a:ln w="0">
                                  <a:noFill/>
                                </a:ln>
                              </wps:spPr>
                              <wps:bodyPr/>
                            </wps:wsp>
                            <wps:wsp>
                              <wps:cNvSpPr/>
                              <wps:spPr>
                                <a:xfrm>
                                  <a:off x="1588680" y="4179600"/>
                                  <a:ext cx="571680" cy="396360"/>
                                </a:xfrm>
                                <a:prstGeom prst="ellipse">
                                  <a:avLst/>
                                </a:prstGeom>
                                <a:solidFill>
                                  <a:srgbClr val="ffffff"/>
                                </a:solidFill>
                                <a:ln w="9360">
                                  <a:solidFill>
                                    <a:srgbClr val="000000"/>
                                  </a:solidFill>
                                  <a:miter/>
                                </a:ln>
                              </wps:spPr>
                              <wps:style>
                                <a:lnRef idx="0"/>
                                <a:fillRef idx="0"/>
                                <a:effectRef idx="0"/>
                                <a:fontRef idx="minor"/>
                              </wps:style>
                              <wps:txbx>
                                <w:txbxContent>
                                  <w:p>
                                    <w:pPr>
                                      <w:overflowPunct w:val="false"/>
                                      <w:bidi w:val="0"/>
                                      <w:spacing w:lineRule="exact" w:line="300"/>
                                      <w:jc w:val="center"/>
                                      <w:rPr/>
                                    </w:pPr>
                                    <w:r>
                                      <w:rPr>
                                        <w:kern w:val="2"/>
                                        <w:sz w:val="18"/>
                                        <w:szCs w:val="18"/>
                                        <w:bCs/>
                                        <w:rFonts w:ascii="Times New Roman" w:hAnsi="Times New Roman" w:eastAsia="宋体" w:cs="Times New Roman"/>
                                        <w:color w:val="auto"/>
                                        <w:lang w:val="en-US" w:eastAsia="zh-CN" w:bidi="ar-SA"/>
                                      </w:rPr>
                                      <w:t>结束</w:t>
                                    </w:r>
                                  </w:p>
                                </w:txbxContent>
                              </wps:txbx>
                              <wps:bodyPr>
                                <a:noAutofit/>
                              </wps:bodyPr>
                            </wps:wsp>
                            <wpg:grpSp>
                              <wpg:cNvGrpSpPr/>
                              <wpg:grpSpPr>
                                <a:xfrm>
                                  <a:off x="870120" y="89640"/>
                                  <a:ext cx="3518640" cy="4096440"/>
                                </a:xfrm>
                              </wpg:grpSpPr>
                              <wps:wsp>
                                <wps:cNvSpPr/>
                                <wps:spPr>
                                  <a:xfrm>
                                    <a:off x="995400" y="2520360"/>
                                    <a:ext cx="720" cy="32148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982080" y="921240"/>
                                    <a:ext cx="720" cy="236160"/>
                                  </a:xfrm>
                                  <a:prstGeom prst="line">
                                    <a:avLst/>
                                  </a:prstGeom>
                                  <a:ln w="9360">
                                    <a:solidFill>
                                      <a:srgbClr val="000000"/>
                                    </a:solidFill>
                                    <a:miter/>
                                    <a:tailEnd len="med" type="triangle" w="med"/>
                                  </a:ln>
                                </wps:spPr>
                                <wps:style>
                                  <a:lnRef idx="0"/>
                                  <a:fillRef idx="0"/>
                                  <a:effectRef idx="0"/>
                                  <a:fontRef idx="minor"/>
                                </wps:style>
                                <wps:bodyPr/>
                              </wps:wsp>
                              <wps:wsp>
                                <wps:cNvSpPr txBox="1"/>
                                <wps:spPr>
                                  <a:xfrm>
                                    <a:off x="149760" y="1156320"/>
                                    <a:ext cx="1680120" cy="297360"/>
                                  </a:xfrm>
                                  <a:prstGeom prst="rect">
                                    <a:avLst/>
                                  </a:prstGeom>
                                  <a:solidFill>
                                    <a:srgbClr val="ffffff"/>
                                  </a:solidFill>
                                  <a:ln w="9360">
                                    <a:solidFill>
                                      <a:srgbClr val="000000"/>
                                    </a:solidFill>
                                    <a:miter/>
                                  </a:ln>
                                </wps:spPr>
                                <wps:txbx>
                                  <w:txbxContent>
                                    <w:p>
                                      <w:pPr>
                                        <w:overflowPunct w:val="false"/>
                                        <w:bidi w:val="0"/>
                                        <w:spacing w:lineRule="auto" w:line="360"/>
                                        <w:jc w:val="center"/>
                                        <w:rPr/>
                                      </w:pPr>
                                      <w:r>
                                        <w:rPr>
                                          <w:kern w:val="2"/>
                                          <w:sz w:val="18"/>
                                          <w:szCs w:val="18"/>
                                          <w:bCs/>
                                          <w:rFonts w:ascii="Times New Roman" w:hAnsi="Times New Roman" w:eastAsia="宋体" w:cs="Times New Roman"/>
                                          <w:color w:val="auto"/>
                                          <w:lang w:val="en-US" w:eastAsia="zh-CN" w:bidi="ar-SA"/>
                                        </w:rPr>
                                        <w:t>员工提交申述表</w:t>
                                      </w:r>
                                    </w:p>
                                    <w:p>
                                      <w:pPr>
                                        <w:overflowPunct w:val="false"/>
                                        <w:bidi w:val="0"/>
                                        <w:spacing w:lineRule="auto" w:line="360"/>
                                        <w:jc w:val="center"/>
                                        <w:rPr/>
                                      </w:pPr>
                                      <w:r>
                                        <w:rPr>
                                          <w:sz w:val="24"/>
                                          <w:rFonts w:ascii="Liberation Serif" w:hAnsi="Liberation Serif" w:eastAsia="Droid Sans Fallback" w:cs="Droid Sans Devanagari"/>
                                          <w:lang w:bidi="hi-IN"/>
                                        </w:rPr>
                                      </w:r>
                                    </w:p>
                                  </w:txbxContent>
                                </wps:txbx>
                                <wps:bodyPr wrap="square" lIns="6840" rIns="6840" tIns="6840" bIns="6840">
                                  <a:noAutofit/>
                                </wps:bodyPr>
                              </wps:wsp>
                              <wps:wsp>
                                <wps:cNvSpPr txBox="1"/>
                                <wps:spPr>
                                  <a:xfrm>
                                    <a:off x="139680" y="1650960"/>
                                    <a:ext cx="1690200" cy="305280"/>
                                  </a:xfrm>
                                  <a:prstGeom prst="rect">
                                    <a:avLst/>
                                  </a:prstGeom>
                                  <a:solidFill>
                                    <a:srgbClr val="ffffff"/>
                                  </a:solidFill>
                                  <a:ln w="9360">
                                    <a:solidFill>
                                      <a:srgbClr val="000000"/>
                                    </a:solidFill>
                                    <a:miter/>
                                  </a:ln>
                                </wps:spPr>
                                <wps:txbx>
                                  <w:txbxContent>
                                    <w:p>
                                      <w:pPr>
                                        <w:overflowPunct w:val="false"/>
                                        <w:bidi w:val="0"/>
                                        <w:spacing w:lineRule="exact" w:line="300"/>
                                        <w:jc w:val="center"/>
                                        <w:rPr/>
                                      </w:pPr>
                                      <w:r>
                                        <w:rPr>
                                          <w:kern w:val="2"/>
                                          <w:sz w:val="18"/>
                                          <w:szCs w:val="18"/>
                                          <w:bCs/>
                                          <w:rFonts w:ascii="Times New Roman" w:hAnsi="Times New Roman" w:eastAsia="宋体" w:cs="Times New Roman"/>
                                          <w:color w:val="auto"/>
                                          <w:lang w:val="en-US" w:eastAsia="zh-CN" w:bidi="ar-SA"/>
                                        </w:rPr>
                                        <w:t>人力资源部调查情况</w:t>
                                      </w:r>
                                    </w:p>
                                  </w:txbxContent>
                                </wps:txbx>
                                <wps:bodyPr wrap="square">
                                  <a:noAutofit/>
                                </wps:bodyPr>
                              </wps:wsp>
                              <wps:wsp>
                                <wps:cNvSpPr/>
                                <wps:spPr>
                                  <a:xfrm>
                                    <a:off x="60120" y="2154960"/>
                                    <a:ext cx="1843560" cy="469440"/>
                                  </a:xfrm>
                                  <a:prstGeom prst="flowChartDecision">
                                    <a:avLst/>
                                  </a:prstGeom>
                                  <a:solidFill>
                                    <a:srgbClr val="ffffff"/>
                                  </a:solidFill>
                                  <a:ln w="9360">
                                    <a:solidFill>
                                      <a:srgbClr val="000000"/>
                                    </a:solidFill>
                                    <a:miter/>
                                  </a:ln>
                                </wps:spPr>
                                <wps:style>
                                  <a:lnRef idx="0"/>
                                  <a:fillRef idx="0"/>
                                  <a:effectRef idx="0"/>
                                  <a:fontRef idx="minor"/>
                                </wps:style>
                                <wps:txbx>
                                  <w:txbxContent>
                                    <w:p>
                                      <w:pPr>
                                        <w:overflowPunct w:val="false"/>
                                        <w:bidi w:val="0"/>
                                        <w:spacing w:lineRule="exact" w:line="300"/>
                                        <w:jc w:val="center"/>
                                        <w:rPr/>
                                      </w:pPr>
                                      <w:r>
                                        <w:rPr>
                                          <w:kern w:val="2"/>
                                          <w:sz w:val="18"/>
                                          <w:szCs w:val="18"/>
                                          <w:bCs/>
                                          <w:rFonts w:ascii="Times New Roman" w:hAnsi="Times New Roman" w:eastAsia="宋体" w:cs="Times New Roman"/>
                                          <w:color w:val="auto"/>
                                          <w:lang w:val="en-US" w:eastAsia="zh-CN" w:bidi="ar-SA"/>
                                        </w:rPr>
                                        <w:t>是否受理</w:t>
                                      </w:r>
                                    </w:p>
                                  </w:txbxContent>
                                </wps:txbx>
                                <wps:bodyPr>
                                  <a:noAutofit/>
                                </wps:bodyPr>
                              </wps:wsp>
                              <wps:wsp>
                                <wps:cNvSpPr/>
                                <wps:spPr>
                                  <a:xfrm>
                                    <a:off x="982080" y="1956240"/>
                                    <a:ext cx="720" cy="20124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0" y="2841480"/>
                                    <a:ext cx="1984320" cy="517680"/>
                                  </a:xfrm>
                                  <a:prstGeom prst="flowChartDecision">
                                    <a:avLst/>
                                  </a:prstGeom>
                                  <a:solidFill>
                                    <a:srgbClr val="ffffff"/>
                                  </a:solidFill>
                                  <a:ln w="9360">
                                    <a:solidFill>
                                      <a:srgbClr val="000000"/>
                                    </a:solidFill>
                                    <a:miter/>
                                  </a:ln>
                                </wps:spPr>
                                <wps:style>
                                  <a:lnRef idx="0"/>
                                  <a:fillRef idx="0"/>
                                  <a:effectRef idx="0"/>
                                  <a:fontRef idx="minor"/>
                                </wps:style>
                                <wps:txbx>
                                  <w:txbxContent>
                                    <w:p>
                                      <w:pPr>
                                        <w:overflowPunct w:val="false"/>
                                        <w:bidi w:val="0"/>
                                        <w:spacing w:lineRule="exact" w:line="300"/>
                                        <w:jc w:val="center"/>
                                        <w:rPr/>
                                      </w:pPr>
                                      <w:r>
                                        <w:rPr>
                                          <w:kern w:val="2"/>
                                          <w:sz w:val="18"/>
                                          <w:szCs w:val="18"/>
                                          <w:bCs/>
                                          <w:rFonts w:ascii="Times New Roman" w:hAnsi="Times New Roman" w:eastAsia="宋体" w:cs="Times New Roman"/>
                                          <w:color w:val="auto"/>
                                          <w:lang w:val="en-US" w:eastAsia="zh-CN" w:bidi="ar-SA"/>
                                        </w:rPr>
                                        <w:t>能否进行协调</w:t>
                                      </w:r>
                                    </w:p>
                                  </w:txbxContent>
                                </wps:txbx>
                                <wps:bodyPr>
                                  <a:noAutofit/>
                                </wps:bodyPr>
                              </wps:wsp>
                              <wps:wsp>
                                <wps:cNvSpPr/>
                                <wps:spPr>
                                  <a:xfrm flipV="1">
                                    <a:off x="1892880" y="2384280"/>
                                    <a:ext cx="417240" cy="72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994320" y="3355920"/>
                                    <a:ext cx="720" cy="22104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982080" y="1453320"/>
                                    <a:ext cx="720" cy="201240"/>
                                  </a:xfrm>
                                  <a:prstGeom prst="line">
                                    <a:avLst/>
                                  </a:prstGeom>
                                  <a:ln w="9360">
                                    <a:solidFill>
                                      <a:srgbClr val="000000"/>
                                    </a:solidFill>
                                    <a:miter/>
                                    <a:tailEnd len="med" type="triangle" w="med"/>
                                  </a:ln>
                                </wps:spPr>
                                <wps:style>
                                  <a:lnRef idx="0"/>
                                  <a:fillRef idx="0"/>
                                  <a:effectRef idx="0"/>
                                  <a:fontRef idx="minor"/>
                                </wps:style>
                                <wps:bodyPr/>
                              </wps:wsp>
                              <wps:wsp>
                                <wps:cNvSpPr txBox="1"/>
                                <wps:spPr>
                                  <a:xfrm>
                                    <a:off x="1901160" y="2446560"/>
                                    <a:ext cx="347400" cy="217800"/>
                                  </a:xfrm>
                                  <a:prstGeom prst="rect">
                                    <a:avLst/>
                                  </a:prstGeom>
                                  <a:noFill/>
                                  <a:ln w="0">
                                    <a:noFill/>
                                  </a:ln>
                                </wps:spPr>
                                <wps:txbx>
                                  <w:txbxContent>
                                    <w:p>
                                      <w:pPr>
                                        <w:overflowPunct w:val="false"/>
                                        <w:bidi w:val="0"/>
                                        <w:jc w:val="both"/>
                                        <w:rPr/>
                                      </w:pPr>
                                      <w:r>
                                        <w:rPr>
                                          <w:kern w:val="2"/>
                                          <w:sz w:val="18"/>
                                          <w:szCs w:val="18"/>
                                          <w:rFonts w:ascii="Times New Roman" w:hAnsi="Times New Roman" w:eastAsia="宋体" w:cs="Times New Roman"/>
                                          <w:color w:val="auto"/>
                                          <w:lang w:val="en-US" w:eastAsia="zh-CN" w:bidi="ar-SA"/>
                                        </w:rPr>
                                        <w:t>否</w:t>
                                      </w:r>
                                    </w:p>
                                  </w:txbxContent>
                                </wps:txbx>
                                <wps:bodyPr wrap="square" tIns="0" bIns="0">
                                  <a:noAutofit/>
                                </wps:bodyPr>
                              </wps:wsp>
                              <wps:wsp>
                                <wps:cNvSpPr txBox="1"/>
                                <wps:spPr>
                                  <a:xfrm>
                                    <a:off x="1012680" y="2586240"/>
                                    <a:ext cx="353520" cy="295920"/>
                                  </a:xfrm>
                                  <a:prstGeom prst="rect">
                                    <a:avLst/>
                                  </a:prstGeom>
                                  <a:noFill/>
                                  <a:ln w="0">
                                    <a:noFill/>
                                  </a:ln>
                                </wps:spPr>
                                <wps:txbx>
                                  <w:txbxContent>
                                    <w:p>
                                      <w:pPr>
                                        <w:overflowPunct w:val="false"/>
                                        <w:bidi w:val="0"/>
                                        <w:jc w:val="both"/>
                                        <w:rPr/>
                                      </w:pPr>
                                      <w:r>
                                        <w:rPr>
                                          <w:kern w:val="2"/>
                                          <w:sz w:val="18"/>
                                          <w:szCs w:val="18"/>
                                          <w:rFonts w:ascii="Times New Roman" w:hAnsi="Times New Roman" w:eastAsia="宋体" w:cs="Times New Roman"/>
                                          <w:color w:val="auto"/>
                                          <w:lang w:val="en-US" w:eastAsia="zh-CN" w:bidi="ar-SA"/>
                                        </w:rPr>
                                        <w:t>是</w:t>
                                      </w:r>
                                    </w:p>
                                  </w:txbxContent>
                                </wps:txbx>
                                <wps:bodyPr wrap="square">
                                  <a:noAutofit/>
                                </wps:bodyPr>
                              </wps:wsp>
                              <wps:wsp>
                                <wps:cNvSpPr txBox="1"/>
                                <wps:spPr>
                                  <a:xfrm>
                                    <a:off x="1933920" y="3077640"/>
                                    <a:ext cx="281160" cy="299880"/>
                                  </a:xfrm>
                                  <a:prstGeom prst="rect">
                                    <a:avLst/>
                                  </a:prstGeom>
                                  <a:noFill/>
                                  <a:ln w="0">
                                    <a:noFill/>
                                  </a:ln>
                                </wps:spPr>
                                <wps:txbx>
                                  <w:txbxContent>
                                    <w:p>
                                      <w:pPr>
                                        <w:overflowPunct w:val="false"/>
                                        <w:bidi w:val="0"/>
                                        <w:jc w:val="both"/>
                                        <w:rPr/>
                                      </w:pPr>
                                      <w:r>
                                        <w:rPr>
                                          <w:kern w:val="2"/>
                                          <w:sz w:val="18"/>
                                          <w:szCs w:val="18"/>
                                          <w:rFonts w:ascii="Times New Roman" w:hAnsi="Times New Roman" w:eastAsia="宋体" w:cs="Times New Roman"/>
                                          <w:color w:val="auto"/>
                                          <w:lang w:val="en-US" w:eastAsia="zh-CN" w:bidi="ar-SA"/>
                                        </w:rPr>
                                        <w:t>否</w:t>
                                      </w:r>
                                    </w:p>
                                  </w:txbxContent>
                                </wps:txbx>
                                <wps:bodyPr wrap="square">
                                  <a:noAutofit/>
                                </wps:bodyPr>
                              </wps:wsp>
                              <wps:wsp>
                                <wps:cNvSpPr txBox="1"/>
                                <wps:spPr>
                                  <a:xfrm>
                                    <a:off x="1031760" y="3317760"/>
                                    <a:ext cx="353520" cy="257760"/>
                                  </a:xfrm>
                                  <a:prstGeom prst="rect">
                                    <a:avLst/>
                                  </a:prstGeom>
                                  <a:noFill/>
                                  <a:ln w="0">
                                    <a:noFill/>
                                  </a:ln>
                                </wps:spPr>
                                <wps:txbx>
                                  <w:txbxContent>
                                    <w:p>
                                      <w:pPr>
                                        <w:overflowPunct w:val="false"/>
                                        <w:bidi w:val="0"/>
                                        <w:jc w:val="both"/>
                                        <w:rPr/>
                                      </w:pPr>
                                      <w:r>
                                        <w:rPr>
                                          <w:kern w:val="2"/>
                                          <w:sz w:val="18"/>
                                          <w:szCs w:val="18"/>
                                          <w:rFonts w:ascii="Times New Roman" w:hAnsi="Times New Roman" w:eastAsia="宋体" w:cs="Times New Roman"/>
                                          <w:color w:val="auto"/>
                                          <w:lang w:val="en-US" w:eastAsia="zh-CN" w:bidi="ar-SA"/>
                                        </w:rPr>
                                        <w:t>是</w:t>
                                      </w:r>
                                    </w:p>
                                  </w:txbxContent>
                                </wps:txbx>
                                <wps:bodyPr wrap="square">
                                  <a:noAutofit/>
                                </wps:bodyPr>
                              </wps:wsp>
                              <wps:wsp>
                                <wps:cNvSpPr/>
                                <wps:spPr>
                                  <a:xfrm>
                                    <a:off x="2910600" y="3100680"/>
                                    <a:ext cx="1800" cy="449640"/>
                                  </a:xfrm>
                                  <a:custGeom>
                                    <a:avLst/>
                                    <a:gdLst/>
                                    <a:ahLst/>
                                    <a:rect l="l" t="t" r="r" b="b"/>
                                    <a:pathLst>
                                      <a:path w="3" h="708">
                                        <a:moveTo>
                                          <a:pt x="0" y="0"/>
                                        </a:moveTo>
                                        <a:lnTo>
                                          <a:pt x="3" y="708"/>
                                        </a:lnTo>
                                      </a:path>
                                    </a:pathLst>
                                  </a:custGeom>
                                  <a:noFill/>
                                  <a:ln w="9360">
                                    <a:solidFill>
                                      <a:srgbClr val="000000"/>
                                    </a:solidFill>
                                    <a:round/>
                                    <a:tailEnd len="med" type="triangle" w="med"/>
                                  </a:ln>
                                </wps:spPr>
                                <wps:style>
                                  <a:lnRef idx="0"/>
                                  <a:fillRef idx="0"/>
                                  <a:effectRef idx="0"/>
                                  <a:fontRef idx="minor"/>
                                </wps:style>
                                <wps:bodyPr/>
                              </wps:wsp>
                              <wps:wsp>
                                <wps:cNvSpPr txBox="1"/>
                                <wps:spPr>
                                  <a:xfrm>
                                    <a:off x="2302200" y="2247120"/>
                                    <a:ext cx="1216080" cy="297360"/>
                                  </a:xfrm>
                                  <a:prstGeom prst="rect">
                                    <a:avLst/>
                                  </a:prstGeom>
                                  <a:solidFill>
                                    <a:srgbClr val="ffffff"/>
                                  </a:solidFill>
                                  <a:ln w="9360">
                                    <a:solidFill>
                                      <a:srgbClr val="000000"/>
                                    </a:solidFill>
                                    <a:miter/>
                                  </a:ln>
                                </wps:spPr>
                                <wps:txbx>
                                  <w:txbxContent>
                                    <w:p>
                                      <w:pPr>
                                        <w:overflowPunct w:val="false"/>
                                        <w:bidi w:val="0"/>
                                        <w:spacing w:lineRule="exact" w:line="300"/>
                                        <w:jc w:val="center"/>
                                        <w:rPr/>
                                      </w:pPr>
                                      <w:r>
                                        <w:rPr>
                                          <w:kern w:val="2"/>
                                          <w:sz w:val="18"/>
                                          <w:szCs w:val="18"/>
                                          <w:bCs/>
                                          <w:rFonts w:ascii="Times New Roman" w:hAnsi="Times New Roman" w:eastAsia="宋体" w:cs="Times New Roman"/>
                                          <w:color w:val="auto"/>
                                          <w:lang w:val="en-US" w:eastAsia="zh-CN" w:bidi="ar-SA"/>
                                        </w:rPr>
                                        <w:t>解释原因</w:t>
                                      </w:r>
                                    </w:p>
                                    <w:p>
                                      <w:pPr>
                                        <w:overflowPunct w:val="false"/>
                                        <w:bidi w:val="0"/>
                                        <w:jc w:val="both"/>
                                        <w:rPr/>
                                      </w:pPr>
                                      <w:r>
                                        <w:rPr>
                                          <w:sz w:val="24"/>
                                          <w:rFonts w:ascii="Liberation Serif" w:hAnsi="Liberation Serif" w:eastAsia="Droid Sans Fallback" w:cs="Droid Sans Devanagari"/>
                                          <w:lang w:bidi="hi-IN"/>
                                        </w:rPr>
                                      </w:r>
                                    </w:p>
                                  </w:txbxContent>
                                </wps:txbx>
                                <wps:bodyPr wrap="square">
                                  <a:noAutofit/>
                                </wps:bodyPr>
                              </wps:wsp>
                              <wps:wsp>
                                <wps:cNvSpPr txBox="1"/>
                                <wps:spPr>
                                  <a:xfrm>
                                    <a:off x="142560" y="3573000"/>
                                    <a:ext cx="1699200" cy="297360"/>
                                  </a:xfrm>
                                  <a:prstGeom prst="rect">
                                    <a:avLst/>
                                  </a:prstGeom>
                                  <a:solidFill>
                                    <a:srgbClr val="ffffff"/>
                                  </a:solidFill>
                                  <a:ln w="9360">
                                    <a:solidFill>
                                      <a:srgbClr val="000000"/>
                                    </a:solidFill>
                                    <a:miter/>
                                  </a:ln>
                                </wps:spPr>
                                <wps:txbx>
                                  <w:txbxContent>
                                    <w:p>
                                      <w:pPr>
                                        <w:overflowPunct w:val="false"/>
                                        <w:bidi w:val="0"/>
                                        <w:spacing w:lineRule="exact" w:line="300"/>
                                        <w:jc w:val="center"/>
                                        <w:rPr/>
                                      </w:pPr>
                                      <w:r>
                                        <w:rPr>
                                          <w:kern w:val="2"/>
                                          <w:sz w:val="18"/>
                                          <w:szCs w:val="18"/>
                                          <w:bCs/>
                                          <w:rFonts w:ascii="Times New Roman" w:hAnsi="Times New Roman" w:eastAsia="宋体" w:cs="Times New Roman"/>
                                          <w:color w:val="auto"/>
                                          <w:lang w:val="en-US" w:eastAsia="zh-CN" w:bidi="ar-SA"/>
                                        </w:rPr>
                                        <w:t>协调解决</w:t>
                                      </w:r>
                                    </w:p>
                                    <w:p>
                                      <w:pPr>
                                        <w:overflowPunct w:val="false"/>
                                        <w:bidi w:val="0"/>
                                        <w:jc w:val="both"/>
                                        <w:rPr/>
                                      </w:pPr>
                                      <w:r>
                                        <w:rPr>
                                          <w:sz w:val="24"/>
                                          <w:rFonts w:ascii="Liberation Serif" w:hAnsi="Liberation Serif" w:eastAsia="Droid Sans Fallback" w:cs="Droid Sans Devanagari"/>
                                          <w:lang w:bidi="hi-IN"/>
                                        </w:rPr>
                                      </w:r>
                                    </w:p>
                                  </w:txbxContent>
                                </wps:txbx>
                                <wps:bodyPr wrap="square">
                                  <a:noAutofit/>
                                </wps:bodyPr>
                              </wps:wsp>
                              <wps:wsp>
                                <wps:cNvSpPr txBox="1"/>
                                <wps:spPr>
                                  <a:xfrm>
                                    <a:off x="2317680" y="3550320"/>
                                    <a:ext cx="1194480" cy="321840"/>
                                  </a:xfrm>
                                  <a:prstGeom prst="rect">
                                    <a:avLst/>
                                  </a:prstGeom>
                                  <a:solidFill>
                                    <a:srgbClr val="ffffff"/>
                                  </a:solidFill>
                                  <a:ln w="9360">
                                    <a:solidFill>
                                      <a:srgbClr val="000000"/>
                                    </a:solidFill>
                                    <a:miter/>
                                  </a:ln>
                                </wps:spPr>
                                <wps:txbx>
                                  <w:txbxContent>
                                    <w:p>
                                      <w:pPr>
                                        <w:overflowPunct w:val="false"/>
                                        <w:bidi w:val="0"/>
                                        <w:spacing w:lineRule="exact" w:line="300"/>
                                        <w:jc w:val="center"/>
                                        <w:rPr/>
                                      </w:pPr>
                                      <w:r>
                                        <w:rPr>
                                          <w:kern w:val="2"/>
                                          <w:sz w:val="18"/>
                                          <w:szCs w:val="18"/>
                                          <w:bCs/>
                                          <w:rFonts w:ascii="Times New Roman" w:hAnsi="Times New Roman" w:eastAsia="宋体" w:cs="Times New Roman"/>
                                          <w:color w:val="auto"/>
                                          <w:lang w:val="en-US" w:eastAsia="zh-CN" w:bidi="ar-SA"/>
                                        </w:rPr>
                                        <w:t>上报总经理办公室</w:t>
                                      </w:r>
                                    </w:p>
                                  </w:txbxContent>
                                </wps:txbx>
                                <wps:bodyPr wrap="square">
                                  <a:noAutofit/>
                                </wps:bodyPr>
                              </wps:wsp>
                              <wps:wsp>
                                <wps:cNvSpPr txBox="1"/>
                                <wps:spPr>
                                  <a:xfrm>
                                    <a:off x="148320" y="620280"/>
                                    <a:ext cx="1680120" cy="297360"/>
                                  </a:xfrm>
                                  <a:prstGeom prst="rect">
                                    <a:avLst/>
                                  </a:prstGeom>
                                  <a:solidFill>
                                    <a:srgbClr val="ffffff"/>
                                  </a:solidFill>
                                  <a:ln w="9360">
                                    <a:solidFill>
                                      <a:srgbClr val="000000"/>
                                    </a:solidFill>
                                    <a:miter/>
                                  </a:ln>
                                </wps:spPr>
                                <wps:txbx>
                                  <w:txbxContent>
                                    <w:p>
                                      <w:pPr>
                                        <w:overflowPunct w:val="false"/>
                                        <w:bidi w:val="0"/>
                                        <w:spacing w:lineRule="auto" w:line="360"/>
                                        <w:jc w:val="center"/>
                                        <w:rPr/>
                                      </w:pPr>
                                      <w:r>
                                        <w:rPr>
                                          <w:kern w:val="2"/>
                                          <w:sz w:val="18"/>
                                          <w:szCs w:val="18"/>
                                          <w:bCs/>
                                          <w:rFonts w:ascii="Times New Roman" w:hAnsi="Times New Roman" w:eastAsia="宋体" w:cs="Times New Roman"/>
                                          <w:color w:val="auto"/>
                                          <w:lang w:val="en-US" w:eastAsia="zh-CN" w:bidi="ar-SA"/>
                                        </w:rPr>
                                        <w:t>员工对考核结果有异议</w:t>
                                      </w:r>
                                    </w:p>
                                    <w:p>
                                      <w:pPr>
                                        <w:overflowPunct w:val="false"/>
                                        <w:bidi w:val="0"/>
                                        <w:spacing w:lineRule="auto" w:line="360"/>
                                        <w:jc w:val="center"/>
                                        <w:rPr/>
                                      </w:pPr>
                                      <w:r>
                                        <w:rPr>
                                          <w:sz w:val="24"/>
                                          <w:rFonts w:ascii="Liberation Serif" w:hAnsi="Liberation Serif" w:eastAsia="Droid Sans Fallback" w:cs="Droid Sans Devanagari"/>
                                          <w:lang w:bidi="hi-IN"/>
                                        </w:rPr>
                                      </w:r>
                                    </w:p>
                                  </w:txbxContent>
                                </wps:txbx>
                                <wps:bodyPr wrap="square" lIns="6840" rIns="6840" tIns="6840" bIns="6840">
                                  <a:noAutofit/>
                                </wps:bodyPr>
                              </wps:wsp>
                              <wps:wsp>
                                <wps:cNvSpPr/>
                                <wps:spPr>
                                  <a:xfrm>
                                    <a:off x="699480" y="0"/>
                                    <a:ext cx="571680" cy="396360"/>
                                  </a:xfrm>
                                  <a:prstGeom prst="ellipse">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18"/>
                                          <w:szCs w:val="18"/>
                                          <w:rFonts w:ascii="Times New Roman" w:hAnsi="Times New Roman" w:eastAsia="宋体" w:cs="Times New Roman"/>
                                          <w:color w:val="auto"/>
                                          <w:lang w:val="en-US" w:eastAsia="zh-CN" w:bidi="ar-SA"/>
                                        </w:rPr>
                                        <w:t>开始</w:t>
                                      </w:r>
                                    </w:p>
                                  </w:txbxContent>
                                </wps:txbx>
                                <wps:bodyPr>
                                  <a:noAutofit/>
                                </wps:bodyPr>
                              </wps:wsp>
                              <wps:wsp>
                                <wps:cNvSpPr/>
                                <wps:spPr>
                                  <a:xfrm>
                                    <a:off x="987120" y="400680"/>
                                    <a:ext cx="720" cy="225360"/>
                                  </a:xfrm>
                                  <a:custGeom>
                                    <a:avLst/>
                                    <a:gdLst/>
                                    <a:ahLst/>
                                    <a:rect l="l" t="t" r="r" b="b"/>
                                    <a:pathLst>
                                      <a:path w="0" h="355">
                                        <a:moveTo>
                                          <a:pt x="0" y="0"/>
                                        </a:moveTo>
                                        <a:lnTo>
                                          <a:pt x="0" y="355"/>
                                        </a:lnTo>
                                      </a:path>
                                    </a:pathLst>
                                  </a:custGeom>
                                  <a:noFill/>
                                  <a:ln w="9360">
                                    <a:solidFill>
                                      <a:srgbClr val="000000"/>
                                    </a:solidFill>
                                    <a:round/>
                                    <a:tailEnd len="med" type="triangle" w="med"/>
                                  </a:ln>
                                </wps:spPr>
                                <wps:style>
                                  <a:lnRef idx="0"/>
                                  <a:fillRef idx="0"/>
                                  <a:effectRef idx="0"/>
                                  <a:fontRef idx="minor"/>
                                </wps:style>
                                <wps:bodyPr/>
                              </wps:wsp>
                              <wps:wsp>
                                <wps:cNvSpPr/>
                                <wps:spPr>
                                  <a:xfrm>
                                    <a:off x="1004400" y="3872880"/>
                                    <a:ext cx="1800" cy="223560"/>
                                  </a:xfrm>
                                  <a:custGeom>
                                    <a:avLst/>
                                    <a:gdLst/>
                                    <a:ahLst/>
                                    <a:rect l="l" t="t" r="r" b="b"/>
                                    <a:pathLst>
                                      <a:path w="3" h="352">
                                        <a:moveTo>
                                          <a:pt x="0" y="0"/>
                                        </a:moveTo>
                                        <a:lnTo>
                                          <a:pt x="3" y="352"/>
                                        </a:lnTo>
                                      </a:path>
                                    </a:pathLst>
                                  </a:custGeom>
                                  <a:noFill/>
                                  <a:ln w="9360">
                                    <a:solidFill>
                                      <a:srgbClr val="000000"/>
                                    </a:solidFill>
                                    <a:round/>
                                    <a:tailEnd len="med" type="triangle" w="med"/>
                                  </a:ln>
                                </wps:spPr>
                                <wps:style>
                                  <a:lnRef idx="0"/>
                                  <a:fillRef idx="0"/>
                                  <a:effectRef idx="0"/>
                                  <a:fontRef idx="minor"/>
                                </wps:style>
                                <wps:bodyPr/>
                              </wps:wsp>
                              <wps:wsp>
                                <wps:cNvSpPr/>
                                <wps:spPr>
                                  <a:xfrm>
                                    <a:off x="1996200" y="3098160"/>
                                    <a:ext cx="914400" cy="720"/>
                                  </a:xfrm>
                                  <a:prstGeom prst="line">
                                    <a:avLst/>
                                  </a:prstGeom>
                                  <a:ln w="9360">
                                    <a:solidFill>
                                      <a:srgbClr val="000000"/>
                                    </a:solidFill>
                                    <a:miter/>
                                  </a:ln>
                                </wps:spPr>
                                <wps:style>
                                  <a:lnRef idx="0"/>
                                  <a:fillRef idx="0"/>
                                  <a:effectRef idx="0"/>
                                  <a:fontRef idx="minor"/>
                                </wps:style>
                                <wps:bodyPr/>
                              </wps:wsp>
                            </wpg:grpSp>
                          </wpg:wgp>
                        </a:graphicData>
                      </a:graphic>
                    </wp:inline>
                  </w:drawing>
                </mc:Choice>
                <mc:Fallback>
                  <w:pict>
                    <v:group id="shape_0" alt="画布 1600" style="position:absolute;margin-left:0pt;margin-top:0pt;width:414pt;height:360.3pt" coordorigin="0,0" coordsize="8280,7206">
                      <v:rect id="shape_0" stroked="f" style="position:absolute;left:0;top:0;width:8279;height:7205;mso-wrap-style:none;v-text-anchor:middle;mso-position-horizontal-relative:char">
                        <v:fill o:detectmouseclick="t" on="false"/>
                        <v:stroke color="#3465a4" joinstyle="round" endcap="flat"/>
                        <w10:wrap type="none"/>
                      </v:rect>
                      <v:oval id="shape_0" ID="椭圆 1625" fillcolor="white" stroked="t" style="position:absolute;left:2502;top:6582;width:899;height:623;mso-wrap-style:square;v-text-anchor:top;mso-position-horizontal-relative:char">
                        <v:textbox>
                          <w:txbxContent>
                            <w:p>
                              <w:pPr>
                                <w:overflowPunct w:val="false"/>
                                <w:bidi w:val="0"/>
                                <w:spacing w:lineRule="exact" w:line="300"/>
                                <w:jc w:val="center"/>
                                <w:rPr/>
                              </w:pPr>
                              <w:r>
                                <w:rPr>
                                  <w:kern w:val="2"/>
                                  <w:sz w:val="18"/>
                                  <w:szCs w:val="18"/>
                                  <w:bCs/>
                                  <w:rFonts w:ascii="Times New Roman" w:hAnsi="Times New Roman" w:eastAsia="宋体" w:cs="Times New Roman"/>
                                  <w:color w:val="auto"/>
                                  <w:lang w:val="en-US" w:eastAsia="zh-CN" w:bidi="ar-SA"/>
                                </w:rPr>
                                <w:t>结束</w:t>
                              </w:r>
                            </w:p>
                          </w:txbxContent>
                        </v:textbox>
                        <v:fill o:detectmouseclick="t" type="solid" color2="black"/>
                        <v:stroke color="black" weight="9360" joinstyle="miter" endcap="flat"/>
                      </v:oval>
                      <v:group id="shape_0" alt="组合 3159" style="position:absolute;left:1370;top:141;width:5541;height:6451">
                        <v:line id="shape_0" from="2938,4110" to="2938,4615" ID="直线 1602" stroked="t" style="position:absolute;mso-position-horizontal-relative:char">
                          <v:stroke color="black" weight="9360" endarrow="block" endarrowwidth="medium" endarrowlength="medium" joinstyle="miter" endcap="flat"/>
                          <v:fill o:detectmouseclick="t" on="false"/>
                        </v:line>
                        <v:line id="shape_0" from="2917,1592" to="2917,1963" ID="直线 1603" stroked="t" style="position:absolute;mso-position-horizontal-relative:char">
                          <v:stroke color="black" weight="9360" endarrow="block" endarrowwidth="medium" endarrowlength="medium" joinstyle="miter" endcap="flat"/>
                          <v:fill o:detectmouseclick="t" on="false"/>
                        </v:line>
                        <v:shape id="shape_0" fillcolor="white" stroked="t" style="position:absolute;left:1606;top:1962;width:2645;height:467;mso-wrap-style:square;v-text-anchor:top;mso-position-horizontal-relative:char" type="shapetype_202">
                          <v:textbox>
                            <w:txbxContent>
                              <w:p>
                                <w:pPr>
                                  <w:overflowPunct w:val="false"/>
                                  <w:bidi w:val="0"/>
                                  <w:spacing w:lineRule="auto" w:line="360"/>
                                  <w:jc w:val="center"/>
                                  <w:rPr/>
                                </w:pPr>
                                <w:r>
                                  <w:rPr>
                                    <w:kern w:val="2"/>
                                    <w:sz w:val="18"/>
                                    <w:szCs w:val="18"/>
                                    <w:bCs/>
                                    <w:rFonts w:ascii="Times New Roman" w:hAnsi="Times New Roman" w:eastAsia="宋体" w:cs="Times New Roman"/>
                                    <w:color w:val="auto"/>
                                    <w:lang w:val="en-US" w:eastAsia="zh-CN" w:bidi="ar-SA"/>
                                  </w:rPr>
                                  <w:t>员工提交申述表</w:t>
                                </w:r>
                              </w:p>
                              <w:p>
                                <w:pPr>
                                  <w:overflowPunct w:val="false"/>
                                  <w:bidi w:val="0"/>
                                  <w:spacing w:lineRule="auto" w:line="360"/>
                                  <w:jc w:val="center"/>
                                  <w:rPr/>
                                </w:pPr>
                                <w:r>
                                  <w:rPr>
                                    <w:sz w:val="24"/>
                                    <w:rFonts w:ascii="Liberation Serif" w:hAnsi="Liberation Serif" w:eastAsia="Droid Sans Fallback" w:cs="Droid Sans Devanagari"/>
                                    <w:lang w:bidi="hi-IN"/>
                                  </w:rPr>
                                </w:r>
                              </w:p>
                            </w:txbxContent>
                          </v:textbox>
                          <v:fill o:detectmouseclick="t" type="solid" color2="black"/>
                          <v:stroke color="black" weight="9360" joinstyle="miter" endcap="flat"/>
                        </v:shape>
                        <v:shape id="shape_0" fillcolor="white" stroked="t" style="position:absolute;left:1590;top:2741;width:2661;height:480;mso-wrap-style:square;v-text-anchor:top;mso-position-horizontal-relative:char" type="shapetype_202">
                          <v:textbox>
                            <w:txbxContent>
                              <w:p>
                                <w:pPr>
                                  <w:overflowPunct w:val="false"/>
                                  <w:bidi w:val="0"/>
                                  <w:spacing w:lineRule="exact" w:line="300"/>
                                  <w:jc w:val="center"/>
                                  <w:rPr/>
                                </w:pPr>
                                <w:r>
                                  <w:rPr>
                                    <w:kern w:val="2"/>
                                    <w:sz w:val="18"/>
                                    <w:szCs w:val="18"/>
                                    <w:bCs/>
                                    <w:rFonts w:ascii="Times New Roman" w:hAnsi="Times New Roman" w:eastAsia="宋体" w:cs="Times New Roman"/>
                                    <w:color w:val="auto"/>
                                    <w:lang w:val="en-US" w:eastAsia="zh-CN" w:bidi="ar-SA"/>
                                  </w:rPr>
                                  <w:t>人力资源部调查情况</w:t>
                                </w:r>
                              </w:p>
                            </w:txbxContent>
                          </v:textbox>
                          <v:fill o:detectmouseclick="t" type="solid" color2="black"/>
                          <v:stroke color="black" weight="9360" joinstyle="miter" endcap="flat"/>
                        </v:shape>
                        <v:shape id="shape_0" ID="自选图形 1606" fillcolor="white" stroked="t" style="position:absolute;left:1465;top:3535;width:2902;height:738;mso-wrap-style:square;v-text-anchor:top;mso-position-horizontal-relative:char" type="shapetype_110">
                          <v:textbox>
                            <w:txbxContent>
                              <w:p>
                                <w:pPr>
                                  <w:overflowPunct w:val="false"/>
                                  <w:bidi w:val="0"/>
                                  <w:spacing w:lineRule="exact" w:line="300"/>
                                  <w:jc w:val="center"/>
                                  <w:rPr/>
                                </w:pPr>
                                <w:r>
                                  <w:rPr>
                                    <w:kern w:val="2"/>
                                    <w:sz w:val="18"/>
                                    <w:szCs w:val="18"/>
                                    <w:bCs/>
                                    <w:rFonts w:ascii="Times New Roman" w:hAnsi="Times New Roman" w:eastAsia="宋体" w:cs="Times New Roman"/>
                                    <w:color w:val="auto"/>
                                    <w:lang w:val="en-US" w:eastAsia="zh-CN" w:bidi="ar-SA"/>
                                  </w:rPr>
                                  <w:t>是否受理</w:t>
                                </w:r>
                              </w:p>
                            </w:txbxContent>
                          </v:textbox>
                          <v:fill o:detectmouseclick="t" type="solid" color2="black"/>
                          <v:stroke color="black" weight="9360" joinstyle="miter" endcap="flat"/>
                        </v:shape>
                        <v:line id="shape_0" from="2917,3222" to="2917,3538" ID="直线 1607" stroked="t" style="position:absolute;mso-position-horizontal-relative:char">
                          <v:stroke color="black" weight="9360" endarrow="block" endarrowwidth="medium" endarrowlength="medium" joinstyle="miter" endcap="flat"/>
                          <v:fill o:detectmouseclick="t" on="false"/>
                        </v:line>
                        <v:shape id="shape_0" ID="自选图形 1608" fillcolor="white" stroked="t" style="position:absolute;left:1370;top:4616;width:3124;height:814;mso-wrap-style:square;v-text-anchor:top;mso-position-horizontal-relative:char" type="shapetype_110">
                          <v:textbox>
                            <w:txbxContent>
                              <w:p>
                                <w:pPr>
                                  <w:overflowPunct w:val="false"/>
                                  <w:bidi w:val="0"/>
                                  <w:spacing w:lineRule="exact" w:line="300"/>
                                  <w:jc w:val="center"/>
                                  <w:rPr/>
                                </w:pPr>
                                <w:r>
                                  <w:rPr>
                                    <w:kern w:val="2"/>
                                    <w:sz w:val="18"/>
                                    <w:szCs w:val="18"/>
                                    <w:bCs/>
                                    <w:rFonts w:ascii="Times New Roman" w:hAnsi="Times New Roman" w:eastAsia="宋体" w:cs="Times New Roman"/>
                                    <w:color w:val="auto"/>
                                    <w:lang w:val="en-US" w:eastAsia="zh-CN" w:bidi="ar-SA"/>
                                  </w:rPr>
                                  <w:t>能否进行协调</w:t>
                                </w:r>
                              </w:p>
                            </w:txbxContent>
                          </v:textbox>
                          <v:fill o:detectmouseclick="t" type="solid" color2="black"/>
                          <v:stroke color="black" weight="9360" joinstyle="miter" endcap="flat"/>
                        </v:shape>
                        <v:line id="shape_0" from="4351,3896" to="5007,3896" ID="直线 1609" stroked="t" style="position:absolute;flip:y;mso-position-horizontal-relative:char">
                          <v:stroke color="black" weight="9360" endarrow="block" endarrowwidth="medium" endarrowlength="medium" joinstyle="miter" endcap="flat"/>
                          <v:fill o:detectmouseclick="t" on="false"/>
                        </v:line>
                        <v:line id="shape_0" from="2936,5426" to="2936,5773" ID="直线 1610" stroked="t" style="position:absolute;mso-position-horizontal-relative:char">
                          <v:stroke color="black" weight="9360" endarrow="block" endarrowwidth="medium" endarrowlength="medium" joinstyle="miter" endcap="flat"/>
                          <v:fill o:detectmouseclick="t" on="false"/>
                        </v:line>
                        <v:line id="shape_0" from="2917,2430" to="2917,2746" ID="直线 1611" stroked="t" style="position:absolute;mso-position-horizontal-relative:char">
                          <v:stroke color="black" weight="9360" endarrow="block" endarrowwidth="medium" endarrowlength="medium" joinstyle="miter" endcap="flat"/>
                          <v:fill o:detectmouseclick="t" on="false"/>
                        </v:line>
                        <v:shape id="shape_0" stroked="f" style="position:absolute;left:4364;top:3994;width:546;height:342;mso-wrap-style:square;v-text-anchor:top;mso-position-horizontal-relative:char" type="shapetype_202">
                          <v:textbox>
                            <w:txbxContent>
                              <w:p>
                                <w:pPr>
                                  <w:overflowPunct w:val="false"/>
                                  <w:bidi w:val="0"/>
                                  <w:jc w:val="both"/>
                                  <w:rPr/>
                                </w:pPr>
                                <w:r>
                                  <w:rPr>
                                    <w:kern w:val="2"/>
                                    <w:sz w:val="18"/>
                                    <w:szCs w:val="18"/>
                                    <w:rFonts w:ascii="Times New Roman" w:hAnsi="Times New Roman" w:eastAsia="宋体" w:cs="Times New Roman"/>
                                    <w:color w:val="auto"/>
                                    <w:lang w:val="en-US" w:eastAsia="zh-CN" w:bidi="ar-SA"/>
                                  </w:rPr>
                                  <w:t>否</w:t>
                                </w:r>
                              </w:p>
                            </w:txbxContent>
                          </v:textbox>
                          <v:fill o:detectmouseclick="t" on="false"/>
                          <v:stroke color="#3465a4" joinstyle="round" endcap="flat"/>
                        </v:shape>
                        <v:shape id="shape_0" stroked="f" style="position:absolute;left:2965;top:4214;width:556;height:465;mso-wrap-style:square;v-text-anchor:top;mso-position-horizontal-relative:char" type="shapetype_202">
                          <v:textbox>
                            <w:txbxContent>
                              <w:p>
                                <w:pPr>
                                  <w:overflowPunct w:val="false"/>
                                  <w:bidi w:val="0"/>
                                  <w:jc w:val="both"/>
                                  <w:rPr/>
                                </w:pPr>
                                <w:r>
                                  <w:rPr>
                                    <w:kern w:val="2"/>
                                    <w:sz w:val="18"/>
                                    <w:szCs w:val="18"/>
                                    <w:rFonts w:ascii="Times New Roman" w:hAnsi="Times New Roman" w:eastAsia="宋体" w:cs="Times New Roman"/>
                                    <w:color w:val="auto"/>
                                    <w:lang w:val="en-US" w:eastAsia="zh-CN" w:bidi="ar-SA"/>
                                  </w:rPr>
                                  <w:t>是</w:t>
                                </w:r>
                              </w:p>
                            </w:txbxContent>
                          </v:textbox>
                          <v:fill o:detectmouseclick="t" on="false"/>
                          <v:stroke color="#3465a4" joinstyle="round" endcap="flat"/>
                        </v:shape>
                        <v:shape id="shape_0" stroked="f" style="position:absolute;left:4416;top:4988;width:442;height:471;mso-wrap-style:square;v-text-anchor:top;mso-position-horizontal-relative:char" type="shapetype_202">
                          <v:textbox>
                            <w:txbxContent>
                              <w:p>
                                <w:pPr>
                                  <w:overflowPunct w:val="false"/>
                                  <w:bidi w:val="0"/>
                                  <w:jc w:val="both"/>
                                  <w:rPr/>
                                </w:pPr>
                                <w:r>
                                  <w:rPr>
                                    <w:kern w:val="2"/>
                                    <w:sz w:val="18"/>
                                    <w:szCs w:val="18"/>
                                    <w:rFonts w:ascii="Times New Roman" w:hAnsi="Times New Roman" w:eastAsia="宋体" w:cs="Times New Roman"/>
                                    <w:color w:val="auto"/>
                                    <w:lang w:val="en-US" w:eastAsia="zh-CN" w:bidi="ar-SA"/>
                                  </w:rPr>
                                  <w:t>否</w:t>
                                </w:r>
                              </w:p>
                            </w:txbxContent>
                          </v:textbox>
                          <v:fill o:detectmouseclick="t" on="false"/>
                          <v:stroke color="#3465a4" joinstyle="round" endcap="flat"/>
                        </v:shape>
                        <v:shape id="shape_0" stroked="f" style="position:absolute;left:2995;top:5366;width:556;height:405;mso-wrap-style:square;v-text-anchor:top;mso-position-horizontal-relative:char" type="shapetype_202">
                          <v:textbox>
                            <w:txbxContent>
                              <w:p>
                                <w:pPr>
                                  <w:overflowPunct w:val="false"/>
                                  <w:bidi w:val="0"/>
                                  <w:jc w:val="both"/>
                                  <w:rPr/>
                                </w:pPr>
                                <w:r>
                                  <w:rPr>
                                    <w:kern w:val="2"/>
                                    <w:sz w:val="18"/>
                                    <w:szCs w:val="18"/>
                                    <w:rFonts w:ascii="Times New Roman" w:hAnsi="Times New Roman" w:eastAsia="宋体" w:cs="Times New Roman"/>
                                    <w:color w:val="auto"/>
                                    <w:lang w:val="en-US" w:eastAsia="zh-CN" w:bidi="ar-SA"/>
                                  </w:rPr>
                                  <w:t>是</w:t>
                                </w:r>
                              </w:p>
                            </w:txbxContent>
                          </v:textbox>
                          <v:fill o:detectmouseclick="t" on="false"/>
                          <v:stroke color="#3465a4" joinstyle="round" endcap="flat"/>
                        </v:shape>
                        <v:shape id="shape_0" ID="任意多边形 1617" coordsize="3,708" path="m0,0l3,708e" stroked="t" style="position:absolute;left:5954;top:5024;width:2;height:707;mso-wrap-style:none;v-text-anchor:middle;mso-position-horizontal-relative:char">
                          <v:fill o:detectmouseclick="t" on="false"/>
                          <v:stroke color="black" weight="9360" endarrow="block" endarrowwidth="medium" endarrowlength="medium" joinstyle="round" endcap="flat"/>
                        </v:shape>
                        <v:shape id="shape_0" fillcolor="white" stroked="t" style="position:absolute;left:4996;top:3680;width:1914;height:467;mso-wrap-style:square;v-text-anchor:top;mso-position-horizontal-relative:char" type="shapetype_202">
                          <v:textbox>
                            <w:txbxContent>
                              <w:p>
                                <w:pPr>
                                  <w:overflowPunct w:val="false"/>
                                  <w:bidi w:val="0"/>
                                  <w:spacing w:lineRule="exact" w:line="300"/>
                                  <w:jc w:val="center"/>
                                  <w:rPr/>
                                </w:pPr>
                                <w:r>
                                  <w:rPr>
                                    <w:kern w:val="2"/>
                                    <w:sz w:val="18"/>
                                    <w:szCs w:val="18"/>
                                    <w:bCs/>
                                    <w:rFonts w:ascii="Times New Roman" w:hAnsi="Times New Roman" w:eastAsia="宋体" w:cs="Times New Roman"/>
                                    <w:color w:val="auto"/>
                                    <w:lang w:val="en-US" w:eastAsia="zh-CN" w:bidi="ar-SA"/>
                                  </w:rPr>
                                  <w:t>解释原因</w:t>
                                </w:r>
                              </w:p>
                              <w:p>
                                <w:pPr>
                                  <w:overflowPunct w:val="false"/>
                                  <w:bidi w:val="0"/>
                                  <w:jc w:val="both"/>
                                  <w:rPr/>
                                </w:pPr>
                                <w:r>
                                  <w:rPr>
                                    <w:sz w:val="24"/>
                                    <w:rFonts w:ascii="Liberation Serif" w:hAnsi="Liberation Serif" w:eastAsia="Droid Sans Fallback" w:cs="Droid Sans Devanagari"/>
                                    <w:lang w:bidi="hi-IN"/>
                                  </w:rPr>
                                </w:r>
                              </w:p>
                            </w:txbxContent>
                          </v:textbox>
                          <v:fill o:detectmouseclick="t" type="solid" color2="black"/>
                          <v:stroke color="black" weight="9360" joinstyle="miter" endcap="flat"/>
                        </v:shape>
                        <v:shape id="shape_0" fillcolor="white" stroked="t" style="position:absolute;left:1595;top:5768;width:2675;height:467;mso-wrap-style:square;v-text-anchor:top;mso-position-horizontal-relative:char" type="shapetype_202">
                          <v:textbox>
                            <w:txbxContent>
                              <w:p>
                                <w:pPr>
                                  <w:overflowPunct w:val="false"/>
                                  <w:bidi w:val="0"/>
                                  <w:spacing w:lineRule="exact" w:line="300"/>
                                  <w:jc w:val="center"/>
                                  <w:rPr/>
                                </w:pPr>
                                <w:r>
                                  <w:rPr>
                                    <w:kern w:val="2"/>
                                    <w:sz w:val="18"/>
                                    <w:szCs w:val="18"/>
                                    <w:bCs/>
                                    <w:rFonts w:ascii="Times New Roman" w:hAnsi="Times New Roman" w:eastAsia="宋体" w:cs="Times New Roman"/>
                                    <w:color w:val="auto"/>
                                    <w:lang w:val="en-US" w:eastAsia="zh-CN" w:bidi="ar-SA"/>
                                  </w:rPr>
                                  <w:t>协调解决</w:t>
                                </w:r>
                              </w:p>
                              <w:p>
                                <w:pPr>
                                  <w:overflowPunct w:val="false"/>
                                  <w:bidi w:val="0"/>
                                  <w:jc w:val="both"/>
                                  <w:rPr/>
                                </w:pPr>
                                <w:r>
                                  <w:rPr>
                                    <w:sz w:val="24"/>
                                    <w:rFonts w:ascii="Liberation Serif" w:hAnsi="Liberation Serif" w:eastAsia="Droid Sans Fallback" w:cs="Droid Sans Devanagari"/>
                                    <w:lang w:bidi="hi-IN"/>
                                  </w:rPr>
                                </w:r>
                              </w:p>
                            </w:txbxContent>
                          </v:textbox>
                          <v:fill o:detectmouseclick="t" type="solid" color2="black"/>
                          <v:stroke color="black" weight="9360" joinstyle="miter" endcap="flat"/>
                        </v:shape>
                        <v:shape id="shape_0" fillcolor="white" stroked="t" style="position:absolute;left:5020;top:5732;width:1880;height:506;mso-wrap-style:square;v-text-anchor:top;mso-position-horizontal-relative:char" type="shapetype_202">
                          <v:textbox>
                            <w:txbxContent>
                              <w:p>
                                <w:pPr>
                                  <w:overflowPunct w:val="false"/>
                                  <w:bidi w:val="0"/>
                                  <w:spacing w:lineRule="exact" w:line="300"/>
                                  <w:jc w:val="center"/>
                                  <w:rPr/>
                                </w:pPr>
                                <w:r>
                                  <w:rPr>
                                    <w:kern w:val="2"/>
                                    <w:sz w:val="18"/>
                                    <w:szCs w:val="18"/>
                                    <w:bCs/>
                                    <w:rFonts w:ascii="Times New Roman" w:hAnsi="Times New Roman" w:eastAsia="宋体" w:cs="Times New Roman"/>
                                    <w:color w:val="auto"/>
                                    <w:lang w:val="en-US" w:eastAsia="zh-CN" w:bidi="ar-SA"/>
                                  </w:rPr>
                                  <w:t>上报总经理办公室</w:t>
                                </w:r>
                              </w:p>
                            </w:txbxContent>
                          </v:textbox>
                          <v:fill o:detectmouseclick="t" type="solid" color2="black"/>
                          <v:stroke color="black" weight="9360" joinstyle="miter" endcap="flat"/>
                        </v:shape>
                        <v:shape id="shape_0" fillcolor="white" stroked="t" style="position:absolute;left:1604;top:1118;width:2645;height:467;mso-wrap-style:square;v-text-anchor:top;mso-position-horizontal-relative:char" type="shapetype_202">
                          <v:textbox>
                            <w:txbxContent>
                              <w:p>
                                <w:pPr>
                                  <w:overflowPunct w:val="false"/>
                                  <w:bidi w:val="0"/>
                                  <w:spacing w:lineRule="auto" w:line="360"/>
                                  <w:jc w:val="center"/>
                                  <w:rPr/>
                                </w:pPr>
                                <w:r>
                                  <w:rPr>
                                    <w:kern w:val="2"/>
                                    <w:sz w:val="18"/>
                                    <w:szCs w:val="18"/>
                                    <w:bCs/>
                                    <w:rFonts w:ascii="Times New Roman" w:hAnsi="Times New Roman" w:eastAsia="宋体" w:cs="Times New Roman"/>
                                    <w:color w:val="auto"/>
                                    <w:lang w:val="en-US" w:eastAsia="zh-CN" w:bidi="ar-SA"/>
                                  </w:rPr>
                                  <w:t>员工对考核结果有异议</w:t>
                                </w:r>
                              </w:p>
                              <w:p>
                                <w:pPr>
                                  <w:overflowPunct w:val="false"/>
                                  <w:bidi w:val="0"/>
                                  <w:spacing w:lineRule="auto" w:line="360"/>
                                  <w:jc w:val="center"/>
                                  <w:rPr/>
                                </w:pPr>
                                <w:r>
                                  <w:rPr>
                                    <w:sz w:val="24"/>
                                    <w:rFonts w:ascii="Liberation Serif" w:hAnsi="Liberation Serif" w:eastAsia="Droid Sans Fallback" w:cs="Droid Sans Devanagari"/>
                                    <w:lang w:bidi="hi-IN"/>
                                  </w:rPr>
                                </w:r>
                              </w:p>
                            </w:txbxContent>
                          </v:textbox>
                          <v:fill o:detectmouseclick="t" type="solid" color2="black"/>
                          <v:stroke color="black" weight="9360" joinstyle="miter" endcap="flat"/>
                        </v:shape>
                        <v:oval id="shape_0" ID="椭圆 1622" fillcolor="white" stroked="t" style="position:absolute;left:2472;top:141;width:899;height:623;mso-wrap-style:square;v-text-anchor:top;mso-position-horizontal-relative:char">
                          <v:textbox>
                            <w:txbxContent>
                              <w:p>
                                <w:pPr>
                                  <w:overflowPunct w:val="false"/>
                                  <w:bidi w:val="0"/>
                                  <w:jc w:val="center"/>
                                  <w:rPr/>
                                </w:pPr>
                                <w:r>
                                  <w:rPr>
                                    <w:kern w:val="2"/>
                                    <w:sz w:val="18"/>
                                    <w:szCs w:val="18"/>
                                    <w:rFonts w:ascii="Times New Roman" w:hAnsi="Times New Roman" w:eastAsia="宋体" w:cs="Times New Roman"/>
                                    <w:color w:val="auto"/>
                                    <w:lang w:val="en-US" w:eastAsia="zh-CN" w:bidi="ar-SA"/>
                                  </w:rPr>
                                  <w:t>开始</w:t>
                                </w:r>
                              </w:p>
                            </w:txbxContent>
                          </v:textbox>
                          <v:fill o:detectmouseclick="t" type="solid" color2="black"/>
                          <v:stroke color="black" weight="9360" joinstyle="miter" endcap="flat"/>
                        </v:oval>
                        <v:shape id="shape_0" ID="任意多边形 1623" coordsize="1,355" path="m0,0l0,355e" stroked="t" style="position:absolute;left:2925;top:772;width:0;height:354;mso-wrap-style:none;v-text-anchor:middle;mso-position-horizontal-relative:char">
                          <v:fill o:detectmouseclick="t" on="false"/>
                          <v:stroke color="black" weight="9360" endarrow="block" endarrowwidth="medium" endarrowlength="medium" joinstyle="round" endcap="flat"/>
                        </v:shape>
                        <v:shape id="shape_0" ID="任意多边形 1624" coordsize="3,352" path="m0,0l3,352e" stroked="t" style="position:absolute;left:2952;top:6240;width:2;height:351;mso-wrap-style:none;v-text-anchor:middle;mso-position-horizontal-relative:char">
                          <v:fill o:detectmouseclick="t" on="false"/>
                          <v:stroke color="black" weight="9360" endarrow="block" endarrowwidth="medium" endarrowlength="medium" joinstyle="round" endcap="flat"/>
                        </v:shape>
                        <v:line id="shape_0" from="4514,5020" to="5953,5020" ID="直线 3033" stroked="t" style="position:absolute;mso-position-horizontal-relative:char">
                          <v:stroke color="black" weight="9360" joinstyle="miter" endcap="flat"/>
                          <v:fill o:detectmouseclick="t" on="false"/>
                        </v:line>
                      </v:group>
                    </v:group>
                  </w:pict>
                </mc:Fallback>
              </mc:AlternateContent>
            </w:r>
          </w:p>
          <w:p>
            <w:pPr>
              <w:pStyle w:val="Normal"/>
              <w:spacing w:lineRule="auto" w:line="360"/>
              <w:jc w:val="center"/>
              <w:rPr>
                <w:b/>
                <w:b/>
                <w:sz w:val="18"/>
                <w:szCs w:val="18"/>
              </w:rPr>
            </w:pPr>
            <w:r>
              <w:rPr>
                <w:b/>
                <w:sz w:val="18"/>
                <w:szCs w:val="18"/>
              </w:rPr>
              <w:t>申诉流程图</w:t>
            </w:r>
          </w:p>
          <w:p>
            <w:pPr>
              <w:pStyle w:val="Normal"/>
              <w:spacing w:lineRule="auto" w:line="360"/>
              <w:jc w:val="center"/>
              <w:rPr>
                <w:b/>
                <w:b/>
                <w:sz w:val="18"/>
                <w:szCs w:val="18"/>
              </w:rPr>
            </w:pPr>
            <w:r>
              <w:rPr>
                <w:b/>
                <w:sz w:val="18"/>
                <w:szCs w:val="18"/>
              </w:rPr>
              <w:t>第</w:t>
            </w:r>
            <w:r>
              <w:rPr>
                <w:b/>
                <w:sz w:val="18"/>
                <w:szCs w:val="18"/>
              </w:rPr>
              <w:t>5</w:t>
            </w:r>
            <w:r>
              <w:rPr>
                <w:b/>
                <w:sz w:val="18"/>
                <w:szCs w:val="18"/>
              </w:rPr>
              <w:t>章</w:t>
            </w:r>
            <w:r>
              <w:rPr>
                <w:rFonts w:eastAsia="Times New Roman"/>
                <w:b/>
                <w:sz w:val="18"/>
                <w:szCs w:val="18"/>
              </w:rPr>
              <w:t xml:space="preserve">  </w:t>
            </w:r>
            <w:r>
              <w:rPr>
                <w:b/>
                <w:sz w:val="18"/>
                <w:szCs w:val="18"/>
              </w:rPr>
              <w:t>附则</w:t>
            </w:r>
          </w:p>
          <w:p>
            <w:pPr>
              <w:pStyle w:val="Normal"/>
              <w:spacing w:lineRule="auto" w:line="360"/>
              <w:ind w:firstLine="360"/>
              <w:rPr>
                <w:sz w:val="18"/>
                <w:szCs w:val="18"/>
              </w:rPr>
            </w:pPr>
            <w:r>
              <w:rPr>
                <w:sz w:val="18"/>
                <w:szCs w:val="18"/>
              </w:rPr>
              <w:t>第</w:t>
            </w:r>
            <w:r>
              <w:rPr>
                <w:sz w:val="18"/>
                <w:szCs w:val="18"/>
              </w:rPr>
              <w:t>16</w:t>
            </w:r>
            <w:r>
              <w:rPr>
                <w:sz w:val="18"/>
                <w:szCs w:val="18"/>
              </w:rPr>
              <w:t>条</w:t>
            </w:r>
            <w:r>
              <w:rPr>
                <w:rFonts w:eastAsia="Times New Roman"/>
                <w:sz w:val="18"/>
                <w:szCs w:val="18"/>
              </w:rPr>
              <w:t xml:space="preserve">  </w:t>
            </w:r>
            <w:r>
              <w:rPr>
                <w:sz w:val="18"/>
                <w:szCs w:val="18"/>
              </w:rPr>
              <w:t>考核过程中，文件（考核评分表、统计表）应严格保密，考核结果只由直接上级反馈给被考核人，不对其他人公布。</w:t>
            </w:r>
          </w:p>
          <w:p>
            <w:pPr>
              <w:pStyle w:val="Normal"/>
              <w:spacing w:lineRule="auto" w:line="360"/>
              <w:ind w:firstLine="360"/>
              <w:rPr>
                <w:sz w:val="18"/>
                <w:szCs w:val="18"/>
              </w:rPr>
            </w:pPr>
            <w:r>
              <w:rPr>
                <w:sz w:val="18"/>
                <w:szCs w:val="18"/>
              </w:rPr>
              <w:t>第</w:t>
            </w:r>
            <w:r>
              <w:rPr>
                <w:sz w:val="18"/>
                <w:szCs w:val="18"/>
              </w:rPr>
              <w:t>17</w:t>
            </w:r>
            <w:r>
              <w:rPr>
                <w:sz w:val="18"/>
                <w:szCs w:val="18"/>
              </w:rPr>
              <w:t>条</w:t>
            </w:r>
            <w:r>
              <w:rPr>
                <w:rFonts w:eastAsia="Times New Roman"/>
                <w:sz w:val="18"/>
                <w:szCs w:val="18"/>
              </w:rPr>
              <w:t xml:space="preserve">  </w:t>
            </w:r>
            <w:r>
              <w:rPr>
                <w:sz w:val="18"/>
                <w:szCs w:val="18"/>
              </w:rPr>
              <w:t>本制度由公关部配合人力资源部进行制订和修改，交由公司总经理审批后执行。</w:t>
            </w:r>
          </w:p>
          <w:p>
            <w:pPr>
              <w:pStyle w:val="Normal"/>
              <w:spacing w:lineRule="auto" w:line="360"/>
              <w:ind w:firstLine="360"/>
              <w:rPr>
                <w:sz w:val="18"/>
                <w:szCs w:val="18"/>
              </w:rPr>
            </w:pPr>
            <w:r>
              <w:rPr>
                <w:sz w:val="18"/>
                <w:szCs w:val="18"/>
              </w:rPr>
              <w:t>第</w:t>
            </w:r>
            <w:r>
              <w:rPr>
                <w:sz w:val="18"/>
                <w:szCs w:val="18"/>
              </w:rPr>
              <w:t>18</w:t>
            </w:r>
            <w:r>
              <w:rPr>
                <w:sz w:val="18"/>
                <w:szCs w:val="18"/>
              </w:rPr>
              <w:t>条</w:t>
            </w:r>
            <w:r>
              <w:rPr>
                <w:rFonts w:eastAsia="Times New Roman"/>
                <w:sz w:val="18"/>
                <w:szCs w:val="18"/>
              </w:rPr>
              <w:t xml:space="preserve">  </w:t>
            </w:r>
            <w:r>
              <w:rPr>
                <w:sz w:val="18"/>
                <w:szCs w:val="18"/>
              </w:rPr>
              <w:t>本制度自颁布之日起实施，人力资源部负责解释。</w:t>
            </w:r>
          </w:p>
        </w:tc>
      </w:tr>
      <w:tr>
        <w:trPr/>
        <w:tc>
          <w:tcPr>
            <w:tcW w:w="131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相关说明</w:t>
            </w:r>
          </w:p>
        </w:tc>
        <w:tc>
          <w:tcPr>
            <w:tcW w:w="6990"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b/>
                <w:b/>
                <w:sz w:val="18"/>
                <w:szCs w:val="18"/>
              </w:rPr>
            </w:pPr>
            <w:r>
              <w:rPr>
                <w:b/>
                <w:sz w:val="18"/>
                <w:szCs w:val="18"/>
              </w:rPr>
            </w:r>
          </w:p>
        </w:tc>
      </w:tr>
      <w:tr>
        <w:trPr/>
        <w:tc>
          <w:tcPr>
            <w:tcW w:w="131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编制人员</w:t>
            </w:r>
          </w:p>
        </w:tc>
        <w:tc>
          <w:tcPr>
            <w:tcW w:w="16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22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审核人员</w:t>
            </w:r>
          </w:p>
        </w:tc>
        <w:tc>
          <w:tcPr>
            <w:tcW w:w="1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批准人员</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r>
        <w:trPr/>
        <w:tc>
          <w:tcPr>
            <w:tcW w:w="131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编制日期</w:t>
            </w:r>
          </w:p>
        </w:tc>
        <w:tc>
          <w:tcPr>
            <w:tcW w:w="16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22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审核日期</w:t>
            </w:r>
          </w:p>
        </w:tc>
        <w:tc>
          <w:tcPr>
            <w:tcW w:w="1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批准日期</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bl>
    <w:p>
      <w:pPr>
        <w:pStyle w:val="Normal"/>
        <w:rPr/>
      </w:pPr>
      <w:r>
        <w:rPr/>
      </w:r>
    </w:p>
    <w:p>
      <w:pPr>
        <w:pStyle w:val="Heading1"/>
        <w:rPr/>
      </w:pPr>
      <w:bookmarkStart w:id="52" w:name="__RefHeading___Toc236296145"/>
      <w:bookmarkEnd w:id="52"/>
      <w:r>
        <w:rPr/>
        <w:t>第</w:t>
      </w:r>
      <w:r>
        <w:rPr/>
        <w:t>14</w:t>
      </w:r>
      <w:r>
        <w:rPr/>
        <w:t>章</w:t>
      </w:r>
      <w:r>
        <w:rPr>
          <w:rFonts w:eastAsia="Times New Roman"/>
        </w:rPr>
        <w:t xml:space="preserve">  </w:t>
      </w:r>
      <w:r>
        <w:rPr/>
        <w:t>售后服务部考核指标量化</w:t>
      </w:r>
    </w:p>
    <w:p>
      <w:pPr>
        <w:pStyle w:val="Heading2"/>
        <w:rPr/>
      </w:pPr>
      <w:bookmarkStart w:id="53" w:name="__RefHeading___Toc236296146"/>
      <w:bookmarkEnd w:id="53"/>
      <w:r>
        <w:rPr/>
        <w:t>14</w:t>
      </w:r>
      <w:r>
        <w:rPr/>
        <w:t>．</w:t>
      </w:r>
      <w:r>
        <w:rPr/>
        <w:t xml:space="preserve">1  </w:t>
      </w:r>
      <w:r>
        <w:rPr/>
        <w:t>售后服务指标与考核制度设计</w:t>
      </w:r>
    </w:p>
    <w:p>
      <w:pPr>
        <w:pStyle w:val="Heading3"/>
        <w:rPr/>
      </w:pPr>
      <w:bookmarkStart w:id="54" w:name="__RefHeading___Toc236296147"/>
      <w:bookmarkEnd w:id="54"/>
      <w:r>
        <w:rPr/>
        <w:t>14</w:t>
      </w:r>
      <w:r>
        <w:rPr/>
        <w:t>．</w:t>
      </w:r>
      <w:r>
        <w:rPr/>
        <w:t>1</w:t>
      </w:r>
      <w:r>
        <w:rPr/>
        <w:t>．</w:t>
      </w:r>
      <w:r>
        <w:rPr/>
        <w:t xml:space="preserve">1  </w:t>
      </w:r>
      <w:r>
        <w:rPr/>
        <w:t>售后服务指标设计</w:t>
      </w:r>
    </w:p>
    <w:tbl>
      <w:tblPr>
        <w:tblW w:w="5000" w:type="pct"/>
        <w:jc w:val="start"/>
        <w:tblInd w:w="0" w:type="dxa"/>
        <w:tblLayout w:type="fixed"/>
        <w:tblCellMar>
          <w:top w:w="0" w:type="dxa"/>
          <w:start w:w="108" w:type="dxa"/>
          <w:bottom w:w="0" w:type="dxa"/>
          <w:end w:w="108" w:type="dxa"/>
        </w:tblCellMar>
      </w:tblPr>
      <w:tblGrid>
        <w:gridCol w:w="981"/>
        <w:gridCol w:w="1464"/>
        <w:gridCol w:w="1465"/>
        <w:gridCol w:w="1632"/>
        <w:gridCol w:w="1298"/>
        <w:gridCol w:w="1466"/>
      </w:tblGrid>
      <w:tr>
        <w:trPr/>
        <w:tc>
          <w:tcPr>
            <w:tcW w:w="98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部门名称</w:t>
            </w:r>
          </w:p>
        </w:tc>
        <w:tc>
          <w:tcPr>
            <w:tcW w:w="1464"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sz w:val="18"/>
                <w:szCs w:val="18"/>
              </w:rPr>
            </w:pPr>
            <w:r>
              <w:rPr>
                <w:sz w:val="18"/>
                <w:szCs w:val="18"/>
              </w:rPr>
              <w:t>售后服务部</w:t>
            </w:r>
          </w:p>
        </w:tc>
        <w:tc>
          <w:tcPr>
            <w:tcW w:w="1465"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部门负责人</w:t>
            </w:r>
          </w:p>
        </w:tc>
        <w:tc>
          <w:tcPr>
            <w:tcW w:w="1632"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sz w:val="18"/>
                <w:szCs w:val="18"/>
              </w:rPr>
            </w:pPr>
            <w:r>
              <w:rPr>
                <w:sz w:val="18"/>
                <w:szCs w:val="18"/>
              </w:rPr>
              <w:t>售后服务部经理</w:t>
            </w:r>
          </w:p>
        </w:tc>
        <w:tc>
          <w:tcPr>
            <w:tcW w:w="129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主管领导</w:t>
            </w:r>
          </w:p>
        </w:tc>
        <w:tc>
          <w:tcPr>
            <w:tcW w:w="146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98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部门人数</w:t>
            </w:r>
          </w:p>
        </w:tc>
        <w:tc>
          <w:tcPr>
            <w:tcW w:w="1464"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465"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任职人员</w:t>
            </w:r>
          </w:p>
        </w:tc>
        <w:tc>
          <w:tcPr>
            <w:tcW w:w="1632"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29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任职人员</w:t>
            </w:r>
          </w:p>
        </w:tc>
        <w:tc>
          <w:tcPr>
            <w:tcW w:w="146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bl>
    <w:p>
      <w:pPr>
        <w:pStyle w:val="Normal"/>
        <w:rPr/>
      </w:pPr>
      <w:r>
        <w:rPr/>
      </w:r>
    </w:p>
    <w:tbl>
      <w:tblPr>
        <w:tblW w:w="5000" w:type="pct"/>
        <w:jc w:val="start"/>
        <w:tblInd w:w="0" w:type="dxa"/>
        <w:tblLayout w:type="fixed"/>
        <w:tblCellMar>
          <w:top w:w="0" w:type="dxa"/>
          <w:start w:w="108" w:type="dxa"/>
          <w:bottom w:w="0" w:type="dxa"/>
          <w:end w:w="108" w:type="dxa"/>
        </w:tblCellMar>
      </w:tblPr>
      <w:tblGrid>
        <w:gridCol w:w="630"/>
        <w:gridCol w:w="1931"/>
        <w:gridCol w:w="5745"/>
      </w:tblGrid>
      <w:tr>
        <w:trPr/>
        <w:tc>
          <w:tcPr>
            <w:tcW w:w="630"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序号</w:t>
            </w:r>
          </w:p>
        </w:tc>
        <w:tc>
          <w:tcPr>
            <w:tcW w:w="193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考核大项</w:t>
            </w:r>
          </w:p>
        </w:tc>
        <w:tc>
          <w:tcPr>
            <w:tcW w:w="5745"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考核细项</w:t>
            </w:r>
          </w:p>
        </w:tc>
      </w:tr>
      <w:tr>
        <w:trPr>
          <w:trHeight w:val="15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客户信息管理</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）通过电话、邮件等信息渠道接收客户诉求，并进行详细、准确记录</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）对客户信息进行划分，及时反馈给技术支持人员、维修服务人员或质量投诉人员进行处理</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3</w:t>
            </w:r>
            <w:r>
              <w:rPr>
                <w:sz w:val="18"/>
                <w:szCs w:val="18"/>
              </w:rPr>
              <w:t>）及时将处理结果与客户沟通，并确认服务效果</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4</w:t>
            </w:r>
            <w:r>
              <w:rPr>
                <w:sz w:val="18"/>
                <w:szCs w:val="18"/>
              </w:rPr>
              <w:t>）建立客户信息数据库，随时更新数据并定期汇总</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5</w:t>
            </w:r>
            <w:r>
              <w:rPr>
                <w:sz w:val="18"/>
                <w:szCs w:val="18"/>
              </w:rPr>
              <w:t>）按照工作计划定期开展客户满意度调查、对客户进行回访</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6</w:t>
            </w:r>
            <w:r>
              <w:rPr>
                <w:sz w:val="18"/>
                <w:szCs w:val="18"/>
              </w:rPr>
              <w:t>）对调查访问的结果进行分析、整理，提炼出有效信息供上级主管或相关部门进行决策</w:t>
            </w:r>
          </w:p>
        </w:tc>
      </w:tr>
      <w:tr>
        <w:trPr>
          <w:trHeight w:val="32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2</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组织做好包装送货</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）妥善包装客户预订的商品，并及时、准确、完好地送达指定地点</w:t>
            </w:r>
          </w:p>
        </w:tc>
      </w:tr>
      <w:tr>
        <w:trPr>
          <w:trHeight w:val="420"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）严格依照公司的送货管理规定进行收费，定期将所收费用和送货花销的现金、票据等全额送交财务部门核算</w:t>
            </w:r>
          </w:p>
        </w:tc>
      </w:tr>
      <w:tr>
        <w:trPr>
          <w:trHeight w:val="15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3</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组织提供技术支持</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）负责所售产品的装配、调试等技术支持，确保客户顺利使用</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）按照销售合约或公司的售后服务条款，对客户进行充分的技术培训</w:t>
            </w:r>
          </w:p>
        </w:tc>
      </w:tr>
      <w:tr>
        <w:trPr>
          <w:trHeight w:val="15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4</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产品维修和更换管理</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）对客户报修的不良品进行维修或更换，并做好不良品或良品的接收、发送工作</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）依据服务规范，对超出保修期并且更换产品或配件的服务进行收费</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3</w:t>
            </w:r>
            <w:r>
              <w:rPr>
                <w:sz w:val="18"/>
                <w:szCs w:val="18"/>
              </w:rPr>
              <w:t>）做好配件、备品的准备工作，有效满足维修的需要</w:t>
            </w:r>
          </w:p>
        </w:tc>
      </w:tr>
      <w:tr>
        <w:trPr>
          <w:trHeight w:val="155" w:hRule="atLeast"/>
        </w:trPr>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9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客户投诉处理</w:t>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1</w:t>
            </w:r>
            <w:r>
              <w:rPr>
                <w:sz w:val="18"/>
                <w:szCs w:val="18"/>
              </w:rPr>
              <w:t>）从客户、销售人员、技术支持人员、维修服务人员等处接收和收集具有改进价值的产品质量问题并予以备案</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2</w:t>
            </w:r>
            <w:r>
              <w:rPr>
                <w:sz w:val="18"/>
                <w:szCs w:val="18"/>
              </w:rPr>
              <w:t>）明确客户投诉的质量信息，验证产品的不良现象，界定问题种类</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3</w:t>
            </w:r>
            <w:r>
              <w:rPr>
                <w:sz w:val="18"/>
                <w:szCs w:val="18"/>
              </w:rPr>
              <w:t>）及时组织研发、生产、质量、技术等部门对不良现象进行彻底的分析，并对应提出有效的改善措施</w:t>
            </w:r>
          </w:p>
        </w:tc>
      </w:tr>
      <w:tr>
        <w:trPr>
          <w:trHeight w:val="155" w:hRule="atLeast"/>
        </w:trPr>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5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w:t>
            </w:r>
            <w:r>
              <w:rPr>
                <w:sz w:val="18"/>
                <w:szCs w:val="18"/>
              </w:rPr>
              <w:t>4</w:t>
            </w:r>
            <w:r>
              <w:rPr>
                <w:sz w:val="18"/>
                <w:szCs w:val="18"/>
              </w:rPr>
              <w:t>）向上级主管或客户申明改善方案，并监督实施改善对策的切实执行</w:t>
            </w:r>
          </w:p>
        </w:tc>
      </w:tr>
    </w:tbl>
    <w:p>
      <w:pPr>
        <w:pStyle w:val="Heading3"/>
        <w:rPr/>
      </w:pPr>
      <w:bookmarkStart w:id="55" w:name="__RefHeading___Toc236296148"/>
      <w:bookmarkEnd w:id="55"/>
      <w:r>
        <w:rPr/>
        <w:t>14</w:t>
      </w:r>
      <w:r>
        <w:rPr/>
        <w:t>．</w:t>
      </w:r>
      <w:r>
        <w:rPr/>
        <w:t>1</w:t>
      </w:r>
      <w:r>
        <w:rPr/>
        <w:t>．</w:t>
      </w:r>
      <w:r>
        <w:rPr/>
        <w:t xml:space="preserve">2  </w:t>
      </w:r>
      <w:r>
        <w:rPr/>
        <w:t>售后服务部考核制度设计</w:t>
      </w:r>
    </w:p>
    <w:tbl>
      <w:tblPr>
        <w:tblW w:w="5000" w:type="pct"/>
        <w:jc w:val="center"/>
        <w:tblInd w:w="0" w:type="dxa"/>
        <w:tblLayout w:type="fixed"/>
        <w:tblCellMar>
          <w:top w:w="0" w:type="dxa"/>
          <w:start w:w="108" w:type="dxa"/>
          <w:bottom w:w="0" w:type="dxa"/>
          <w:end w:w="108" w:type="dxa"/>
        </w:tblCellMar>
      </w:tblPr>
      <w:tblGrid>
        <w:gridCol w:w="1026"/>
        <w:gridCol w:w="290"/>
        <w:gridCol w:w="1644"/>
        <w:gridCol w:w="1226"/>
        <w:gridCol w:w="1277"/>
        <w:gridCol w:w="416"/>
        <w:gridCol w:w="815"/>
        <w:gridCol w:w="267"/>
        <w:gridCol w:w="1345"/>
      </w:tblGrid>
      <w:tr>
        <w:trPr>
          <w:trHeight w:val="210" w:hRule="atLeast"/>
        </w:trPr>
        <w:tc>
          <w:tcPr>
            <w:tcW w:w="1026" w:type="dxa"/>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制度名称</w:t>
            </w:r>
          </w:p>
        </w:tc>
        <w:tc>
          <w:tcPr>
            <w:tcW w:w="4437" w:type="dxa"/>
            <w:gridSpan w:val="4"/>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售后服务部考核制度</w:t>
            </w:r>
          </w:p>
        </w:tc>
        <w:tc>
          <w:tcPr>
            <w:tcW w:w="1231"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受控状态</w:t>
            </w:r>
          </w:p>
        </w:tc>
        <w:tc>
          <w:tcPr>
            <w:tcW w:w="1612"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rHeight w:val="210" w:hRule="atLeast"/>
        </w:trPr>
        <w:tc>
          <w:tcPr>
            <w:tcW w:w="1026" w:type="dxa"/>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4437" w:type="dxa"/>
            <w:gridSpan w:val="4"/>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231"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编</w:t>
            </w:r>
            <w:r>
              <w:rPr>
                <w:rFonts w:eastAsia="Times New Roman"/>
                <w:b/>
                <w:sz w:val="18"/>
                <w:szCs w:val="18"/>
              </w:rPr>
              <w:t xml:space="preserve">    </w:t>
            </w:r>
            <w:r>
              <w:rPr>
                <w:b/>
                <w:sz w:val="18"/>
                <w:szCs w:val="18"/>
              </w:rPr>
              <w:t>号</w:t>
            </w:r>
          </w:p>
        </w:tc>
        <w:tc>
          <w:tcPr>
            <w:tcW w:w="1612"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8306" w:type="dxa"/>
            <w:gridSpan w:val="9"/>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第</w:t>
            </w:r>
            <w:r>
              <w:rPr>
                <w:b/>
                <w:sz w:val="18"/>
                <w:szCs w:val="18"/>
              </w:rPr>
              <w:t>1</w:t>
            </w:r>
            <w:r>
              <w:rPr>
                <w:b/>
                <w:sz w:val="18"/>
                <w:szCs w:val="18"/>
              </w:rPr>
              <w:t>章</w:t>
            </w:r>
            <w:r>
              <w:rPr>
                <w:rFonts w:eastAsia="Times New Roman"/>
                <w:b/>
                <w:sz w:val="18"/>
                <w:szCs w:val="18"/>
              </w:rPr>
              <w:t xml:space="preserve">  </w:t>
            </w:r>
            <w:r>
              <w:rPr>
                <w:b/>
                <w:sz w:val="18"/>
                <w:szCs w:val="18"/>
              </w:rPr>
              <w:t>总则</w:t>
            </w:r>
          </w:p>
          <w:p>
            <w:pPr>
              <w:pStyle w:val="Normal"/>
              <w:tabs>
                <w:tab w:val="clear" w:pos="420"/>
                <w:tab w:val="left" w:pos="1505" w:leader="none"/>
              </w:tabs>
              <w:spacing w:lineRule="auto" w:line="360"/>
              <w:ind w:firstLine="360"/>
              <w:rPr>
                <w:sz w:val="18"/>
                <w:szCs w:val="18"/>
              </w:rPr>
            </w:pPr>
            <w:r>
              <w:rPr>
                <w:sz w:val="18"/>
                <w:szCs w:val="18"/>
              </w:rPr>
              <w:t>第</w:t>
            </w:r>
            <w:r>
              <w:rPr>
                <w:sz w:val="18"/>
                <w:szCs w:val="18"/>
              </w:rPr>
              <w:t>1</w:t>
            </w:r>
            <w:r>
              <w:rPr>
                <w:sz w:val="18"/>
                <w:szCs w:val="18"/>
              </w:rPr>
              <w:t>条</w:t>
            </w:r>
            <w:r>
              <w:rPr>
                <w:rFonts w:eastAsia="Times New Roman"/>
                <w:sz w:val="18"/>
                <w:szCs w:val="18"/>
              </w:rPr>
              <w:t xml:space="preserve">  </w:t>
            </w:r>
            <w:r>
              <w:rPr>
                <w:sz w:val="18"/>
                <w:szCs w:val="18"/>
              </w:rPr>
              <w:t>为</w:t>
            </w:r>
            <w:r>
              <w:rPr>
                <w:sz w:val="18"/>
                <w:szCs w:val="18"/>
              </w:rPr>
              <w:t>了</w:t>
            </w:r>
            <w:r>
              <w:rPr>
                <w:sz w:val="18"/>
                <w:szCs w:val="18"/>
              </w:rPr>
              <w:t>贯彻公司的绩效考核制度，</w:t>
            </w:r>
            <w:r>
              <w:rPr>
                <w:sz w:val="18"/>
                <w:szCs w:val="18"/>
              </w:rPr>
              <w:t>达成</w:t>
            </w:r>
            <w:r>
              <w:rPr>
                <w:sz w:val="18"/>
                <w:szCs w:val="18"/>
              </w:rPr>
              <w:t>售后服务部的</w:t>
            </w:r>
            <w:r>
              <w:rPr>
                <w:sz w:val="18"/>
                <w:szCs w:val="18"/>
              </w:rPr>
              <w:t>工作目标</w:t>
            </w:r>
            <w:r>
              <w:rPr>
                <w:sz w:val="18"/>
                <w:szCs w:val="18"/>
              </w:rPr>
              <w:t>，加强对售后服务部门的激励，特制订本制度。</w:t>
            </w:r>
          </w:p>
          <w:p>
            <w:pPr>
              <w:pStyle w:val="Normal"/>
              <w:tabs>
                <w:tab w:val="clear" w:pos="420"/>
                <w:tab w:val="left" w:pos="1505" w:leader="none"/>
              </w:tabs>
              <w:spacing w:lineRule="auto" w:line="360"/>
              <w:ind w:firstLine="360"/>
              <w:rPr>
                <w:sz w:val="18"/>
                <w:szCs w:val="18"/>
              </w:rPr>
            </w:pPr>
            <w:r>
              <w:rPr>
                <w:sz w:val="18"/>
                <w:szCs w:val="18"/>
              </w:rPr>
              <w:t>第</w:t>
            </w:r>
            <w:r>
              <w:rPr>
                <w:sz w:val="18"/>
                <w:szCs w:val="18"/>
              </w:rPr>
              <w:t>2</w:t>
            </w:r>
            <w:r>
              <w:rPr>
                <w:sz w:val="18"/>
                <w:szCs w:val="18"/>
              </w:rPr>
              <w:t>条</w:t>
            </w:r>
            <w:r>
              <w:rPr>
                <w:rFonts w:eastAsia="Times New Roman"/>
                <w:sz w:val="18"/>
                <w:szCs w:val="18"/>
              </w:rPr>
              <w:t xml:space="preserve">  </w:t>
            </w:r>
            <w:r>
              <w:rPr>
                <w:sz w:val="18"/>
                <w:szCs w:val="18"/>
              </w:rPr>
              <w:t>本制度的考核对象为售后服务部经理、主管及专员。其中，售后服务专员包含客户信息</w:t>
            </w:r>
            <w:r>
              <w:rPr>
                <w:sz w:val="18"/>
                <w:szCs w:val="18"/>
              </w:rPr>
              <w:t>管理</w:t>
            </w:r>
            <w:r>
              <w:rPr>
                <w:sz w:val="18"/>
                <w:szCs w:val="18"/>
              </w:rPr>
              <w:t>人员、</w:t>
            </w:r>
            <w:r>
              <w:rPr>
                <w:sz w:val="18"/>
                <w:szCs w:val="18"/>
              </w:rPr>
              <w:t>包装送货人员、</w:t>
            </w:r>
            <w:r>
              <w:rPr>
                <w:sz w:val="18"/>
                <w:szCs w:val="18"/>
              </w:rPr>
              <w:t>技术支持人员、维修人员、投诉处理人员等。</w:t>
            </w:r>
          </w:p>
          <w:p>
            <w:pPr>
              <w:pStyle w:val="Normal"/>
              <w:tabs>
                <w:tab w:val="clear" w:pos="420"/>
                <w:tab w:val="left" w:pos="1505" w:leader="none"/>
              </w:tabs>
              <w:spacing w:lineRule="auto" w:line="360"/>
              <w:ind w:firstLine="360"/>
              <w:rPr>
                <w:sz w:val="18"/>
                <w:szCs w:val="18"/>
              </w:rPr>
            </w:pPr>
            <w:r>
              <w:rPr>
                <w:sz w:val="18"/>
                <w:szCs w:val="18"/>
              </w:rPr>
              <w:t>第</w:t>
            </w:r>
            <w:r>
              <w:rPr>
                <w:sz w:val="18"/>
                <w:szCs w:val="18"/>
              </w:rPr>
              <w:t>3</w:t>
            </w:r>
            <w:r>
              <w:rPr>
                <w:sz w:val="18"/>
                <w:szCs w:val="18"/>
              </w:rPr>
              <w:t>条</w:t>
            </w:r>
            <w:r>
              <w:rPr>
                <w:rFonts w:eastAsia="Times New Roman"/>
                <w:sz w:val="18"/>
                <w:szCs w:val="18"/>
              </w:rPr>
              <w:t xml:space="preserve">  </w:t>
            </w:r>
            <w:r>
              <w:rPr>
                <w:sz w:val="18"/>
                <w:szCs w:val="18"/>
              </w:rPr>
              <w:t>本制度以公平、公正、公开为考核的基本原则。</w:t>
            </w:r>
          </w:p>
          <w:p>
            <w:pPr>
              <w:pStyle w:val="Normal"/>
              <w:tabs>
                <w:tab w:val="clear" w:pos="420"/>
                <w:tab w:val="left" w:pos="1505" w:leader="none"/>
              </w:tabs>
              <w:spacing w:lineRule="auto" w:line="360"/>
              <w:ind w:firstLine="360"/>
              <w:rPr>
                <w:sz w:val="18"/>
                <w:szCs w:val="18"/>
              </w:rPr>
            </w:pPr>
            <w:r>
              <w:rPr>
                <w:sz w:val="18"/>
                <w:szCs w:val="18"/>
              </w:rPr>
              <w:t>第</w:t>
            </w:r>
            <w:r>
              <w:rPr>
                <w:sz w:val="18"/>
                <w:szCs w:val="18"/>
              </w:rPr>
              <w:t>4</w:t>
            </w:r>
            <w:r>
              <w:rPr>
                <w:sz w:val="18"/>
                <w:szCs w:val="18"/>
              </w:rPr>
              <w:t>条</w:t>
            </w:r>
            <w:r>
              <w:rPr>
                <w:rFonts w:eastAsia="Times New Roman"/>
                <w:sz w:val="18"/>
                <w:szCs w:val="18"/>
              </w:rPr>
              <w:t xml:space="preserve">  </w:t>
            </w:r>
            <w:r>
              <w:rPr>
                <w:sz w:val="18"/>
                <w:szCs w:val="18"/>
              </w:rPr>
              <w:t>本制度适用于售后服务部门整体的绩效认定，以及部门内所有人员的</w:t>
            </w:r>
            <w:r>
              <w:rPr>
                <w:sz w:val="18"/>
                <w:szCs w:val="18"/>
              </w:rPr>
              <w:t>薪酬</w:t>
            </w:r>
            <w:r>
              <w:rPr>
                <w:sz w:val="18"/>
                <w:szCs w:val="18"/>
              </w:rPr>
              <w:t>激励、奖惩、职位调动、职业发展等工作。</w:t>
            </w:r>
          </w:p>
          <w:p>
            <w:pPr>
              <w:pStyle w:val="Normal"/>
              <w:spacing w:lineRule="auto" w:line="360"/>
              <w:jc w:val="center"/>
              <w:rPr>
                <w:b/>
                <w:b/>
                <w:sz w:val="18"/>
                <w:szCs w:val="18"/>
              </w:rPr>
            </w:pPr>
            <w:r>
              <w:rPr>
                <w:b/>
                <w:sz w:val="18"/>
                <w:szCs w:val="18"/>
              </w:rPr>
              <w:t>第</w:t>
            </w:r>
            <w:r>
              <w:rPr>
                <w:b/>
                <w:sz w:val="18"/>
                <w:szCs w:val="18"/>
              </w:rPr>
              <w:t>2</w:t>
            </w:r>
            <w:r>
              <w:rPr>
                <w:b/>
                <w:sz w:val="18"/>
                <w:szCs w:val="18"/>
              </w:rPr>
              <w:t>章</w:t>
            </w:r>
            <w:r>
              <w:rPr>
                <w:rFonts w:eastAsia="Times New Roman"/>
                <w:b/>
                <w:sz w:val="18"/>
                <w:szCs w:val="18"/>
              </w:rPr>
              <w:t xml:space="preserve">  </w:t>
            </w:r>
            <w:r>
              <w:rPr>
                <w:b/>
                <w:sz w:val="18"/>
                <w:szCs w:val="18"/>
              </w:rPr>
              <w:t>考核关系</w:t>
            </w:r>
            <w:r>
              <w:rPr>
                <w:b/>
                <w:sz w:val="18"/>
                <w:szCs w:val="18"/>
              </w:rPr>
              <w:t>及考核主体</w:t>
            </w:r>
            <w:r>
              <w:rPr>
                <w:b/>
                <w:sz w:val="18"/>
                <w:szCs w:val="18"/>
              </w:rPr>
              <w:t>的职责</w:t>
            </w:r>
          </w:p>
          <w:p>
            <w:pPr>
              <w:pStyle w:val="Normal"/>
              <w:tabs>
                <w:tab w:val="clear" w:pos="420"/>
                <w:tab w:val="left" w:pos="1505" w:leader="none"/>
              </w:tabs>
              <w:spacing w:lineRule="auto" w:line="360"/>
              <w:ind w:firstLine="360"/>
              <w:rPr>
                <w:sz w:val="18"/>
                <w:szCs w:val="18"/>
              </w:rPr>
            </w:pPr>
            <w:r>
              <w:rPr>
                <w:sz w:val="18"/>
                <w:szCs w:val="18"/>
              </w:rPr>
              <w:t>第</w:t>
            </w:r>
            <w:r>
              <w:rPr>
                <w:sz w:val="18"/>
                <w:szCs w:val="18"/>
              </w:rPr>
              <w:t>5</w:t>
            </w:r>
            <w:r>
              <w:rPr>
                <w:sz w:val="18"/>
                <w:szCs w:val="18"/>
              </w:rPr>
              <w:t>条</w:t>
            </w:r>
            <w:r>
              <w:rPr>
                <w:rFonts w:eastAsia="Times New Roman"/>
                <w:sz w:val="18"/>
                <w:szCs w:val="18"/>
              </w:rPr>
              <w:t xml:space="preserve">  </w:t>
            </w:r>
            <w:r>
              <w:rPr>
                <w:sz w:val="18"/>
                <w:szCs w:val="18"/>
              </w:rPr>
              <w:t>考核关系</w:t>
            </w:r>
          </w:p>
          <w:p>
            <w:pPr>
              <w:pStyle w:val="Normal"/>
              <w:tabs>
                <w:tab w:val="clear" w:pos="420"/>
                <w:tab w:val="left" w:pos="1505" w:leader="none"/>
              </w:tabs>
              <w:spacing w:lineRule="auto" w:line="360"/>
              <w:ind w:firstLine="360"/>
              <w:rPr>
                <w:sz w:val="18"/>
                <w:szCs w:val="18"/>
              </w:rPr>
            </w:pPr>
            <w:r>
              <w:rPr>
                <w:sz w:val="18"/>
                <w:szCs w:val="18"/>
              </w:rPr>
              <w:t>1</w:t>
            </w:r>
            <w:r>
              <w:rPr>
                <w:sz w:val="18"/>
                <w:szCs w:val="18"/>
              </w:rPr>
              <w:t>．</w:t>
            </w:r>
            <w:r>
              <w:rPr>
                <w:sz w:val="18"/>
                <w:szCs w:val="18"/>
              </w:rPr>
              <w:t>售后服务经理由其直接上级（销售总监）和直接下级（各售后服务主管）共同实施考核。</w:t>
            </w:r>
          </w:p>
          <w:p>
            <w:pPr>
              <w:pStyle w:val="Normal"/>
              <w:tabs>
                <w:tab w:val="clear" w:pos="420"/>
                <w:tab w:val="left" w:pos="1505" w:leader="none"/>
              </w:tabs>
              <w:spacing w:lineRule="auto" w:line="360"/>
              <w:ind w:firstLine="360"/>
              <w:rPr>
                <w:sz w:val="18"/>
                <w:szCs w:val="18"/>
              </w:rPr>
            </w:pPr>
            <w:r>
              <w:rPr>
                <w:sz w:val="18"/>
                <w:szCs w:val="18"/>
              </w:rPr>
              <w:t>2</w:t>
            </w:r>
            <w:r>
              <w:rPr>
                <w:sz w:val="18"/>
                <w:szCs w:val="18"/>
              </w:rPr>
              <w:t>．</w:t>
            </w:r>
            <w:r>
              <w:rPr>
                <w:sz w:val="18"/>
                <w:szCs w:val="18"/>
              </w:rPr>
              <w:t>售后服务主管的考核用直接上级考核、同级人员考核、直接下级考核三种方式同时进行。</w:t>
            </w:r>
          </w:p>
          <w:p>
            <w:pPr>
              <w:pStyle w:val="Normal"/>
              <w:tabs>
                <w:tab w:val="clear" w:pos="420"/>
                <w:tab w:val="left" w:pos="1505" w:leader="none"/>
              </w:tabs>
              <w:spacing w:lineRule="auto" w:line="360"/>
              <w:ind w:firstLine="360"/>
              <w:rPr>
                <w:sz w:val="18"/>
                <w:szCs w:val="18"/>
              </w:rPr>
            </w:pPr>
            <w:r>
              <w:rPr>
                <w:sz w:val="18"/>
                <w:szCs w:val="18"/>
              </w:rPr>
              <w:t>3</w:t>
            </w:r>
            <w:r>
              <w:rPr>
                <w:sz w:val="18"/>
                <w:szCs w:val="18"/>
              </w:rPr>
              <w:t>．</w:t>
            </w:r>
            <w:r>
              <w:rPr>
                <w:sz w:val="18"/>
                <w:szCs w:val="18"/>
              </w:rPr>
              <w:t>售后服务专员由售后主管进行考核，同时由同级、同科室、同组别的其他专员参与考核。</w:t>
            </w:r>
          </w:p>
          <w:p>
            <w:pPr>
              <w:pStyle w:val="Normal"/>
              <w:tabs>
                <w:tab w:val="clear" w:pos="420"/>
                <w:tab w:val="left" w:pos="1505" w:leader="none"/>
              </w:tabs>
              <w:spacing w:lineRule="auto" w:line="360"/>
              <w:ind w:firstLine="360"/>
              <w:rPr>
                <w:sz w:val="18"/>
                <w:szCs w:val="18"/>
              </w:rPr>
            </w:pPr>
            <w:r>
              <w:rPr>
                <w:sz w:val="18"/>
                <w:szCs w:val="18"/>
              </w:rPr>
              <w:t>第</w:t>
            </w:r>
            <w:r>
              <w:rPr>
                <w:sz w:val="18"/>
                <w:szCs w:val="18"/>
              </w:rPr>
              <w:t>6</w:t>
            </w:r>
            <w:r>
              <w:rPr>
                <w:sz w:val="18"/>
                <w:szCs w:val="18"/>
              </w:rPr>
              <w:t>条</w:t>
            </w:r>
            <w:r>
              <w:rPr>
                <w:rFonts w:eastAsia="Times New Roman"/>
                <w:sz w:val="18"/>
                <w:szCs w:val="18"/>
              </w:rPr>
              <w:t xml:space="preserve">  </w:t>
            </w:r>
            <w:r>
              <w:rPr>
                <w:sz w:val="18"/>
                <w:szCs w:val="18"/>
              </w:rPr>
              <w:t>人力资源部</w:t>
            </w:r>
            <w:r>
              <w:rPr>
                <w:sz w:val="18"/>
                <w:szCs w:val="18"/>
              </w:rPr>
              <w:t>。</w:t>
            </w:r>
          </w:p>
          <w:p>
            <w:pPr>
              <w:pStyle w:val="Normal"/>
              <w:tabs>
                <w:tab w:val="clear" w:pos="420"/>
                <w:tab w:val="left" w:pos="1505" w:leader="none"/>
              </w:tabs>
              <w:spacing w:lineRule="auto" w:line="360"/>
              <w:ind w:firstLine="360"/>
              <w:rPr>
                <w:sz w:val="18"/>
                <w:szCs w:val="18"/>
              </w:rPr>
            </w:pPr>
            <w:r>
              <w:rPr>
                <w:sz w:val="18"/>
                <w:szCs w:val="18"/>
              </w:rPr>
              <w:t>1</w:t>
            </w:r>
            <w:r>
              <w:rPr>
                <w:sz w:val="18"/>
                <w:szCs w:val="18"/>
              </w:rPr>
              <w:t>．负责公司考核制度、规范等的制定和监督实施。</w:t>
            </w:r>
          </w:p>
          <w:p>
            <w:pPr>
              <w:pStyle w:val="Normal"/>
              <w:tabs>
                <w:tab w:val="clear" w:pos="420"/>
                <w:tab w:val="left" w:pos="1505" w:leader="none"/>
              </w:tabs>
              <w:spacing w:lineRule="auto" w:line="360"/>
              <w:ind w:firstLine="360"/>
              <w:rPr>
                <w:sz w:val="18"/>
                <w:szCs w:val="18"/>
              </w:rPr>
            </w:pPr>
            <w:r>
              <w:rPr>
                <w:sz w:val="18"/>
                <w:szCs w:val="18"/>
              </w:rPr>
              <w:t>2</w:t>
            </w:r>
            <w:r>
              <w:rPr>
                <w:sz w:val="18"/>
                <w:szCs w:val="18"/>
              </w:rPr>
              <w:t>．在每次考核周期之前作资料筹备工作，并向各单位发出考核通知。</w:t>
            </w:r>
          </w:p>
          <w:p>
            <w:pPr>
              <w:pStyle w:val="Normal"/>
              <w:tabs>
                <w:tab w:val="clear" w:pos="420"/>
                <w:tab w:val="left" w:pos="1505" w:leader="none"/>
              </w:tabs>
              <w:spacing w:lineRule="auto" w:line="360"/>
              <w:ind w:firstLine="360"/>
              <w:rPr>
                <w:sz w:val="18"/>
                <w:szCs w:val="18"/>
              </w:rPr>
            </w:pPr>
            <w:r>
              <w:rPr>
                <w:sz w:val="18"/>
                <w:szCs w:val="18"/>
              </w:rPr>
              <w:t>3</w:t>
            </w:r>
            <w:r>
              <w:rPr>
                <w:sz w:val="18"/>
                <w:szCs w:val="18"/>
              </w:rPr>
              <w:t>．处理员工的申诉。</w:t>
            </w:r>
          </w:p>
          <w:p>
            <w:pPr>
              <w:pStyle w:val="Normal"/>
              <w:tabs>
                <w:tab w:val="clear" w:pos="420"/>
                <w:tab w:val="left" w:pos="1505" w:leader="none"/>
              </w:tabs>
              <w:spacing w:lineRule="auto" w:line="360"/>
              <w:ind w:firstLine="360"/>
              <w:rPr>
                <w:sz w:val="18"/>
                <w:szCs w:val="18"/>
              </w:rPr>
            </w:pPr>
            <w:r>
              <w:rPr>
                <w:sz w:val="18"/>
                <w:szCs w:val="18"/>
              </w:rPr>
              <w:t>4</w:t>
            </w:r>
            <w:r>
              <w:rPr>
                <w:sz w:val="18"/>
                <w:szCs w:val="18"/>
              </w:rPr>
              <w:t>．</w:t>
            </w:r>
            <w:r>
              <w:rPr>
                <w:sz w:val="18"/>
                <w:szCs w:val="18"/>
              </w:rPr>
              <w:t>人力资源部总监</w:t>
            </w:r>
            <w:r>
              <w:rPr>
                <w:sz w:val="18"/>
                <w:szCs w:val="18"/>
              </w:rPr>
              <w:t>对汇总的考核结果进行审批。</w:t>
            </w:r>
          </w:p>
          <w:p>
            <w:pPr>
              <w:pStyle w:val="Normal"/>
              <w:tabs>
                <w:tab w:val="clear" w:pos="420"/>
                <w:tab w:val="left" w:pos="1505" w:leader="none"/>
              </w:tabs>
              <w:spacing w:lineRule="auto" w:line="360"/>
              <w:ind w:firstLine="360"/>
              <w:rPr>
                <w:sz w:val="18"/>
                <w:szCs w:val="18"/>
              </w:rPr>
            </w:pPr>
            <w:r>
              <w:rPr>
                <w:sz w:val="18"/>
                <w:szCs w:val="18"/>
              </w:rPr>
              <w:t>第</w:t>
            </w:r>
            <w:r>
              <w:rPr>
                <w:sz w:val="18"/>
                <w:szCs w:val="18"/>
              </w:rPr>
              <w:t>7</w:t>
            </w:r>
            <w:r>
              <w:rPr>
                <w:sz w:val="18"/>
                <w:szCs w:val="18"/>
              </w:rPr>
              <w:t>条</w:t>
            </w:r>
            <w:r>
              <w:rPr>
                <w:rFonts w:eastAsia="Times New Roman"/>
                <w:sz w:val="18"/>
                <w:szCs w:val="18"/>
              </w:rPr>
              <w:t xml:space="preserve">  </w:t>
            </w:r>
            <w:r>
              <w:rPr>
                <w:sz w:val="18"/>
                <w:szCs w:val="18"/>
              </w:rPr>
              <w:t>销售总监</w:t>
            </w:r>
            <w:r>
              <w:rPr>
                <w:sz w:val="18"/>
                <w:szCs w:val="18"/>
              </w:rPr>
              <w:t>。</w:t>
            </w:r>
          </w:p>
          <w:p>
            <w:pPr>
              <w:pStyle w:val="Normal"/>
              <w:tabs>
                <w:tab w:val="clear" w:pos="420"/>
                <w:tab w:val="left" w:pos="1505" w:leader="none"/>
              </w:tabs>
              <w:spacing w:lineRule="auto" w:line="360"/>
              <w:ind w:firstLine="360"/>
              <w:rPr>
                <w:sz w:val="18"/>
                <w:szCs w:val="18"/>
              </w:rPr>
            </w:pPr>
            <w:r>
              <w:rPr>
                <w:sz w:val="18"/>
                <w:szCs w:val="18"/>
              </w:rPr>
              <w:t>1</w:t>
            </w:r>
            <w:r>
              <w:rPr>
                <w:sz w:val="18"/>
                <w:szCs w:val="18"/>
              </w:rPr>
              <w:t>．对售后服务经理进行考核</w:t>
            </w:r>
            <w:r>
              <w:rPr>
                <w:sz w:val="18"/>
                <w:szCs w:val="18"/>
              </w:rPr>
              <w:t>。</w:t>
            </w:r>
          </w:p>
          <w:p>
            <w:pPr>
              <w:pStyle w:val="Normal"/>
              <w:tabs>
                <w:tab w:val="clear" w:pos="420"/>
                <w:tab w:val="left" w:pos="1505" w:leader="none"/>
              </w:tabs>
              <w:spacing w:lineRule="auto" w:line="360"/>
              <w:ind w:firstLine="360"/>
              <w:rPr>
                <w:sz w:val="18"/>
                <w:szCs w:val="18"/>
              </w:rPr>
            </w:pPr>
            <w:r>
              <w:rPr>
                <w:sz w:val="18"/>
                <w:szCs w:val="18"/>
              </w:rPr>
              <w:t>2</w:t>
            </w:r>
            <w:r>
              <w:rPr>
                <w:sz w:val="18"/>
                <w:szCs w:val="18"/>
              </w:rPr>
              <w:t>．监控售后服务部的考核进程。</w:t>
            </w:r>
          </w:p>
          <w:p>
            <w:pPr>
              <w:pStyle w:val="Normal"/>
              <w:tabs>
                <w:tab w:val="clear" w:pos="420"/>
                <w:tab w:val="left" w:pos="1505" w:leader="none"/>
              </w:tabs>
              <w:spacing w:lineRule="auto" w:line="360"/>
              <w:ind w:firstLine="360"/>
              <w:rPr>
                <w:sz w:val="18"/>
                <w:szCs w:val="18"/>
              </w:rPr>
            </w:pPr>
            <w:r>
              <w:rPr>
                <w:sz w:val="18"/>
                <w:szCs w:val="18"/>
              </w:rPr>
              <w:t>3</w:t>
            </w:r>
            <w:r>
              <w:rPr>
                <w:sz w:val="18"/>
                <w:szCs w:val="18"/>
              </w:rPr>
              <w:t>．考核结果送交人力资源部之前，对其进行审核。</w:t>
            </w:r>
          </w:p>
          <w:p>
            <w:pPr>
              <w:pStyle w:val="Normal"/>
              <w:tabs>
                <w:tab w:val="clear" w:pos="420"/>
                <w:tab w:val="left" w:pos="1505" w:leader="none"/>
              </w:tabs>
              <w:spacing w:lineRule="auto" w:line="360"/>
              <w:ind w:firstLine="360"/>
              <w:rPr>
                <w:sz w:val="18"/>
                <w:szCs w:val="18"/>
              </w:rPr>
            </w:pPr>
            <w:r>
              <w:rPr>
                <w:sz w:val="18"/>
                <w:szCs w:val="18"/>
              </w:rPr>
              <w:t>第</w:t>
            </w:r>
            <w:r>
              <w:rPr>
                <w:sz w:val="18"/>
                <w:szCs w:val="18"/>
              </w:rPr>
              <w:t>8</w:t>
            </w:r>
            <w:r>
              <w:rPr>
                <w:sz w:val="18"/>
                <w:szCs w:val="18"/>
              </w:rPr>
              <w:t>条</w:t>
            </w:r>
            <w:r>
              <w:rPr>
                <w:rFonts w:eastAsia="Times New Roman"/>
                <w:sz w:val="18"/>
                <w:szCs w:val="18"/>
              </w:rPr>
              <w:t xml:space="preserve">  </w:t>
            </w:r>
            <w:r>
              <w:rPr>
                <w:sz w:val="18"/>
                <w:szCs w:val="18"/>
              </w:rPr>
              <w:t>售后服务经理</w:t>
            </w:r>
            <w:r>
              <w:rPr>
                <w:sz w:val="18"/>
                <w:szCs w:val="18"/>
              </w:rPr>
              <w:t>。</w:t>
            </w:r>
          </w:p>
          <w:p>
            <w:pPr>
              <w:pStyle w:val="Normal"/>
              <w:tabs>
                <w:tab w:val="clear" w:pos="420"/>
                <w:tab w:val="left" w:pos="1505" w:leader="none"/>
              </w:tabs>
              <w:spacing w:lineRule="auto" w:line="360"/>
              <w:ind w:firstLine="360"/>
              <w:rPr>
                <w:sz w:val="18"/>
                <w:szCs w:val="18"/>
              </w:rPr>
            </w:pPr>
            <w:r>
              <w:rPr>
                <w:sz w:val="18"/>
                <w:szCs w:val="18"/>
              </w:rPr>
              <w:t>对各位主管以及所有专员的绩效进行评测</w:t>
            </w:r>
            <w:r>
              <w:rPr>
                <w:sz w:val="18"/>
                <w:szCs w:val="18"/>
              </w:rPr>
              <w:t>。</w:t>
            </w:r>
          </w:p>
          <w:p>
            <w:pPr>
              <w:pStyle w:val="Normal"/>
              <w:tabs>
                <w:tab w:val="clear" w:pos="420"/>
                <w:tab w:val="left" w:pos="1505" w:leader="none"/>
              </w:tabs>
              <w:spacing w:lineRule="auto" w:line="360"/>
              <w:ind w:firstLine="360"/>
              <w:rPr>
                <w:sz w:val="18"/>
                <w:szCs w:val="18"/>
              </w:rPr>
            </w:pPr>
            <w:r>
              <w:rPr>
                <w:sz w:val="18"/>
                <w:szCs w:val="18"/>
              </w:rPr>
              <w:t>第</w:t>
            </w:r>
            <w:r>
              <w:rPr>
                <w:sz w:val="18"/>
                <w:szCs w:val="18"/>
              </w:rPr>
              <w:t>9</w:t>
            </w:r>
            <w:r>
              <w:rPr>
                <w:sz w:val="18"/>
                <w:szCs w:val="18"/>
              </w:rPr>
              <w:t>条</w:t>
            </w:r>
            <w:r>
              <w:rPr>
                <w:rFonts w:eastAsia="Times New Roman"/>
                <w:sz w:val="18"/>
                <w:szCs w:val="18"/>
              </w:rPr>
              <w:t xml:space="preserve">  </w:t>
            </w:r>
            <w:r>
              <w:rPr>
                <w:sz w:val="18"/>
                <w:szCs w:val="18"/>
              </w:rPr>
              <w:t>售后服务主管</w:t>
            </w:r>
            <w:r>
              <w:rPr>
                <w:sz w:val="18"/>
                <w:szCs w:val="18"/>
              </w:rPr>
              <w:t>。</w:t>
            </w:r>
          </w:p>
          <w:p>
            <w:pPr>
              <w:pStyle w:val="Normal"/>
              <w:tabs>
                <w:tab w:val="clear" w:pos="420"/>
                <w:tab w:val="left" w:pos="1505" w:leader="none"/>
              </w:tabs>
              <w:spacing w:lineRule="auto" w:line="360"/>
              <w:ind w:firstLine="360"/>
              <w:rPr>
                <w:sz w:val="18"/>
                <w:szCs w:val="18"/>
              </w:rPr>
            </w:pPr>
            <w:r>
              <w:rPr>
                <w:sz w:val="18"/>
                <w:szCs w:val="18"/>
              </w:rPr>
              <w:t>依据考核办法，对每位专员的日常工作表现进行定量和定性评价。</w:t>
            </w:r>
          </w:p>
          <w:p>
            <w:pPr>
              <w:pStyle w:val="Normal"/>
              <w:tabs>
                <w:tab w:val="clear" w:pos="420"/>
                <w:tab w:val="left" w:pos="1505" w:leader="none"/>
              </w:tabs>
              <w:spacing w:lineRule="auto" w:line="360"/>
              <w:ind w:firstLine="360"/>
              <w:rPr>
                <w:sz w:val="18"/>
                <w:szCs w:val="18"/>
              </w:rPr>
            </w:pPr>
            <w:r>
              <w:rPr>
                <w:sz w:val="18"/>
                <w:szCs w:val="18"/>
              </w:rPr>
              <w:t>第</w:t>
            </w:r>
            <w:r>
              <w:rPr>
                <w:sz w:val="18"/>
                <w:szCs w:val="18"/>
              </w:rPr>
              <w:t>10</w:t>
            </w:r>
            <w:r>
              <w:rPr>
                <w:sz w:val="18"/>
                <w:szCs w:val="18"/>
              </w:rPr>
              <w:t>条</w:t>
            </w:r>
            <w:r>
              <w:rPr>
                <w:rFonts w:eastAsia="Times New Roman"/>
                <w:sz w:val="18"/>
                <w:szCs w:val="18"/>
              </w:rPr>
              <w:t xml:space="preserve">  </w:t>
            </w:r>
            <w:r>
              <w:rPr>
                <w:sz w:val="18"/>
                <w:szCs w:val="18"/>
              </w:rPr>
              <w:t>总经理办公室</w:t>
            </w:r>
            <w:r>
              <w:rPr>
                <w:sz w:val="18"/>
                <w:szCs w:val="18"/>
              </w:rPr>
              <w:t>。</w:t>
            </w:r>
          </w:p>
          <w:p>
            <w:pPr>
              <w:pStyle w:val="Normal"/>
              <w:tabs>
                <w:tab w:val="clear" w:pos="420"/>
                <w:tab w:val="left" w:pos="1505" w:leader="none"/>
              </w:tabs>
              <w:spacing w:lineRule="auto" w:line="360"/>
              <w:ind w:firstLine="360"/>
              <w:rPr>
                <w:sz w:val="18"/>
                <w:szCs w:val="18"/>
              </w:rPr>
            </w:pPr>
            <w:r>
              <w:rPr>
                <w:sz w:val="18"/>
                <w:szCs w:val="18"/>
              </w:rPr>
              <w:t>1</w:t>
            </w:r>
            <w:r>
              <w:rPr>
                <w:sz w:val="18"/>
                <w:szCs w:val="18"/>
              </w:rPr>
              <w:t>．负责监督考核过程</w:t>
            </w:r>
            <w:r>
              <w:rPr>
                <w:sz w:val="18"/>
                <w:szCs w:val="18"/>
              </w:rPr>
              <w:t>。</w:t>
            </w:r>
          </w:p>
          <w:p>
            <w:pPr>
              <w:pStyle w:val="Normal"/>
              <w:tabs>
                <w:tab w:val="clear" w:pos="420"/>
                <w:tab w:val="left" w:pos="1505" w:leader="none"/>
              </w:tabs>
              <w:spacing w:lineRule="auto" w:line="360"/>
              <w:ind w:firstLine="360"/>
              <w:rPr>
                <w:sz w:val="18"/>
                <w:szCs w:val="18"/>
              </w:rPr>
            </w:pPr>
            <w:r>
              <w:rPr>
                <w:sz w:val="18"/>
                <w:szCs w:val="18"/>
              </w:rPr>
              <w:t>2</w:t>
            </w:r>
            <w:r>
              <w:rPr>
                <w:sz w:val="18"/>
                <w:szCs w:val="18"/>
              </w:rPr>
              <w:t>．调解部门内部无法化解的员工申诉案件。</w:t>
            </w:r>
          </w:p>
          <w:p>
            <w:pPr>
              <w:pStyle w:val="Normal"/>
              <w:tabs>
                <w:tab w:val="clear" w:pos="420"/>
                <w:tab w:val="left" w:pos="1505" w:leader="none"/>
              </w:tabs>
              <w:spacing w:lineRule="auto" w:line="360"/>
              <w:ind w:firstLine="360"/>
              <w:rPr>
                <w:sz w:val="18"/>
                <w:szCs w:val="18"/>
              </w:rPr>
            </w:pPr>
            <w:r>
              <w:rPr>
                <w:sz w:val="18"/>
                <w:szCs w:val="18"/>
              </w:rPr>
              <w:t>其中，员工申诉案件应由人力资源部组织、</w:t>
            </w:r>
            <w:r>
              <w:rPr>
                <w:sz w:val="18"/>
                <w:szCs w:val="18"/>
              </w:rPr>
              <w:t>员工的直接</w:t>
            </w:r>
            <w:r>
              <w:rPr>
                <w:sz w:val="18"/>
                <w:szCs w:val="18"/>
              </w:rPr>
              <w:t>上级参与、</w:t>
            </w:r>
            <w:r>
              <w:rPr>
                <w:sz w:val="18"/>
                <w:szCs w:val="18"/>
              </w:rPr>
              <w:t>隔</w:t>
            </w:r>
            <w:r>
              <w:rPr>
                <w:sz w:val="18"/>
                <w:szCs w:val="18"/>
              </w:rPr>
              <w:t>级主管负责调解的方式进行处理。</w:t>
            </w:r>
          </w:p>
          <w:p>
            <w:pPr>
              <w:pStyle w:val="Normal"/>
              <w:spacing w:lineRule="auto" w:line="360"/>
              <w:jc w:val="center"/>
              <w:rPr>
                <w:b/>
                <w:b/>
                <w:sz w:val="18"/>
                <w:szCs w:val="18"/>
              </w:rPr>
            </w:pPr>
            <w:r>
              <w:rPr>
                <w:b/>
                <w:sz w:val="18"/>
                <w:szCs w:val="18"/>
              </w:rPr>
              <w:t>第</w:t>
            </w:r>
            <w:r>
              <w:rPr>
                <w:b/>
                <w:sz w:val="18"/>
                <w:szCs w:val="18"/>
              </w:rPr>
              <w:t>3</w:t>
            </w:r>
            <w:r>
              <w:rPr>
                <w:b/>
                <w:sz w:val="18"/>
                <w:szCs w:val="18"/>
              </w:rPr>
              <w:t>章</w:t>
            </w:r>
            <w:r>
              <w:rPr>
                <w:rFonts w:eastAsia="Times New Roman"/>
                <w:b/>
                <w:sz w:val="18"/>
                <w:szCs w:val="18"/>
              </w:rPr>
              <w:t xml:space="preserve">  </w:t>
            </w:r>
            <w:r>
              <w:rPr>
                <w:b/>
                <w:sz w:val="18"/>
                <w:szCs w:val="18"/>
              </w:rPr>
              <w:t>考核</w:t>
            </w:r>
            <w:r>
              <w:rPr>
                <w:b/>
                <w:sz w:val="18"/>
                <w:szCs w:val="18"/>
              </w:rPr>
              <w:t>维度和考核周期</w:t>
            </w:r>
          </w:p>
          <w:p>
            <w:pPr>
              <w:pStyle w:val="Normal"/>
              <w:tabs>
                <w:tab w:val="clear" w:pos="420"/>
                <w:tab w:val="left" w:pos="1505" w:leader="none"/>
              </w:tabs>
              <w:spacing w:lineRule="auto" w:line="360"/>
              <w:ind w:firstLine="360"/>
              <w:rPr>
                <w:sz w:val="18"/>
                <w:szCs w:val="18"/>
              </w:rPr>
            </w:pPr>
            <w:r>
              <w:rPr>
                <w:sz w:val="18"/>
                <w:szCs w:val="18"/>
              </w:rPr>
              <w:t>第</w:t>
            </w:r>
            <w:r>
              <w:rPr>
                <w:sz w:val="18"/>
                <w:szCs w:val="18"/>
              </w:rPr>
              <w:t>11</w:t>
            </w:r>
            <w:r>
              <w:rPr>
                <w:sz w:val="18"/>
                <w:szCs w:val="18"/>
              </w:rPr>
              <w:t>条</w:t>
            </w:r>
            <w:r>
              <w:rPr>
                <w:rFonts w:eastAsia="Times New Roman"/>
                <w:sz w:val="18"/>
                <w:szCs w:val="18"/>
              </w:rPr>
              <w:t xml:space="preserve">  </w:t>
            </w:r>
            <w:r>
              <w:rPr>
                <w:sz w:val="18"/>
                <w:szCs w:val="18"/>
              </w:rPr>
              <w:t>考核维度</w:t>
            </w:r>
          </w:p>
          <w:p>
            <w:pPr>
              <w:pStyle w:val="Normal"/>
              <w:tabs>
                <w:tab w:val="clear" w:pos="420"/>
                <w:tab w:val="left" w:pos="1505" w:leader="none"/>
              </w:tabs>
              <w:spacing w:lineRule="auto" w:line="360"/>
              <w:ind w:firstLine="360"/>
              <w:rPr>
                <w:sz w:val="18"/>
                <w:szCs w:val="18"/>
              </w:rPr>
            </w:pPr>
            <w:r>
              <w:rPr>
                <w:sz w:val="18"/>
                <w:szCs w:val="18"/>
              </w:rPr>
              <w:t>1</w:t>
            </w:r>
            <w:r>
              <w:rPr>
                <w:sz w:val="18"/>
                <w:szCs w:val="18"/>
              </w:rPr>
              <w:t>．</w:t>
            </w:r>
            <w:r>
              <w:rPr>
                <w:sz w:val="18"/>
                <w:szCs w:val="18"/>
              </w:rPr>
              <w:t>对售后服务经理从部门目标、部门营运绩效和管理绩效</w:t>
            </w:r>
            <w:r>
              <w:rPr>
                <w:sz w:val="18"/>
                <w:szCs w:val="18"/>
              </w:rPr>
              <w:t>3</w:t>
            </w:r>
            <w:r>
              <w:rPr>
                <w:sz w:val="18"/>
                <w:szCs w:val="18"/>
              </w:rPr>
              <w:t>个方面进行考核。</w:t>
            </w:r>
          </w:p>
          <w:p>
            <w:pPr>
              <w:pStyle w:val="Normal"/>
              <w:tabs>
                <w:tab w:val="clear" w:pos="420"/>
                <w:tab w:val="left" w:pos="1505" w:leader="none"/>
              </w:tabs>
              <w:spacing w:lineRule="auto" w:line="360"/>
              <w:ind w:firstLine="360"/>
              <w:rPr>
                <w:sz w:val="18"/>
                <w:szCs w:val="18"/>
              </w:rPr>
            </w:pPr>
            <w:r>
              <w:rPr>
                <w:sz w:val="18"/>
                <w:szCs w:val="18"/>
              </w:rPr>
              <w:t>2</w:t>
            </w:r>
            <w:r>
              <w:rPr>
                <w:sz w:val="18"/>
                <w:szCs w:val="18"/>
              </w:rPr>
              <w:t>．</w:t>
            </w:r>
            <w:r>
              <w:rPr>
                <w:sz w:val="18"/>
                <w:szCs w:val="18"/>
              </w:rPr>
              <w:t>对售后服务主管从科室营运绩效、管理绩效和能力绩效</w:t>
            </w:r>
            <w:r>
              <w:rPr>
                <w:sz w:val="18"/>
                <w:szCs w:val="18"/>
              </w:rPr>
              <w:t>3</w:t>
            </w:r>
            <w:r>
              <w:rPr>
                <w:sz w:val="18"/>
                <w:szCs w:val="18"/>
              </w:rPr>
              <w:t>个方面进行考核。</w:t>
            </w:r>
          </w:p>
          <w:p>
            <w:pPr>
              <w:pStyle w:val="Normal"/>
              <w:tabs>
                <w:tab w:val="clear" w:pos="420"/>
                <w:tab w:val="left" w:pos="1505" w:leader="none"/>
              </w:tabs>
              <w:spacing w:lineRule="auto" w:line="360"/>
              <w:ind w:firstLine="360"/>
              <w:rPr>
                <w:sz w:val="18"/>
                <w:szCs w:val="18"/>
              </w:rPr>
            </w:pPr>
            <w:r>
              <w:rPr>
                <w:sz w:val="18"/>
                <w:szCs w:val="18"/>
              </w:rPr>
              <w:t>3</w:t>
            </w:r>
            <w:r>
              <w:rPr>
                <w:sz w:val="18"/>
                <w:szCs w:val="18"/>
              </w:rPr>
              <w:t>．</w:t>
            </w:r>
            <w:r>
              <w:rPr>
                <w:sz w:val="18"/>
                <w:szCs w:val="18"/>
              </w:rPr>
              <w:t>对售后服务专员从个人业绩、工作能力和工作态度</w:t>
            </w:r>
            <w:r>
              <w:rPr>
                <w:sz w:val="18"/>
                <w:szCs w:val="18"/>
              </w:rPr>
              <w:t>3</w:t>
            </w:r>
            <w:r>
              <w:rPr>
                <w:sz w:val="18"/>
                <w:szCs w:val="18"/>
              </w:rPr>
              <w:t>个方面进行考核。</w:t>
            </w:r>
          </w:p>
          <w:p>
            <w:pPr>
              <w:pStyle w:val="Normal"/>
              <w:tabs>
                <w:tab w:val="clear" w:pos="420"/>
                <w:tab w:val="left" w:pos="1505" w:leader="none"/>
              </w:tabs>
              <w:spacing w:lineRule="auto" w:line="360"/>
              <w:ind w:firstLine="360"/>
              <w:rPr>
                <w:sz w:val="18"/>
                <w:szCs w:val="18"/>
              </w:rPr>
            </w:pPr>
            <w:r>
              <w:rPr>
                <w:sz w:val="18"/>
                <w:szCs w:val="18"/>
              </w:rPr>
              <w:t>第</w:t>
            </w:r>
            <w:r>
              <w:rPr>
                <w:sz w:val="18"/>
                <w:szCs w:val="18"/>
              </w:rPr>
              <w:t>12</w:t>
            </w:r>
            <w:r>
              <w:rPr>
                <w:sz w:val="18"/>
                <w:szCs w:val="18"/>
              </w:rPr>
              <w:t>条</w:t>
            </w:r>
            <w:r>
              <w:rPr>
                <w:rFonts w:eastAsia="Times New Roman"/>
                <w:sz w:val="18"/>
                <w:szCs w:val="18"/>
              </w:rPr>
              <w:t xml:space="preserve">  </w:t>
            </w:r>
            <w:r>
              <w:rPr>
                <w:sz w:val="18"/>
                <w:szCs w:val="18"/>
              </w:rPr>
              <w:t>考核周期</w:t>
            </w:r>
          </w:p>
          <w:p>
            <w:pPr>
              <w:pStyle w:val="Normal"/>
              <w:tabs>
                <w:tab w:val="clear" w:pos="420"/>
                <w:tab w:val="left" w:pos="1505" w:leader="none"/>
              </w:tabs>
              <w:spacing w:lineRule="auto" w:line="360"/>
              <w:ind w:firstLine="360"/>
              <w:rPr>
                <w:sz w:val="18"/>
                <w:szCs w:val="18"/>
              </w:rPr>
            </w:pPr>
            <w:r>
              <w:rPr>
                <w:sz w:val="18"/>
                <w:szCs w:val="18"/>
              </w:rPr>
              <w:t>1</w:t>
            </w:r>
            <w:r>
              <w:rPr>
                <w:sz w:val="18"/>
                <w:szCs w:val="18"/>
              </w:rPr>
              <w:t>．</w:t>
            </w:r>
            <w:r>
              <w:rPr>
                <w:sz w:val="18"/>
                <w:szCs w:val="18"/>
              </w:rPr>
              <w:t>对售后服务主管和售后服务专员的考核为季度绩效考核，年终进行综合评定，年终考核结果为各次考核结果的算术平均数。</w:t>
            </w:r>
          </w:p>
          <w:p>
            <w:pPr>
              <w:pStyle w:val="Normal"/>
              <w:tabs>
                <w:tab w:val="clear" w:pos="420"/>
                <w:tab w:val="left" w:pos="1505" w:leader="none"/>
              </w:tabs>
              <w:spacing w:lineRule="auto" w:line="360"/>
              <w:ind w:firstLine="360"/>
              <w:rPr>
                <w:sz w:val="18"/>
                <w:szCs w:val="18"/>
              </w:rPr>
            </w:pPr>
            <w:r>
              <w:rPr>
                <w:sz w:val="18"/>
                <w:szCs w:val="18"/>
              </w:rPr>
              <w:t>2</w:t>
            </w:r>
            <w:r>
              <w:rPr>
                <w:sz w:val="18"/>
                <w:szCs w:val="18"/>
              </w:rPr>
              <w:t>．</w:t>
            </w:r>
            <w:r>
              <w:rPr>
                <w:sz w:val="18"/>
                <w:szCs w:val="18"/>
              </w:rPr>
              <w:t>对售后服务经理的考核为年度绩效考核。</w:t>
            </w:r>
          </w:p>
          <w:p>
            <w:pPr>
              <w:pStyle w:val="Normal"/>
              <w:spacing w:lineRule="auto" w:line="360"/>
              <w:jc w:val="center"/>
              <w:rPr>
                <w:b/>
                <w:b/>
                <w:sz w:val="18"/>
                <w:szCs w:val="18"/>
              </w:rPr>
            </w:pPr>
            <w:r>
              <w:rPr>
                <w:b/>
                <w:sz w:val="18"/>
                <w:szCs w:val="18"/>
              </w:rPr>
              <w:t>第</w:t>
            </w:r>
            <w:r>
              <w:rPr>
                <w:b/>
                <w:sz w:val="18"/>
                <w:szCs w:val="18"/>
              </w:rPr>
              <w:t>4</w:t>
            </w:r>
            <w:r>
              <w:rPr>
                <w:b/>
                <w:sz w:val="18"/>
                <w:szCs w:val="18"/>
              </w:rPr>
              <w:t>章</w:t>
            </w:r>
            <w:r>
              <w:rPr>
                <w:rFonts w:eastAsia="Times New Roman"/>
                <w:b/>
                <w:sz w:val="18"/>
                <w:szCs w:val="18"/>
              </w:rPr>
              <w:t xml:space="preserve">  </w:t>
            </w:r>
            <w:r>
              <w:rPr>
                <w:b/>
                <w:sz w:val="18"/>
                <w:szCs w:val="18"/>
              </w:rPr>
              <w:t>考核流程</w:t>
            </w:r>
          </w:p>
          <w:p>
            <w:pPr>
              <w:pStyle w:val="Normal"/>
              <w:tabs>
                <w:tab w:val="clear" w:pos="420"/>
                <w:tab w:val="left" w:pos="1505" w:leader="none"/>
              </w:tabs>
              <w:spacing w:lineRule="auto" w:line="360"/>
              <w:ind w:firstLine="360"/>
              <w:rPr>
                <w:sz w:val="18"/>
                <w:szCs w:val="18"/>
              </w:rPr>
            </w:pPr>
            <w:r>
              <w:rPr>
                <w:sz w:val="18"/>
                <w:szCs w:val="18"/>
              </w:rPr>
              <w:t>第</w:t>
            </w:r>
            <w:r>
              <w:rPr>
                <w:sz w:val="18"/>
                <w:szCs w:val="18"/>
              </w:rPr>
              <w:t>13</w:t>
            </w:r>
            <w:r>
              <w:rPr>
                <w:sz w:val="18"/>
                <w:szCs w:val="18"/>
              </w:rPr>
              <w:t>条</w:t>
            </w:r>
            <w:r>
              <w:rPr>
                <w:rFonts w:eastAsia="Times New Roman"/>
                <w:sz w:val="18"/>
                <w:szCs w:val="18"/>
              </w:rPr>
              <w:t xml:space="preserve">  </w:t>
            </w:r>
            <w:r>
              <w:rPr>
                <w:sz w:val="18"/>
                <w:szCs w:val="18"/>
              </w:rPr>
              <w:t>考核对象填写考核期内的《工作目标计划表》，经上级主管审核后，报人力资源部备案。</w:t>
            </w:r>
          </w:p>
          <w:p>
            <w:pPr>
              <w:pStyle w:val="Normal"/>
              <w:tabs>
                <w:tab w:val="clear" w:pos="420"/>
                <w:tab w:val="left" w:pos="1505" w:leader="none"/>
              </w:tabs>
              <w:spacing w:lineRule="auto" w:line="360"/>
              <w:ind w:firstLine="360"/>
              <w:rPr>
                <w:sz w:val="18"/>
                <w:szCs w:val="18"/>
              </w:rPr>
            </w:pPr>
            <w:r>
              <w:rPr>
                <w:sz w:val="18"/>
                <w:szCs w:val="18"/>
              </w:rPr>
              <w:t>第</w:t>
            </w:r>
            <w:r>
              <w:rPr>
                <w:sz w:val="18"/>
                <w:szCs w:val="18"/>
              </w:rPr>
              <w:t>14</w:t>
            </w:r>
            <w:r>
              <w:rPr>
                <w:sz w:val="18"/>
                <w:szCs w:val="18"/>
              </w:rPr>
              <w:t>条</w:t>
            </w:r>
            <w:r>
              <w:rPr>
                <w:rFonts w:eastAsia="Times New Roman"/>
                <w:sz w:val="18"/>
                <w:szCs w:val="18"/>
              </w:rPr>
              <w:t xml:space="preserve">  </w:t>
            </w:r>
            <w:r>
              <w:rPr>
                <w:sz w:val="18"/>
                <w:szCs w:val="18"/>
              </w:rPr>
              <w:t>根据客观环境的变化和工作需要，调整期初制订的工作目标计划，经上级主管审核后，报人力资源部备案，工作目标计划调整次数应视客观情况而定。</w:t>
            </w:r>
          </w:p>
          <w:p>
            <w:pPr>
              <w:pStyle w:val="Normal"/>
              <w:tabs>
                <w:tab w:val="clear" w:pos="420"/>
                <w:tab w:val="left" w:pos="1505" w:leader="none"/>
              </w:tabs>
              <w:spacing w:lineRule="auto" w:line="360"/>
              <w:ind w:firstLine="360"/>
              <w:rPr>
                <w:sz w:val="18"/>
                <w:szCs w:val="18"/>
              </w:rPr>
            </w:pPr>
            <w:r>
              <w:rPr>
                <w:sz w:val="18"/>
                <w:szCs w:val="18"/>
              </w:rPr>
              <w:t>第</w:t>
            </w:r>
            <w:r>
              <w:rPr>
                <w:sz w:val="18"/>
                <w:szCs w:val="18"/>
              </w:rPr>
              <w:t>15</w:t>
            </w:r>
            <w:r>
              <w:rPr>
                <w:sz w:val="18"/>
                <w:szCs w:val="18"/>
              </w:rPr>
              <w:t>条</w:t>
            </w:r>
            <w:r>
              <w:rPr>
                <w:rFonts w:eastAsia="Times New Roman"/>
                <w:sz w:val="18"/>
                <w:szCs w:val="18"/>
              </w:rPr>
              <w:t xml:space="preserve">  </w:t>
            </w:r>
            <w:r>
              <w:rPr>
                <w:sz w:val="18"/>
                <w:szCs w:val="18"/>
              </w:rPr>
              <w:t>考核期开始时，由人力资源部根据《工作目标计划表》下发《工作业绩评估表》给被考核者直接上司进行评估打分。</w:t>
            </w:r>
          </w:p>
          <w:p>
            <w:pPr>
              <w:pStyle w:val="Normal"/>
              <w:tabs>
                <w:tab w:val="clear" w:pos="420"/>
                <w:tab w:val="left" w:pos="1505" w:leader="none"/>
              </w:tabs>
              <w:spacing w:lineRule="auto" w:line="360"/>
              <w:ind w:firstLine="360"/>
              <w:rPr>
                <w:sz w:val="18"/>
                <w:szCs w:val="18"/>
              </w:rPr>
            </w:pPr>
            <w:r>
              <w:rPr>
                <w:sz w:val="18"/>
                <w:szCs w:val="18"/>
              </w:rPr>
              <w:t>第</w:t>
            </w:r>
            <w:r>
              <w:rPr>
                <w:sz w:val="18"/>
                <w:szCs w:val="18"/>
              </w:rPr>
              <w:t>16</w:t>
            </w:r>
            <w:r>
              <w:rPr>
                <w:sz w:val="18"/>
                <w:szCs w:val="18"/>
              </w:rPr>
              <w:t>条</w:t>
            </w:r>
            <w:r>
              <w:rPr>
                <w:rFonts w:eastAsia="Times New Roman"/>
                <w:sz w:val="18"/>
                <w:szCs w:val="18"/>
              </w:rPr>
              <w:t xml:space="preserve">  </w:t>
            </w:r>
            <w:r>
              <w:rPr>
                <w:sz w:val="18"/>
                <w:szCs w:val="18"/>
              </w:rPr>
              <w:t>由人力资源部下发《综合能力评估表》给考核对象的直接上级、直接下级或同级人员进行评估打分。</w:t>
            </w:r>
          </w:p>
          <w:p>
            <w:pPr>
              <w:pStyle w:val="Normal"/>
              <w:tabs>
                <w:tab w:val="clear" w:pos="420"/>
                <w:tab w:val="left" w:pos="1505" w:leader="none"/>
              </w:tabs>
              <w:spacing w:lineRule="auto" w:line="360"/>
              <w:ind w:firstLine="360"/>
              <w:rPr>
                <w:sz w:val="18"/>
                <w:szCs w:val="18"/>
              </w:rPr>
            </w:pPr>
            <w:r>
              <w:rPr>
                <w:sz w:val="18"/>
                <w:szCs w:val="18"/>
              </w:rPr>
              <w:t>第</w:t>
            </w:r>
            <w:r>
              <w:rPr>
                <w:sz w:val="18"/>
                <w:szCs w:val="18"/>
              </w:rPr>
              <w:t>17</w:t>
            </w:r>
            <w:r>
              <w:rPr>
                <w:sz w:val="18"/>
                <w:szCs w:val="18"/>
              </w:rPr>
              <w:t>条</w:t>
            </w:r>
            <w:r>
              <w:rPr>
                <w:rFonts w:eastAsia="Times New Roman"/>
                <w:sz w:val="18"/>
                <w:szCs w:val="18"/>
              </w:rPr>
              <w:t xml:space="preserve">  </w:t>
            </w:r>
            <w:r>
              <w:rPr>
                <w:sz w:val="18"/>
                <w:szCs w:val="18"/>
              </w:rPr>
              <w:t>考核期结束后，人力资源部根据评估结果制定《绩效考核结果处理表》，并按被考核者的上级主管——职能部门经理——人力资源总监——总经理的流程进行确认、审批。</w:t>
            </w:r>
          </w:p>
          <w:p>
            <w:pPr>
              <w:pStyle w:val="Normal"/>
              <w:spacing w:lineRule="auto" w:line="360"/>
              <w:jc w:val="center"/>
              <w:rPr>
                <w:b/>
                <w:b/>
                <w:sz w:val="18"/>
                <w:szCs w:val="18"/>
              </w:rPr>
            </w:pPr>
            <w:r>
              <w:rPr>
                <w:b/>
                <w:sz w:val="18"/>
                <w:szCs w:val="18"/>
              </w:rPr>
              <w:t>第</w:t>
            </w:r>
            <w:r>
              <w:rPr>
                <w:b/>
                <w:sz w:val="18"/>
                <w:szCs w:val="18"/>
              </w:rPr>
              <w:t>5</w:t>
            </w:r>
            <w:r>
              <w:rPr>
                <w:b/>
                <w:sz w:val="18"/>
                <w:szCs w:val="18"/>
              </w:rPr>
              <w:t>章</w:t>
            </w:r>
            <w:r>
              <w:rPr>
                <w:rFonts w:eastAsia="Times New Roman"/>
                <w:b/>
                <w:sz w:val="18"/>
                <w:szCs w:val="18"/>
              </w:rPr>
              <w:t xml:space="preserve">  </w:t>
            </w:r>
            <w:r>
              <w:rPr>
                <w:b/>
                <w:sz w:val="18"/>
                <w:szCs w:val="18"/>
              </w:rPr>
              <w:t>考核结果汇总与反馈</w:t>
            </w:r>
          </w:p>
          <w:p>
            <w:pPr>
              <w:pStyle w:val="Normal"/>
              <w:tabs>
                <w:tab w:val="clear" w:pos="420"/>
                <w:tab w:val="left" w:pos="1505" w:leader="none"/>
              </w:tabs>
              <w:spacing w:lineRule="auto" w:line="360"/>
              <w:ind w:firstLine="360"/>
              <w:rPr>
                <w:sz w:val="18"/>
                <w:szCs w:val="18"/>
              </w:rPr>
            </w:pPr>
            <w:r>
              <w:rPr>
                <w:sz w:val="18"/>
                <w:szCs w:val="18"/>
              </w:rPr>
              <w:t>第</w:t>
            </w:r>
            <w:r>
              <w:rPr>
                <w:sz w:val="18"/>
                <w:szCs w:val="18"/>
              </w:rPr>
              <w:t>18</w:t>
            </w:r>
            <w:r>
              <w:rPr>
                <w:sz w:val="18"/>
                <w:szCs w:val="18"/>
              </w:rPr>
              <w:t>条</w:t>
            </w:r>
            <w:r>
              <w:rPr>
                <w:rFonts w:eastAsia="Times New Roman"/>
                <w:sz w:val="18"/>
                <w:szCs w:val="18"/>
              </w:rPr>
              <w:t xml:space="preserve">  </w:t>
            </w:r>
            <w:r>
              <w:rPr>
                <w:sz w:val="18"/>
                <w:szCs w:val="18"/>
              </w:rPr>
              <w:t>考核结果汇总由人力资源部负责执行。</w:t>
            </w:r>
          </w:p>
          <w:p>
            <w:pPr>
              <w:pStyle w:val="Normal"/>
              <w:tabs>
                <w:tab w:val="clear" w:pos="420"/>
                <w:tab w:val="left" w:pos="1505" w:leader="none"/>
              </w:tabs>
              <w:spacing w:lineRule="auto" w:line="360"/>
              <w:ind w:firstLine="360"/>
              <w:textAlignment w:val="center"/>
              <w:rPr>
                <w:sz w:val="18"/>
                <w:szCs w:val="18"/>
              </w:rPr>
            </w:pPr>
            <w:r>
              <w:rPr>
                <w:sz w:val="18"/>
                <w:szCs w:val="18"/>
              </w:rPr>
              <w:t>1</w:t>
            </w:r>
            <w:r>
              <w:rPr>
                <w:sz w:val="18"/>
                <w:szCs w:val="18"/>
              </w:rPr>
              <w:t>．</w:t>
            </w:r>
            <w:r>
              <w:rPr>
                <w:sz w:val="18"/>
                <w:szCs w:val="18"/>
              </w:rPr>
            </w:r>
            <m:oMath xmlns:m="http://schemas.openxmlformats.org/officeDocument/2006/math">
              <m:r>
                <m:rPr>
                  <m:lit/>
                  <m:nor/>
                </m:rPr>
                <m:t xml:space="preserve">销售额</m:t>
              </m:r>
              <m:r>
                <m:t xml:space="preserve">=</m:t>
              </m:r>
              <m:nary>
                <m:naryPr>
                  <m:chr m:val="∑"/>
                  <m:subHide m:val="1"/>
                  <m:supHide m:val="1"/>
                </m:naryPr>
                <m:sub/>
                <m:sup/>
                <m:e>
                  <m:r>
                    <m:rPr>
                      <m:lit/>
                      <m:nor/>
                    </m:rPr>
                    <m:t xml:space="preserve">各种渠道的销售额</m:t>
                  </m:r>
                </m:e>
              </m:nary>
            </m:oMath>
          </w:p>
          <w:p>
            <w:pPr>
              <w:pStyle w:val="Normal"/>
              <w:tabs>
                <w:tab w:val="clear" w:pos="420"/>
                <w:tab w:val="left" w:pos="1505" w:leader="none"/>
              </w:tabs>
              <w:spacing w:lineRule="auto" w:line="360"/>
              <w:ind w:firstLine="360"/>
              <w:rPr>
                <w:sz w:val="18"/>
                <w:szCs w:val="18"/>
              </w:rPr>
            </w:pPr>
            <w:r>
              <w:rPr>
                <w:sz w:val="18"/>
                <w:szCs w:val="18"/>
              </w:rPr>
              <w:t>2</w:t>
            </w:r>
            <w:r>
              <w:rPr>
                <w:sz w:val="18"/>
                <w:szCs w:val="18"/>
              </w:rPr>
              <w:t>．</w:t>
            </w:r>
            <w:r>
              <w:rPr>
                <w:sz w:val="18"/>
                <w:szCs w:val="18"/>
              </w:rPr>
              <w:t>上级、同级、下级考核权重分别为</w:t>
            </w:r>
            <w:r>
              <w:rPr>
                <w:sz w:val="18"/>
                <w:szCs w:val="18"/>
              </w:rPr>
              <w:t>40%</w:t>
            </w:r>
            <w:r>
              <w:rPr>
                <w:sz w:val="18"/>
                <w:szCs w:val="18"/>
              </w:rPr>
              <w:t>、</w:t>
            </w:r>
            <w:r>
              <w:rPr>
                <w:sz w:val="18"/>
                <w:szCs w:val="18"/>
              </w:rPr>
              <w:t>30%</w:t>
            </w:r>
            <w:r>
              <w:rPr>
                <w:sz w:val="18"/>
                <w:szCs w:val="18"/>
              </w:rPr>
              <w:t>、</w:t>
            </w:r>
            <w:r>
              <w:rPr>
                <w:sz w:val="18"/>
                <w:szCs w:val="18"/>
              </w:rPr>
              <w:t>30%</w:t>
            </w:r>
            <w:r>
              <w:rPr>
                <w:sz w:val="18"/>
                <w:szCs w:val="18"/>
              </w:rPr>
              <w:t>。如果无同级（或下级）时，则上级权重为</w:t>
            </w:r>
            <w:r>
              <w:rPr>
                <w:sz w:val="18"/>
                <w:szCs w:val="18"/>
              </w:rPr>
              <w:t>60%</w:t>
            </w:r>
            <w:r>
              <w:rPr>
                <w:sz w:val="18"/>
                <w:szCs w:val="18"/>
              </w:rPr>
              <w:t>、下级（或同级）权重为</w:t>
            </w:r>
            <w:r>
              <w:rPr>
                <w:sz w:val="18"/>
                <w:szCs w:val="18"/>
              </w:rPr>
              <w:t>40%</w:t>
            </w:r>
            <w:r>
              <w:rPr>
                <w:sz w:val="18"/>
                <w:szCs w:val="18"/>
              </w:rPr>
              <w:t>；如果既无同级又无下级时，则上级考核权重为</w:t>
            </w:r>
            <w:r>
              <w:rPr>
                <w:sz w:val="18"/>
                <w:szCs w:val="18"/>
              </w:rPr>
              <w:t>100%</w:t>
            </w:r>
            <w:r>
              <w:rPr>
                <w:sz w:val="18"/>
                <w:szCs w:val="18"/>
              </w:rPr>
              <w:t>。</w:t>
            </w:r>
          </w:p>
          <w:p>
            <w:pPr>
              <w:pStyle w:val="Normal"/>
              <w:tabs>
                <w:tab w:val="clear" w:pos="420"/>
                <w:tab w:val="left" w:pos="1505" w:leader="none"/>
              </w:tabs>
              <w:spacing w:lineRule="auto" w:line="360"/>
              <w:ind w:firstLine="360"/>
              <w:rPr>
                <w:sz w:val="18"/>
                <w:szCs w:val="18"/>
              </w:rPr>
            </w:pPr>
            <w:r>
              <w:rPr>
                <w:sz w:val="18"/>
                <w:szCs w:val="18"/>
              </w:rPr>
              <w:t>第</w:t>
            </w:r>
            <w:r>
              <w:rPr>
                <w:sz w:val="18"/>
                <w:szCs w:val="18"/>
              </w:rPr>
              <w:t>19</w:t>
            </w:r>
            <w:r>
              <w:rPr>
                <w:sz w:val="18"/>
                <w:szCs w:val="18"/>
              </w:rPr>
              <w:t>条</w:t>
            </w:r>
            <w:r>
              <w:rPr>
                <w:rFonts w:eastAsia="Times New Roman"/>
                <w:sz w:val="18"/>
                <w:szCs w:val="18"/>
              </w:rPr>
              <w:t xml:space="preserve">  </w:t>
            </w:r>
            <w:r>
              <w:rPr>
                <w:sz w:val="18"/>
                <w:szCs w:val="18"/>
              </w:rPr>
              <w:t>考核等级按综合考核分数划分为优、良、中、较差、差五等。</w:t>
            </w:r>
          </w:p>
          <w:p>
            <w:pPr>
              <w:pStyle w:val="Normal"/>
              <w:tabs>
                <w:tab w:val="clear" w:pos="420"/>
                <w:tab w:val="left" w:pos="1505" w:leader="none"/>
              </w:tabs>
              <w:spacing w:lineRule="auto" w:line="360"/>
              <w:jc w:val="center"/>
              <w:rPr>
                <w:b/>
                <w:b/>
                <w:sz w:val="18"/>
                <w:szCs w:val="18"/>
              </w:rPr>
            </w:pPr>
            <w:r>
              <w:rPr>
                <w:b/>
                <w:sz w:val="18"/>
                <w:szCs w:val="18"/>
              </w:rPr>
              <w:t>考核等级划分</w:t>
            </w:r>
          </w:p>
          <w:tbl>
            <w:tblPr>
              <w:tblW w:w="5000" w:type="pct"/>
              <w:jc w:val="center"/>
              <w:tblInd w:w="0" w:type="dxa"/>
              <w:tblLayout w:type="fixed"/>
              <w:tblCellMar>
                <w:top w:w="0" w:type="dxa"/>
                <w:start w:w="108" w:type="dxa"/>
                <w:bottom w:w="0" w:type="dxa"/>
                <w:end w:w="108" w:type="dxa"/>
              </w:tblCellMar>
            </w:tblPr>
            <w:tblGrid>
              <w:gridCol w:w="2452"/>
              <w:gridCol w:w="5638"/>
            </w:tblGrid>
            <w:tr>
              <w:trPr>
                <w:trHeight w:val="220" w:hRule="atLeast"/>
              </w:trPr>
              <w:tc>
                <w:tcPr>
                  <w:tcW w:w="2452"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505" w:leader="none"/>
                    </w:tabs>
                    <w:spacing w:lineRule="auto" w:line="360"/>
                    <w:jc w:val="center"/>
                    <w:rPr>
                      <w:b/>
                      <w:b/>
                      <w:sz w:val="18"/>
                      <w:szCs w:val="18"/>
                    </w:rPr>
                  </w:pPr>
                  <w:r>
                    <w:rPr>
                      <w:b/>
                      <w:sz w:val="18"/>
                      <w:szCs w:val="18"/>
                    </w:rPr>
                    <w:t>等级</w:t>
                  </w:r>
                </w:p>
              </w:tc>
              <w:tc>
                <w:tcPr>
                  <w:tcW w:w="563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505" w:leader="none"/>
                    </w:tabs>
                    <w:spacing w:lineRule="auto" w:line="360"/>
                    <w:jc w:val="center"/>
                    <w:rPr>
                      <w:b/>
                      <w:b/>
                      <w:sz w:val="18"/>
                      <w:szCs w:val="18"/>
                    </w:rPr>
                  </w:pPr>
                  <w:r>
                    <w:rPr>
                      <w:b/>
                      <w:sz w:val="18"/>
                      <w:szCs w:val="18"/>
                    </w:rPr>
                    <w:t>分数</w:t>
                  </w:r>
                </w:p>
              </w:tc>
            </w:tr>
            <w:tr>
              <w:trPr>
                <w:trHeight w:val="367" w:hRule="atLeast"/>
              </w:trPr>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505" w:leader="none"/>
                    </w:tabs>
                    <w:spacing w:lineRule="auto" w:line="360"/>
                    <w:jc w:val="center"/>
                    <w:rPr>
                      <w:sz w:val="18"/>
                      <w:szCs w:val="18"/>
                    </w:rPr>
                  </w:pPr>
                  <w:r>
                    <w:rPr>
                      <w:sz w:val="18"/>
                      <w:szCs w:val="18"/>
                    </w:rPr>
                    <w:t>优</w:t>
                  </w:r>
                </w:p>
              </w:tc>
              <w:tc>
                <w:tcPr>
                  <w:tcW w:w="563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505" w:leader="none"/>
                    </w:tabs>
                    <w:spacing w:lineRule="auto" w:line="360"/>
                    <w:jc w:val="center"/>
                    <w:rPr>
                      <w:sz w:val="18"/>
                      <w:szCs w:val="18"/>
                    </w:rPr>
                  </w:pPr>
                  <w:r>
                    <w:rPr>
                      <w:sz w:val="18"/>
                      <w:szCs w:val="18"/>
                    </w:rPr>
                    <w:t>90</w:t>
                  </w:r>
                  <w:r>
                    <w:rPr>
                      <w:sz w:val="18"/>
                      <w:szCs w:val="18"/>
                    </w:rPr>
                    <w:t>分以上（含</w:t>
                  </w:r>
                  <w:r>
                    <w:rPr>
                      <w:sz w:val="18"/>
                      <w:szCs w:val="18"/>
                    </w:rPr>
                    <w:t>90</w:t>
                  </w:r>
                  <w:r>
                    <w:rPr>
                      <w:sz w:val="18"/>
                      <w:szCs w:val="18"/>
                    </w:rPr>
                    <w:t>分）</w:t>
                  </w:r>
                </w:p>
              </w:tc>
            </w:tr>
            <w:tr>
              <w:trPr>
                <w:trHeight w:val="70" w:hRule="atLeast"/>
              </w:trPr>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505" w:leader="none"/>
                    </w:tabs>
                    <w:spacing w:lineRule="auto" w:line="360"/>
                    <w:jc w:val="center"/>
                    <w:rPr>
                      <w:sz w:val="18"/>
                      <w:szCs w:val="18"/>
                    </w:rPr>
                  </w:pPr>
                  <w:r>
                    <w:rPr>
                      <w:sz w:val="18"/>
                      <w:szCs w:val="18"/>
                    </w:rPr>
                    <w:t>良</w:t>
                  </w:r>
                </w:p>
              </w:tc>
              <w:tc>
                <w:tcPr>
                  <w:tcW w:w="563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505" w:leader="none"/>
                    </w:tabs>
                    <w:spacing w:lineRule="auto" w:line="360"/>
                    <w:jc w:val="center"/>
                    <w:rPr>
                      <w:sz w:val="18"/>
                      <w:szCs w:val="18"/>
                    </w:rPr>
                  </w:pPr>
                  <w:r>
                    <w:rPr>
                      <w:sz w:val="18"/>
                      <w:szCs w:val="18"/>
                    </w:rPr>
                    <w:t>80</w:t>
                  </w:r>
                  <w:r>
                    <w:rPr>
                      <w:sz w:val="18"/>
                      <w:szCs w:val="18"/>
                    </w:rPr>
                    <w:t>～</w:t>
                  </w:r>
                  <w:r>
                    <w:rPr>
                      <w:sz w:val="18"/>
                      <w:szCs w:val="18"/>
                    </w:rPr>
                    <w:t>90</w:t>
                  </w:r>
                  <w:r>
                    <w:rPr>
                      <w:sz w:val="18"/>
                      <w:szCs w:val="18"/>
                    </w:rPr>
                    <w:t>分（含</w:t>
                  </w:r>
                  <w:r>
                    <w:rPr>
                      <w:sz w:val="18"/>
                      <w:szCs w:val="18"/>
                    </w:rPr>
                    <w:t>80</w:t>
                  </w:r>
                  <w:r>
                    <w:rPr>
                      <w:sz w:val="18"/>
                      <w:szCs w:val="18"/>
                    </w:rPr>
                    <w:t>分）</w:t>
                  </w:r>
                </w:p>
              </w:tc>
            </w:tr>
            <w:tr>
              <w:trPr>
                <w:trHeight w:val="64" w:hRule="atLeast"/>
              </w:trPr>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505" w:leader="none"/>
                    </w:tabs>
                    <w:spacing w:lineRule="auto" w:line="360"/>
                    <w:jc w:val="center"/>
                    <w:rPr>
                      <w:sz w:val="18"/>
                      <w:szCs w:val="18"/>
                    </w:rPr>
                  </w:pPr>
                  <w:r>
                    <w:rPr>
                      <w:sz w:val="18"/>
                      <w:szCs w:val="18"/>
                    </w:rPr>
                    <w:t>中</w:t>
                  </w:r>
                </w:p>
              </w:tc>
              <w:tc>
                <w:tcPr>
                  <w:tcW w:w="563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505" w:leader="none"/>
                    </w:tabs>
                    <w:spacing w:lineRule="auto" w:line="360"/>
                    <w:jc w:val="center"/>
                    <w:rPr>
                      <w:sz w:val="18"/>
                      <w:szCs w:val="18"/>
                    </w:rPr>
                  </w:pPr>
                  <w:r>
                    <w:rPr>
                      <w:sz w:val="18"/>
                      <w:szCs w:val="18"/>
                    </w:rPr>
                    <w:t>70</w:t>
                  </w:r>
                  <w:r>
                    <w:rPr>
                      <w:sz w:val="18"/>
                      <w:szCs w:val="18"/>
                    </w:rPr>
                    <w:t>～</w:t>
                  </w:r>
                  <w:r>
                    <w:rPr>
                      <w:sz w:val="18"/>
                      <w:szCs w:val="18"/>
                    </w:rPr>
                    <w:t>80</w:t>
                  </w:r>
                  <w:r>
                    <w:rPr>
                      <w:sz w:val="18"/>
                      <w:szCs w:val="18"/>
                    </w:rPr>
                    <w:t>分（含</w:t>
                  </w:r>
                  <w:r>
                    <w:rPr>
                      <w:sz w:val="18"/>
                      <w:szCs w:val="18"/>
                    </w:rPr>
                    <w:t>70</w:t>
                  </w:r>
                  <w:r>
                    <w:rPr>
                      <w:sz w:val="18"/>
                      <w:szCs w:val="18"/>
                    </w:rPr>
                    <w:t>分）</w:t>
                  </w:r>
                </w:p>
              </w:tc>
            </w:tr>
            <w:tr>
              <w:trPr>
                <w:trHeight w:val="174" w:hRule="atLeast"/>
              </w:trPr>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505" w:leader="none"/>
                    </w:tabs>
                    <w:spacing w:lineRule="auto" w:line="360"/>
                    <w:jc w:val="center"/>
                    <w:rPr>
                      <w:sz w:val="18"/>
                      <w:szCs w:val="18"/>
                    </w:rPr>
                  </w:pPr>
                  <w:r>
                    <w:rPr>
                      <w:sz w:val="18"/>
                      <w:szCs w:val="18"/>
                    </w:rPr>
                    <w:t>较差</w:t>
                  </w:r>
                </w:p>
              </w:tc>
              <w:tc>
                <w:tcPr>
                  <w:tcW w:w="563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505" w:leader="none"/>
                    </w:tabs>
                    <w:spacing w:lineRule="auto" w:line="360"/>
                    <w:jc w:val="center"/>
                    <w:rPr>
                      <w:sz w:val="18"/>
                      <w:szCs w:val="18"/>
                    </w:rPr>
                  </w:pPr>
                  <w:r>
                    <w:rPr>
                      <w:sz w:val="18"/>
                      <w:szCs w:val="18"/>
                    </w:rPr>
                    <w:t>60</w:t>
                  </w:r>
                  <w:r>
                    <w:rPr>
                      <w:sz w:val="18"/>
                      <w:szCs w:val="18"/>
                    </w:rPr>
                    <w:t>～</w:t>
                  </w:r>
                  <w:r>
                    <w:rPr>
                      <w:sz w:val="18"/>
                      <w:szCs w:val="18"/>
                    </w:rPr>
                    <w:t>70</w:t>
                  </w:r>
                  <w:r>
                    <w:rPr>
                      <w:sz w:val="18"/>
                      <w:szCs w:val="18"/>
                    </w:rPr>
                    <w:t>分（含</w:t>
                  </w:r>
                  <w:r>
                    <w:rPr>
                      <w:sz w:val="18"/>
                      <w:szCs w:val="18"/>
                    </w:rPr>
                    <w:t>60</w:t>
                  </w:r>
                  <w:r>
                    <w:rPr>
                      <w:sz w:val="18"/>
                      <w:szCs w:val="18"/>
                    </w:rPr>
                    <w:t>分）</w:t>
                  </w:r>
                </w:p>
              </w:tc>
            </w:tr>
            <w:tr>
              <w:trPr>
                <w:trHeight w:val="152" w:hRule="atLeast"/>
              </w:trPr>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505" w:leader="none"/>
                    </w:tabs>
                    <w:spacing w:lineRule="auto" w:line="360"/>
                    <w:jc w:val="center"/>
                    <w:rPr>
                      <w:sz w:val="18"/>
                      <w:szCs w:val="18"/>
                    </w:rPr>
                  </w:pPr>
                  <w:r>
                    <w:rPr>
                      <w:sz w:val="18"/>
                      <w:szCs w:val="18"/>
                    </w:rPr>
                    <w:t>差</w:t>
                  </w:r>
                </w:p>
              </w:tc>
              <w:tc>
                <w:tcPr>
                  <w:tcW w:w="563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505" w:leader="none"/>
                    </w:tabs>
                    <w:spacing w:lineRule="auto" w:line="360"/>
                    <w:jc w:val="center"/>
                    <w:rPr>
                      <w:sz w:val="18"/>
                      <w:szCs w:val="18"/>
                    </w:rPr>
                  </w:pPr>
                  <w:r>
                    <w:rPr>
                      <w:sz w:val="18"/>
                      <w:szCs w:val="18"/>
                    </w:rPr>
                    <w:t>60</w:t>
                  </w:r>
                  <w:r>
                    <w:rPr>
                      <w:sz w:val="18"/>
                      <w:szCs w:val="18"/>
                    </w:rPr>
                    <w:t>分以下</w:t>
                  </w:r>
                </w:p>
              </w:tc>
            </w:tr>
          </w:tbl>
          <w:p>
            <w:pPr>
              <w:pStyle w:val="Normal"/>
              <w:tabs>
                <w:tab w:val="clear" w:pos="420"/>
                <w:tab w:val="left" w:pos="1505" w:leader="none"/>
              </w:tabs>
              <w:spacing w:lineRule="auto" w:line="360"/>
              <w:ind w:firstLine="360"/>
              <w:rPr>
                <w:sz w:val="18"/>
                <w:szCs w:val="18"/>
              </w:rPr>
            </w:pPr>
            <w:r>
              <w:rPr>
                <w:sz w:val="18"/>
                <w:szCs w:val="18"/>
              </w:rPr>
              <w:t>第</w:t>
            </w:r>
            <w:r>
              <w:rPr>
                <w:sz w:val="18"/>
                <w:szCs w:val="18"/>
              </w:rPr>
              <w:t>20</w:t>
            </w:r>
            <w:r>
              <w:rPr>
                <w:sz w:val="18"/>
                <w:szCs w:val="18"/>
              </w:rPr>
              <w:t>条</w:t>
            </w:r>
            <w:r>
              <w:rPr>
                <w:rFonts w:eastAsia="Times New Roman"/>
                <w:sz w:val="18"/>
                <w:szCs w:val="18"/>
              </w:rPr>
              <w:t xml:space="preserve">  </w:t>
            </w:r>
            <w:r>
              <w:rPr>
                <w:sz w:val="18"/>
                <w:szCs w:val="18"/>
              </w:rPr>
              <w:t>考核结果运用情形如下表所示。</w:t>
            </w:r>
          </w:p>
          <w:p>
            <w:pPr>
              <w:pStyle w:val="Normal"/>
              <w:tabs>
                <w:tab w:val="clear" w:pos="420"/>
                <w:tab w:val="left" w:pos="1505" w:leader="none"/>
              </w:tabs>
              <w:spacing w:lineRule="auto" w:line="360"/>
              <w:jc w:val="center"/>
              <w:rPr>
                <w:b/>
                <w:b/>
                <w:sz w:val="18"/>
                <w:szCs w:val="18"/>
              </w:rPr>
            </w:pPr>
            <w:r>
              <w:rPr>
                <w:b/>
                <w:sz w:val="18"/>
                <w:szCs w:val="18"/>
              </w:rPr>
              <w:t>考核结果运用</w:t>
            </w:r>
          </w:p>
          <w:tbl>
            <w:tblPr>
              <w:tblW w:w="5000" w:type="pct"/>
              <w:jc w:val="center"/>
              <w:tblInd w:w="0" w:type="dxa"/>
              <w:tblLayout w:type="fixed"/>
              <w:tblCellMar>
                <w:top w:w="0" w:type="dxa"/>
                <w:start w:w="108" w:type="dxa"/>
                <w:bottom w:w="0" w:type="dxa"/>
                <w:end w:w="108" w:type="dxa"/>
              </w:tblCellMar>
            </w:tblPr>
            <w:tblGrid>
              <w:gridCol w:w="1025"/>
              <w:gridCol w:w="7065"/>
            </w:tblGrid>
            <w:tr>
              <w:trPr>
                <w:trHeight w:val="305" w:hRule="atLeast"/>
              </w:trPr>
              <w:tc>
                <w:tcPr>
                  <w:tcW w:w="102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505" w:leader="none"/>
                    </w:tabs>
                    <w:spacing w:lineRule="auto" w:line="360"/>
                    <w:jc w:val="center"/>
                    <w:rPr>
                      <w:b/>
                      <w:b/>
                      <w:sz w:val="18"/>
                      <w:szCs w:val="18"/>
                    </w:rPr>
                  </w:pPr>
                  <w:r>
                    <w:rPr>
                      <w:b/>
                      <w:sz w:val="18"/>
                      <w:szCs w:val="18"/>
                    </w:rPr>
                    <w:t>用途</w:t>
                  </w:r>
                </w:p>
              </w:tc>
              <w:tc>
                <w:tcPr>
                  <w:tcW w:w="706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505" w:leader="none"/>
                    </w:tabs>
                    <w:spacing w:lineRule="auto" w:line="360"/>
                    <w:jc w:val="center"/>
                    <w:rPr>
                      <w:b/>
                      <w:b/>
                      <w:sz w:val="18"/>
                      <w:szCs w:val="18"/>
                    </w:rPr>
                  </w:pPr>
                  <w:r>
                    <w:rPr>
                      <w:b/>
                      <w:sz w:val="18"/>
                      <w:szCs w:val="18"/>
                    </w:rPr>
                    <w:t>说明</w:t>
                  </w:r>
                </w:p>
              </w:tc>
            </w:tr>
            <w:tr>
              <w:trPr>
                <w:trHeight w:val="297" w:hRule="atLeast"/>
              </w:trPr>
              <w:tc>
                <w:tcPr>
                  <w:tcW w:w="1025" w:type="dxa"/>
                  <w:vMerge w:val="restart"/>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505" w:leader="none"/>
                    </w:tabs>
                    <w:spacing w:lineRule="auto" w:line="360"/>
                    <w:jc w:val="center"/>
                    <w:rPr>
                      <w:sz w:val="18"/>
                      <w:szCs w:val="18"/>
                    </w:rPr>
                  </w:pPr>
                  <w:r>
                    <w:rPr>
                      <w:sz w:val="18"/>
                      <w:szCs w:val="18"/>
                    </w:rPr>
                    <w:t>职务升降</w:t>
                  </w:r>
                </w:p>
                <w:p>
                  <w:pPr>
                    <w:pStyle w:val="Normal"/>
                    <w:tabs>
                      <w:tab w:val="clear" w:pos="420"/>
                      <w:tab w:val="left" w:pos="1505" w:leader="none"/>
                    </w:tabs>
                    <w:spacing w:lineRule="auto" w:line="360"/>
                    <w:jc w:val="center"/>
                    <w:rPr>
                      <w:sz w:val="18"/>
                      <w:szCs w:val="18"/>
                    </w:rPr>
                  </w:pPr>
                  <w:r>
                    <w:rPr>
                      <w:sz w:val="18"/>
                      <w:szCs w:val="18"/>
                    </w:rPr>
                    <w:t>与任免</w:t>
                  </w:r>
                </w:p>
              </w:tc>
              <w:tc>
                <w:tcPr>
                  <w:tcW w:w="706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505" w:leader="none"/>
                    </w:tabs>
                    <w:spacing w:lineRule="auto" w:line="360"/>
                    <w:rPr>
                      <w:sz w:val="18"/>
                      <w:szCs w:val="18"/>
                    </w:rPr>
                  </w:pPr>
                  <w:r>
                    <w:rPr>
                      <w:sz w:val="18"/>
                      <w:szCs w:val="18"/>
                    </w:rPr>
                    <w:t>员工的职务升降和任免，必须以绩效考核结果为依据</w:t>
                  </w:r>
                </w:p>
              </w:tc>
            </w:tr>
            <w:tr>
              <w:trPr>
                <w:trHeight w:val="275" w:hRule="atLeast"/>
              </w:trPr>
              <w:tc>
                <w:tcPr>
                  <w:tcW w:w="10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505" w:leader="none"/>
                    </w:tabs>
                    <w:snapToGrid w:val="false"/>
                    <w:spacing w:lineRule="auto" w:line="360"/>
                    <w:jc w:val="center"/>
                    <w:rPr>
                      <w:sz w:val="18"/>
                      <w:szCs w:val="18"/>
                    </w:rPr>
                  </w:pPr>
                  <w:r>
                    <w:rPr>
                      <w:sz w:val="18"/>
                      <w:szCs w:val="18"/>
                    </w:rPr>
                  </w:r>
                </w:p>
              </w:tc>
              <w:tc>
                <w:tcPr>
                  <w:tcW w:w="706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505" w:leader="none"/>
                    </w:tabs>
                    <w:spacing w:lineRule="auto" w:line="360"/>
                    <w:rPr>
                      <w:sz w:val="18"/>
                      <w:szCs w:val="18"/>
                    </w:rPr>
                  </w:pPr>
                  <w:r>
                    <w:rPr>
                      <w:sz w:val="18"/>
                      <w:szCs w:val="18"/>
                    </w:rPr>
                    <w:t>对工作能力强、工作态度优和业绩优良的员工予以提拔晋升</w:t>
                  </w:r>
                </w:p>
              </w:tc>
            </w:tr>
            <w:tr>
              <w:trPr>
                <w:trHeight w:val="267" w:hRule="atLeast"/>
              </w:trPr>
              <w:tc>
                <w:tcPr>
                  <w:tcW w:w="10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505" w:leader="none"/>
                    </w:tabs>
                    <w:snapToGrid w:val="false"/>
                    <w:spacing w:lineRule="auto" w:line="360"/>
                    <w:jc w:val="center"/>
                    <w:rPr>
                      <w:sz w:val="18"/>
                      <w:szCs w:val="18"/>
                    </w:rPr>
                  </w:pPr>
                  <w:r>
                    <w:rPr>
                      <w:sz w:val="18"/>
                      <w:szCs w:val="18"/>
                    </w:rPr>
                  </w:r>
                </w:p>
              </w:tc>
              <w:tc>
                <w:tcPr>
                  <w:tcW w:w="706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505" w:leader="none"/>
                    </w:tabs>
                    <w:spacing w:lineRule="auto" w:line="360"/>
                    <w:rPr>
                      <w:sz w:val="18"/>
                      <w:szCs w:val="18"/>
                    </w:rPr>
                  </w:pPr>
                  <w:r>
                    <w:rPr>
                      <w:sz w:val="18"/>
                      <w:szCs w:val="18"/>
                    </w:rPr>
                    <w:t>对工作能力差、态度和业绩差的员工予以降职或免职处理</w:t>
                  </w:r>
                </w:p>
              </w:tc>
            </w:tr>
            <w:tr>
              <w:trPr>
                <w:trHeight w:val="90" w:hRule="atLeast"/>
              </w:trPr>
              <w:tc>
                <w:tcPr>
                  <w:tcW w:w="1025" w:type="dxa"/>
                  <w:vMerge w:val="restart"/>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505" w:leader="none"/>
                    </w:tabs>
                    <w:spacing w:lineRule="auto" w:line="360"/>
                    <w:jc w:val="center"/>
                    <w:rPr>
                      <w:sz w:val="18"/>
                      <w:szCs w:val="18"/>
                    </w:rPr>
                  </w:pPr>
                  <w:r>
                    <w:rPr>
                      <w:sz w:val="18"/>
                      <w:szCs w:val="18"/>
                    </w:rPr>
                    <w:t>薪酬与</w:t>
                  </w:r>
                </w:p>
                <w:p>
                  <w:pPr>
                    <w:pStyle w:val="Normal"/>
                    <w:tabs>
                      <w:tab w:val="clear" w:pos="420"/>
                      <w:tab w:val="left" w:pos="1505" w:leader="none"/>
                    </w:tabs>
                    <w:spacing w:lineRule="auto" w:line="360"/>
                    <w:jc w:val="center"/>
                    <w:rPr>
                      <w:sz w:val="18"/>
                      <w:szCs w:val="18"/>
                    </w:rPr>
                  </w:pPr>
                  <w:r>
                    <w:rPr>
                      <w:sz w:val="18"/>
                      <w:szCs w:val="18"/>
                    </w:rPr>
                    <w:t>奖励</w:t>
                  </w:r>
                </w:p>
              </w:tc>
              <w:tc>
                <w:tcPr>
                  <w:tcW w:w="706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505" w:leader="none"/>
                    </w:tabs>
                    <w:spacing w:lineRule="auto" w:line="360"/>
                    <w:rPr>
                      <w:sz w:val="18"/>
                      <w:szCs w:val="18"/>
                    </w:rPr>
                  </w:pPr>
                  <w:r>
                    <w:rPr>
                      <w:sz w:val="18"/>
                      <w:szCs w:val="18"/>
                    </w:rPr>
                    <w:t>根据公司薪资和奖励政策和对员工综合考核结果，确定员工薪资与奖励</w:t>
                  </w:r>
                </w:p>
              </w:tc>
            </w:tr>
            <w:tr>
              <w:trPr>
                <w:trHeight w:val="705" w:hRule="atLeast"/>
              </w:trPr>
              <w:tc>
                <w:tcPr>
                  <w:tcW w:w="10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505" w:leader="none"/>
                    </w:tabs>
                    <w:snapToGrid w:val="false"/>
                    <w:spacing w:lineRule="auto" w:line="360"/>
                    <w:jc w:val="center"/>
                    <w:rPr>
                      <w:sz w:val="18"/>
                      <w:szCs w:val="18"/>
                    </w:rPr>
                  </w:pPr>
                  <w:r>
                    <w:rPr>
                      <w:sz w:val="18"/>
                      <w:szCs w:val="18"/>
                    </w:rPr>
                  </w:r>
                </w:p>
              </w:tc>
              <w:tc>
                <w:tcPr>
                  <w:tcW w:w="706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505" w:leader="none"/>
                    </w:tabs>
                    <w:spacing w:lineRule="auto" w:line="360"/>
                    <w:rPr>
                      <w:sz w:val="18"/>
                      <w:szCs w:val="18"/>
                    </w:rPr>
                  </w:pPr>
                  <w:r>
                    <w:rPr>
                      <w:sz w:val="18"/>
                      <w:szCs w:val="18"/>
                    </w:rPr>
                    <w:t>员工除普调工资或平衡岗位差距调升工资外，考核结果为中等和较差的人不能晋升工资，考核结果为差的下调一级工资</w:t>
                  </w:r>
                </w:p>
              </w:tc>
            </w:tr>
            <w:tr>
              <w:trPr/>
              <w:tc>
                <w:tcPr>
                  <w:tcW w:w="102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505" w:leader="none"/>
                    </w:tabs>
                    <w:spacing w:lineRule="auto" w:line="360"/>
                    <w:jc w:val="center"/>
                    <w:rPr>
                      <w:sz w:val="18"/>
                      <w:szCs w:val="18"/>
                    </w:rPr>
                  </w:pPr>
                  <w:r>
                    <w:rPr>
                      <w:sz w:val="18"/>
                      <w:szCs w:val="18"/>
                    </w:rPr>
                    <w:t>末位</w:t>
                  </w:r>
                </w:p>
                <w:p>
                  <w:pPr>
                    <w:pStyle w:val="Normal"/>
                    <w:tabs>
                      <w:tab w:val="clear" w:pos="420"/>
                      <w:tab w:val="left" w:pos="1505" w:leader="none"/>
                    </w:tabs>
                    <w:spacing w:lineRule="auto" w:line="360"/>
                    <w:jc w:val="center"/>
                    <w:rPr>
                      <w:sz w:val="18"/>
                      <w:szCs w:val="18"/>
                    </w:rPr>
                  </w:pPr>
                  <w:r>
                    <w:rPr>
                      <w:sz w:val="18"/>
                      <w:szCs w:val="18"/>
                    </w:rPr>
                    <w:t>处理</w:t>
                  </w:r>
                </w:p>
              </w:tc>
              <w:tc>
                <w:tcPr>
                  <w:tcW w:w="706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505" w:leader="none"/>
                    </w:tabs>
                    <w:spacing w:lineRule="auto" w:line="360"/>
                    <w:rPr>
                      <w:sz w:val="18"/>
                      <w:szCs w:val="18"/>
                    </w:rPr>
                  </w:pPr>
                  <w:r>
                    <w:rPr>
                      <w:sz w:val="18"/>
                      <w:szCs w:val="18"/>
                    </w:rPr>
                    <w:t>对考核结果为差或居部门末位者，视情况给予本岗位留用、待岗培训、分流或淘汰；待岗时间至少为三天，待岗培训期间不予发工资</w:t>
                  </w:r>
                </w:p>
              </w:tc>
            </w:tr>
          </w:tbl>
          <w:p>
            <w:pPr>
              <w:pStyle w:val="Normal"/>
              <w:spacing w:lineRule="auto" w:line="360"/>
              <w:jc w:val="center"/>
              <w:rPr>
                <w:b/>
                <w:b/>
                <w:sz w:val="18"/>
                <w:szCs w:val="18"/>
              </w:rPr>
            </w:pPr>
            <w:r>
              <w:rPr>
                <w:b/>
                <w:sz w:val="18"/>
                <w:szCs w:val="18"/>
              </w:rPr>
              <w:t>第</w:t>
            </w:r>
            <w:r>
              <w:rPr>
                <w:b/>
                <w:sz w:val="18"/>
                <w:szCs w:val="18"/>
              </w:rPr>
              <w:t>5</w:t>
            </w:r>
            <w:r>
              <w:rPr>
                <w:b/>
                <w:sz w:val="18"/>
                <w:szCs w:val="18"/>
              </w:rPr>
              <w:t>章</w:t>
            </w:r>
            <w:r>
              <w:rPr>
                <w:rFonts w:eastAsia="Times New Roman"/>
                <w:b/>
                <w:sz w:val="18"/>
                <w:szCs w:val="18"/>
              </w:rPr>
              <w:t xml:space="preserve">  </w:t>
            </w:r>
            <w:r>
              <w:rPr>
                <w:b/>
                <w:sz w:val="18"/>
                <w:szCs w:val="18"/>
              </w:rPr>
              <w:t>附则</w:t>
            </w:r>
          </w:p>
          <w:p>
            <w:pPr>
              <w:pStyle w:val="Normal"/>
              <w:tabs>
                <w:tab w:val="clear" w:pos="420"/>
                <w:tab w:val="left" w:pos="1505" w:leader="none"/>
              </w:tabs>
              <w:spacing w:lineRule="auto" w:line="360"/>
              <w:ind w:firstLine="360"/>
              <w:rPr>
                <w:sz w:val="18"/>
                <w:szCs w:val="18"/>
              </w:rPr>
            </w:pPr>
            <w:r>
              <w:rPr>
                <w:sz w:val="18"/>
                <w:szCs w:val="18"/>
              </w:rPr>
              <w:t>第</w:t>
            </w:r>
            <w:r>
              <w:rPr>
                <w:sz w:val="18"/>
                <w:szCs w:val="18"/>
              </w:rPr>
              <w:t>21</w:t>
            </w:r>
            <w:r>
              <w:rPr>
                <w:sz w:val="18"/>
                <w:szCs w:val="18"/>
              </w:rPr>
              <w:t>条</w:t>
            </w:r>
            <w:r>
              <w:rPr>
                <w:rFonts w:eastAsia="Times New Roman"/>
                <w:sz w:val="18"/>
                <w:szCs w:val="18"/>
              </w:rPr>
              <w:t xml:space="preserve">  </w:t>
            </w:r>
            <w:r>
              <w:rPr>
                <w:sz w:val="18"/>
                <w:szCs w:val="18"/>
              </w:rPr>
              <w:t>本制度由售后服务部配合人力资源部进行制订和修改，</w:t>
            </w:r>
            <w:r>
              <w:rPr>
                <w:sz w:val="18"/>
                <w:szCs w:val="18"/>
              </w:rPr>
              <w:t>报总经理批准后施行</w:t>
            </w:r>
            <w:r>
              <w:rPr>
                <w:sz w:val="18"/>
                <w:szCs w:val="18"/>
              </w:rPr>
              <w:t>。</w:t>
            </w:r>
          </w:p>
          <w:p>
            <w:pPr>
              <w:pStyle w:val="Normal"/>
              <w:tabs>
                <w:tab w:val="clear" w:pos="420"/>
                <w:tab w:val="left" w:pos="1505" w:leader="none"/>
              </w:tabs>
              <w:spacing w:lineRule="auto" w:line="360"/>
              <w:ind w:firstLine="360"/>
              <w:rPr>
                <w:sz w:val="18"/>
                <w:szCs w:val="18"/>
              </w:rPr>
            </w:pPr>
            <w:r>
              <w:rPr>
                <w:sz w:val="18"/>
                <w:szCs w:val="18"/>
              </w:rPr>
              <w:t>第</w:t>
            </w:r>
            <w:r>
              <w:rPr>
                <w:sz w:val="18"/>
                <w:szCs w:val="18"/>
              </w:rPr>
              <w:t>22</w:t>
            </w:r>
            <w:r>
              <w:rPr>
                <w:sz w:val="18"/>
                <w:szCs w:val="18"/>
              </w:rPr>
              <w:t>条</w:t>
            </w:r>
            <w:r>
              <w:rPr>
                <w:rFonts w:eastAsia="Times New Roman"/>
                <w:sz w:val="18"/>
                <w:szCs w:val="18"/>
              </w:rPr>
              <w:t xml:space="preserve">  </w:t>
            </w:r>
            <w:r>
              <w:rPr>
                <w:sz w:val="18"/>
                <w:szCs w:val="18"/>
              </w:rPr>
              <w:t>本</w:t>
            </w:r>
            <w:r>
              <w:rPr>
                <w:sz w:val="18"/>
                <w:szCs w:val="18"/>
              </w:rPr>
              <w:t>制度</w:t>
            </w:r>
            <w:r>
              <w:rPr>
                <w:sz w:val="18"/>
                <w:szCs w:val="18"/>
              </w:rPr>
              <w:t>自颁布之日起实施</w:t>
            </w:r>
            <w:r>
              <w:rPr>
                <w:sz w:val="18"/>
                <w:szCs w:val="18"/>
              </w:rPr>
              <w:t>，人力资源部负责解释</w:t>
            </w:r>
            <w:r>
              <w:rPr>
                <w:sz w:val="18"/>
                <w:szCs w:val="18"/>
              </w:rPr>
              <w:t>。</w:t>
            </w:r>
          </w:p>
          <w:p>
            <w:pPr>
              <w:pStyle w:val="Normal"/>
              <w:tabs>
                <w:tab w:val="clear" w:pos="420"/>
                <w:tab w:val="left" w:pos="1505" w:leader="none"/>
              </w:tabs>
              <w:spacing w:lineRule="auto" w:line="360"/>
              <w:ind w:firstLine="360"/>
              <w:rPr>
                <w:sz w:val="18"/>
                <w:szCs w:val="18"/>
              </w:rPr>
            </w:pPr>
            <w:r>
              <w:rPr>
                <w:sz w:val="18"/>
                <w:szCs w:val="18"/>
              </w:rPr>
              <w:t>第</w:t>
            </w:r>
            <w:r>
              <w:rPr>
                <w:sz w:val="18"/>
                <w:szCs w:val="18"/>
              </w:rPr>
              <w:t>23</w:t>
            </w:r>
            <w:r>
              <w:rPr>
                <w:sz w:val="18"/>
                <w:szCs w:val="18"/>
              </w:rPr>
              <w:t>条</w:t>
            </w:r>
            <w:r>
              <w:rPr>
                <w:rFonts w:eastAsia="Times New Roman"/>
                <w:sz w:val="18"/>
                <w:szCs w:val="18"/>
              </w:rPr>
              <w:t xml:space="preserve">  </w:t>
            </w:r>
            <w:r>
              <w:rPr>
                <w:sz w:val="18"/>
                <w:szCs w:val="18"/>
              </w:rPr>
              <w:t>本</w:t>
            </w:r>
            <w:r>
              <w:rPr>
                <w:sz w:val="18"/>
                <w:szCs w:val="18"/>
              </w:rPr>
              <w:t>制度</w:t>
            </w:r>
            <w:r>
              <w:rPr>
                <w:sz w:val="18"/>
                <w:szCs w:val="18"/>
              </w:rPr>
              <w:t>实施后，售后服务</w:t>
            </w:r>
            <w:r>
              <w:rPr>
                <w:sz w:val="18"/>
                <w:szCs w:val="18"/>
              </w:rPr>
              <w:t>部</w:t>
            </w:r>
            <w:r>
              <w:rPr>
                <w:sz w:val="18"/>
                <w:szCs w:val="18"/>
              </w:rPr>
              <w:t>既有的</w:t>
            </w:r>
            <w:r>
              <w:rPr>
                <w:sz w:val="18"/>
                <w:szCs w:val="18"/>
              </w:rPr>
              <w:t>绩效考核</w:t>
            </w:r>
            <w:r>
              <w:rPr>
                <w:sz w:val="18"/>
                <w:szCs w:val="18"/>
              </w:rPr>
              <w:t>规定自行终止。</w:t>
            </w:r>
          </w:p>
        </w:tc>
      </w:tr>
      <w:tr>
        <w:trPr/>
        <w:tc>
          <w:tcPr>
            <w:tcW w:w="131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相关说明</w:t>
            </w:r>
          </w:p>
        </w:tc>
        <w:tc>
          <w:tcPr>
            <w:tcW w:w="6990"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b/>
                <w:b/>
                <w:sz w:val="18"/>
                <w:szCs w:val="18"/>
              </w:rPr>
            </w:pPr>
            <w:r>
              <w:rPr>
                <w:b/>
                <w:sz w:val="18"/>
                <w:szCs w:val="18"/>
              </w:rPr>
            </w:r>
          </w:p>
        </w:tc>
      </w:tr>
      <w:tr>
        <w:trPr/>
        <w:tc>
          <w:tcPr>
            <w:tcW w:w="131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编制人员</w:t>
            </w:r>
          </w:p>
        </w:tc>
        <w:tc>
          <w:tcPr>
            <w:tcW w:w="16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22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审核人员</w:t>
            </w:r>
          </w:p>
        </w:tc>
        <w:tc>
          <w:tcPr>
            <w:tcW w:w="1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批准人员</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r>
        <w:trPr/>
        <w:tc>
          <w:tcPr>
            <w:tcW w:w="131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编制日期</w:t>
            </w:r>
          </w:p>
        </w:tc>
        <w:tc>
          <w:tcPr>
            <w:tcW w:w="16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22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审核日期</w:t>
            </w:r>
          </w:p>
        </w:tc>
        <w:tc>
          <w:tcPr>
            <w:tcW w:w="1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批准日期</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bl>
    <w:p>
      <w:pPr>
        <w:pStyle w:val="Heading1"/>
        <w:rPr/>
      </w:pPr>
      <w:bookmarkStart w:id="56" w:name="__RefHeading___Toc236296149"/>
      <w:bookmarkEnd w:id="56"/>
      <w:r>
        <w:rPr/>
        <w:t>第</w:t>
      </w:r>
      <w:r>
        <w:rPr/>
        <w:t>15</w:t>
      </w:r>
      <w:r>
        <w:rPr/>
        <w:t>章</w:t>
      </w:r>
      <w:r>
        <w:rPr>
          <w:rFonts w:eastAsia="Times New Roman"/>
        </w:rPr>
        <w:t xml:space="preserve">  </w:t>
      </w:r>
      <w:r>
        <w:rPr/>
        <w:t>总监级人员考核指标量化与方案设计</w:t>
      </w:r>
    </w:p>
    <w:p>
      <w:pPr>
        <w:pStyle w:val="Heading2"/>
        <w:rPr/>
      </w:pPr>
      <w:bookmarkStart w:id="57" w:name="__RefHeading___Toc236296150"/>
      <w:bookmarkEnd w:id="57"/>
      <w:r>
        <w:rPr/>
        <w:t>15</w:t>
      </w:r>
      <w:r>
        <w:rPr/>
        <w:t>．</w:t>
      </w:r>
      <w:r>
        <w:rPr/>
        <w:t xml:space="preserve">1 </w:t>
      </w:r>
      <w:r>
        <w:rPr/>
        <w:t>总监级人员考核方案设计</w:t>
      </w:r>
    </w:p>
    <w:p>
      <w:pPr>
        <w:pStyle w:val="Heading3"/>
        <w:rPr/>
      </w:pPr>
      <w:bookmarkStart w:id="58" w:name="__RefHeading___Toc236296151"/>
      <w:bookmarkEnd w:id="58"/>
      <w:r>
        <w:rPr/>
        <w:t>15</w:t>
      </w:r>
      <w:r>
        <w:rPr/>
        <w:t>．</w:t>
      </w:r>
      <w:r>
        <w:rPr/>
        <w:t>1</w:t>
      </w:r>
      <w:r>
        <w:rPr/>
        <w:t>．</w:t>
      </w:r>
      <w:r>
        <w:rPr/>
        <w:t xml:space="preserve">1  </w:t>
      </w:r>
      <w:r>
        <w:rPr/>
        <w:t>营销总监绩效考核方案设计</w:t>
      </w:r>
    </w:p>
    <w:tbl>
      <w:tblPr>
        <w:tblW w:w="8522" w:type="dxa"/>
        <w:jc w:val="start"/>
        <w:tblInd w:w="0" w:type="dxa"/>
        <w:tblLayout w:type="fixed"/>
        <w:tblCellMar>
          <w:top w:w="0" w:type="dxa"/>
          <w:start w:w="108" w:type="dxa"/>
          <w:bottom w:w="0" w:type="dxa"/>
          <w:end w:w="108" w:type="dxa"/>
        </w:tblCellMar>
      </w:tblPr>
      <w:tblGrid>
        <w:gridCol w:w="1008"/>
        <w:gridCol w:w="180"/>
        <w:gridCol w:w="1800"/>
        <w:gridCol w:w="1080"/>
        <w:gridCol w:w="1615"/>
        <w:gridCol w:w="365"/>
        <w:gridCol w:w="721"/>
        <w:gridCol w:w="333"/>
        <w:gridCol w:w="1420"/>
      </w:tblGrid>
      <w:tr>
        <w:trPr>
          <w:trHeight w:val="210" w:hRule="atLeast"/>
        </w:trPr>
        <w:tc>
          <w:tcPr>
            <w:tcW w:w="1008" w:type="dxa"/>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方案名称</w:t>
            </w:r>
          </w:p>
        </w:tc>
        <w:tc>
          <w:tcPr>
            <w:tcW w:w="4675" w:type="dxa"/>
            <w:gridSpan w:val="4"/>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营销总监目标责任书</w:t>
            </w:r>
          </w:p>
        </w:tc>
        <w:tc>
          <w:tcPr>
            <w:tcW w:w="1086"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受控状态</w:t>
            </w:r>
          </w:p>
        </w:tc>
        <w:tc>
          <w:tcPr>
            <w:tcW w:w="1753"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rHeight w:val="70" w:hRule="atLeast"/>
        </w:trPr>
        <w:tc>
          <w:tcPr>
            <w:tcW w:w="1008" w:type="dxa"/>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4675" w:type="dxa"/>
            <w:gridSpan w:val="4"/>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086"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编</w:t>
            </w:r>
            <w:r>
              <w:rPr>
                <w:rFonts w:eastAsia="Times New Roman"/>
                <w:b/>
                <w:sz w:val="18"/>
                <w:szCs w:val="18"/>
              </w:rPr>
              <w:t xml:space="preserve">    </w:t>
            </w:r>
            <w:r>
              <w:rPr>
                <w:b/>
                <w:sz w:val="18"/>
                <w:szCs w:val="18"/>
              </w:rPr>
              <w:t>号</w:t>
            </w:r>
          </w:p>
        </w:tc>
        <w:tc>
          <w:tcPr>
            <w:tcW w:w="1753"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8522" w:type="dxa"/>
            <w:gridSpan w:val="9"/>
            <w:tcBorders>
              <w:top w:val="single" w:sz="4" w:space="0" w:color="000000"/>
              <w:start w:val="single" w:sz="4" w:space="0" w:color="000000"/>
              <w:bottom w:val="single" w:sz="4" w:space="0" w:color="000000"/>
              <w:end w:val="single" w:sz="4" w:space="0" w:color="000000"/>
            </w:tcBorders>
          </w:tcPr>
          <w:p>
            <w:pPr>
              <w:pStyle w:val="Normal"/>
              <w:spacing w:lineRule="auto" w:line="360"/>
              <w:ind w:firstLine="360"/>
              <w:rPr>
                <w:sz w:val="18"/>
                <w:szCs w:val="18"/>
              </w:rPr>
            </w:pPr>
            <w:r>
              <w:rPr>
                <w:sz w:val="18"/>
                <w:szCs w:val="18"/>
              </w:rPr>
              <w:t>考核方（甲方）：总经理（或总裁）</w:t>
            </w:r>
            <w:r>
              <w:rPr>
                <w:rFonts w:eastAsia="Times New Roman"/>
                <w:sz w:val="18"/>
                <w:szCs w:val="18"/>
              </w:rPr>
              <w:t xml:space="preserve">                   </w:t>
            </w:r>
            <w:r>
              <w:rPr>
                <w:sz w:val="18"/>
                <w:szCs w:val="18"/>
              </w:rPr>
              <w:t>被考核方（乙方）：营销总监</w:t>
            </w:r>
          </w:p>
          <w:p>
            <w:pPr>
              <w:pStyle w:val="Normal"/>
              <w:spacing w:lineRule="auto" w:line="360"/>
              <w:ind w:firstLine="360"/>
              <w:rPr>
                <w:sz w:val="18"/>
                <w:szCs w:val="18"/>
              </w:rPr>
            </w:pPr>
            <w:r>
              <w:rPr>
                <w:sz w:val="18"/>
                <w:szCs w:val="18"/>
              </w:rPr>
              <w:t>姓名：</w:t>
            </w:r>
            <w:r>
              <w:rPr>
                <w:sz w:val="18"/>
                <w:szCs w:val="18"/>
              </w:rPr>
              <w:t xml:space="preserve">×××                                      </w:t>
            </w:r>
            <w:r>
              <w:rPr>
                <w:sz w:val="18"/>
                <w:szCs w:val="18"/>
              </w:rPr>
              <w:t>姓名：</w:t>
            </w:r>
            <w:r>
              <w:rPr>
                <w:sz w:val="18"/>
                <w:szCs w:val="18"/>
              </w:rPr>
              <w:t>×××</w:t>
            </w:r>
          </w:p>
          <w:p>
            <w:pPr>
              <w:pStyle w:val="Normal"/>
              <w:spacing w:lineRule="auto" w:line="360"/>
              <w:ind w:firstLine="361"/>
              <w:rPr>
                <w:b/>
                <w:b/>
                <w:sz w:val="18"/>
                <w:szCs w:val="18"/>
              </w:rPr>
            </w:pPr>
            <w:r>
              <w:rPr>
                <w:b/>
                <w:sz w:val="18"/>
                <w:szCs w:val="18"/>
              </w:rPr>
              <w:t>一、目的</w:t>
            </w:r>
          </w:p>
          <w:p>
            <w:pPr>
              <w:pStyle w:val="Normal"/>
              <w:spacing w:lineRule="auto" w:line="360"/>
              <w:ind w:firstLine="360"/>
              <w:rPr>
                <w:sz w:val="18"/>
                <w:szCs w:val="18"/>
              </w:rPr>
            </w:pPr>
            <w:r>
              <w:rPr>
                <w:sz w:val="18"/>
                <w:szCs w:val="18"/>
              </w:rPr>
              <w:t>甲方现聘任乙方担任公司营销总监一职，根据公司</w:t>
            </w:r>
            <w:r>
              <w:rPr>
                <w:sz w:val="18"/>
                <w:szCs w:val="18"/>
              </w:rPr>
              <w:t>20××</w:t>
            </w:r>
            <w:r>
              <w:rPr>
                <w:sz w:val="18"/>
                <w:szCs w:val="18"/>
              </w:rPr>
              <w:t>年度的经营目标，经双方充分协商，特制定本责任书。</w:t>
            </w:r>
          </w:p>
          <w:p>
            <w:pPr>
              <w:pStyle w:val="Normal"/>
              <w:spacing w:lineRule="auto" w:line="360"/>
              <w:ind w:firstLine="361"/>
              <w:rPr>
                <w:b/>
                <w:b/>
                <w:sz w:val="18"/>
                <w:szCs w:val="18"/>
              </w:rPr>
            </w:pPr>
            <w:r>
              <w:rPr>
                <w:b/>
                <w:sz w:val="18"/>
                <w:szCs w:val="18"/>
              </w:rPr>
              <w:t>二、责任期限</w:t>
            </w:r>
          </w:p>
          <w:p>
            <w:pPr>
              <w:pStyle w:val="Normal"/>
              <w:spacing w:lineRule="auto" w:line="360"/>
              <w:ind w:firstLine="360"/>
              <w:rPr>
                <w:sz w:val="18"/>
                <w:szCs w:val="18"/>
              </w:rPr>
            </w:pPr>
            <w:r>
              <w:rPr>
                <w:sz w:val="18"/>
                <w:szCs w:val="18"/>
              </w:rPr>
              <w:t>本责任书的责任期限：</w:t>
            </w:r>
            <w:r>
              <w:rPr>
                <w:sz w:val="18"/>
                <w:szCs w:val="18"/>
              </w:rPr>
              <w:t>20××</w:t>
            </w:r>
            <w:r>
              <w:rPr>
                <w:sz w:val="18"/>
                <w:szCs w:val="18"/>
              </w:rPr>
              <w:t>年</w:t>
            </w:r>
            <w:r>
              <w:rPr>
                <w:sz w:val="18"/>
                <w:szCs w:val="18"/>
              </w:rPr>
              <w:t>1</w:t>
            </w:r>
            <w:r>
              <w:rPr>
                <w:sz w:val="18"/>
                <w:szCs w:val="18"/>
              </w:rPr>
              <w:t>月</w:t>
            </w:r>
            <w:r>
              <w:rPr>
                <w:sz w:val="18"/>
                <w:szCs w:val="18"/>
              </w:rPr>
              <w:t>1</w:t>
            </w:r>
            <w:r>
              <w:rPr>
                <w:sz w:val="18"/>
                <w:szCs w:val="18"/>
              </w:rPr>
              <w:t>日～</w:t>
            </w:r>
            <w:r>
              <w:rPr>
                <w:sz w:val="18"/>
                <w:szCs w:val="18"/>
              </w:rPr>
              <w:t>20××</w:t>
            </w:r>
            <w:r>
              <w:rPr>
                <w:sz w:val="18"/>
                <w:szCs w:val="18"/>
              </w:rPr>
              <w:t>年</w:t>
            </w:r>
            <w:r>
              <w:rPr>
                <w:sz w:val="18"/>
                <w:szCs w:val="18"/>
              </w:rPr>
              <w:t>12</w:t>
            </w:r>
            <w:r>
              <w:rPr>
                <w:sz w:val="18"/>
                <w:szCs w:val="18"/>
              </w:rPr>
              <w:t>月</w:t>
            </w:r>
            <w:r>
              <w:rPr>
                <w:sz w:val="18"/>
                <w:szCs w:val="18"/>
              </w:rPr>
              <w:t>31</w:t>
            </w:r>
            <w:r>
              <w:rPr>
                <w:sz w:val="18"/>
                <w:szCs w:val="18"/>
              </w:rPr>
              <w:t>日。</w:t>
            </w:r>
          </w:p>
          <w:p>
            <w:pPr>
              <w:pStyle w:val="Normal"/>
              <w:spacing w:lineRule="auto" w:line="360"/>
              <w:ind w:firstLine="361"/>
              <w:rPr>
                <w:b/>
                <w:b/>
                <w:sz w:val="18"/>
                <w:szCs w:val="18"/>
              </w:rPr>
            </w:pPr>
            <w:r>
              <w:rPr>
                <w:b/>
                <w:sz w:val="18"/>
                <w:szCs w:val="18"/>
              </w:rPr>
              <w:t>三、考核时间</w:t>
            </w:r>
          </w:p>
          <w:p>
            <w:pPr>
              <w:pStyle w:val="Normal"/>
              <w:spacing w:lineRule="auto" w:line="360"/>
              <w:ind w:firstLine="360"/>
              <w:rPr>
                <w:sz w:val="18"/>
                <w:szCs w:val="18"/>
              </w:rPr>
            </w:pPr>
            <w:r>
              <w:rPr>
                <w:sz w:val="18"/>
                <w:szCs w:val="18"/>
              </w:rPr>
              <w:t>本协议书相关内容在执行过程中，若计算有误，可以据实际情况调整。甲方原则上应在下一年度</w:t>
            </w:r>
            <w:r>
              <w:rPr>
                <w:sz w:val="18"/>
                <w:szCs w:val="18"/>
              </w:rPr>
              <w:t>1</w:t>
            </w:r>
            <w:r>
              <w:rPr>
                <w:sz w:val="18"/>
                <w:szCs w:val="18"/>
              </w:rPr>
              <w:t>月</w:t>
            </w:r>
            <w:r>
              <w:rPr>
                <w:sz w:val="18"/>
                <w:szCs w:val="18"/>
              </w:rPr>
              <w:t>10</w:t>
            </w:r>
            <w:r>
              <w:rPr>
                <w:sz w:val="18"/>
                <w:szCs w:val="18"/>
              </w:rPr>
              <w:t>日前对乙方考核完毕，如遇有不可确定因素或事项，本年度考核结果可延后，但乙方不能因此影响工作。</w:t>
            </w:r>
          </w:p>
          <w:p>
            <w:pPr>
              <w:pStyle w:val="Normal"/>
              <w:spacing w:lineRule="auto" w:line="360"/>
              <w:ind w:firstLine="361"/>
              <w:rPr>
                <w:b/>
                <w:b/>
                <w:sz w:val="18"/>
                <w:szCs w:val="18"/>
              </w:rPr>
            </w:pPr>
            <w:r>
              <w:rPr>
                <w:b/>
                <w:sz w:val="18"/>
                <w:szCs w:val="18"/>
              </w:rPr>
              <w:t>四、工作目标与管理目标</w:t>
            </w:r>
          </w:p>
          <w:p>
            <w:pPr>
              <w:pStyle w:val="Normal"/>
              <w:spacing w:lineRule="auto" w:line="360"/>
              <w:ind w:firstLine="360"/>
              <w:rPr>
                <w:sz w:val="18"/>
                <w:szCs w:val="18"/>
              </w:rPr>
            </w:pPr>
            <w:r>
              <w:rPr>
                <w:sz w:val="18"/>
                <w:szCs w:val="18"/>
              </w:rPr>
              <w:t>（一）工作目标</w:t>
            </w:r>
          </w:p>
          <w:p>
            <w:pPr>
              <w:pStyle w:val="Normal"/>
              <w:spacing w:lineRule="auto" w:line="360"/>
              <w:ind w:firstLine="360"/>
              <w:rPr>
                <w:sz w:val="18"/>
                <w:szCs w:val="18"/>
              </w:rPr>
            </w:pPr>
            <w:r>
              <w:rPr>
                <w:sz w:val="18"/>
                <w:szCs w:val="18"/>
              </w:rPr>
              <w:t>1</w:t>
            </w:r>
            <w:r>
              <w:rPr>
                <w:sz w:val="18"/>
                <w:szCs w:val="18"/>
              </w:rPr>
              <w:t>．乙方在责任年度内，主要工作目标设定如下表所示。</w:t>
            </w:r>
          </w:p>
          <w:p>
            <w:pPr>
              <w:pStyle w:val="Normal"/>
              <w:spacing w:lineRule="auto" w:line="360"/>
              <w:jc w:val="center"/>
              <w:rPr>
                <w:b/>
                <w:b/>
                <w:sz w:val="18"/>
                <w:szCs w:val="18"/>
              </w:rPr>
            </w:pPr>
            <w:r>
              <w:rPr>
                <w:b/>
                <w:sz w:val="18"/>
                <w:szCs w:val="18"/>
              </w:rPr>
              <w:t>营销总监年度工作目标设定表</w:t>
            </w:r>
          </w:p>
          <w:tbl>
            <w:tblPr>
              <w:tblW w:w="5000" w:type="pct"/>
              <w:jc w:val="start"/>
              <w:tblInd w:w="0" w:type="dxa"/>
              <w:tblLayout w:type="fixed"/>
              <w:tblCellMar>
                <w:top w:w="0" w:type="dxa"/>
                <w:start w:w="108" w:type="dxa"/>
                <w:bottom w:w="0" w:type="dxa"/>
                <w:end w:w="108" w:type="dxa"/>
              </w:tblCellMar>
            </w:tblPr>
            <w:tblGrid>
              <w:gridCol w:w="396"/>
              <w:gridCol w:w="1621"/>
              <w:gridCol w:w="3565"/>
              <w:gridCol w:w="1260"/>
              <w:gridCol w:w="1464"/>
            </w:tblGrid>
            <w:tr>
              <w:trPr/>
              <w:tc>
                <w:tcPr>
                  <w:tcW w:w="201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考核指标</w:t>
                  </w:r>
                </w:p>
              </w:tc>
              <w:tc>
                <w:tcPr>
                  <w:tcW w:w="35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指标解释</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目标值</w:t>
                  </w:r>
                </w:p>
              </w:tc>
              <w:tc>
                <w:tcPr>
                  <w:tcW w:w="1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备注</w:t>
                  </w:r>
                </w:p>
              </w:tc>
            </w:tr>
            <w:tr>
              <w:trPr>
                <w:trHeight w:val="313" w:hRule="atLeast"/>
              </w:trPr>
              <w:tc>
                <w:tcPr>
                  <w:tcW w:w="3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w:t>
                  </w:r>
                </w:p>
              </w:tc>
              <w:tc>
                <w:tcPr>
                  <w:tcW w:w="16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销售额</w:t>
                  </w:r>
                </w:p>
              </w:tc>
              <w:tc>
                <w:tcPr>
                  <w:tcW w:w="35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r>
                  <m:oMathPara xmlns:m="http://schemas.openxmlformats.org/officeDocument/2006/math">
                    <m:oMathParaPr>
                      <m:jc m:val="left"/>
                    </m:oMathParaPr>
                    <m:oMath>
                      <m:r>
                        <m:rPr>
                          <m:lit/>
                          <m:nor/>
                        </m:rPr>
                        <m:t xml:space="preserve">销售额</m:t>
                      </m:r>
                      <m:r>
                        <m:t xml:space="preserve">=</m:t>
                      </m:r>
                      <m:nary>
                        <m:naryPr>
                          <m:chr m:val="∑"/>
                          <m:subHide m:val="1"/>
                          <m:supHide m:val="1"/>
                        </m:naryPr>
                        <m:sub/>
                        <m:sup/>
                        <m:e>
                          <m:r>
                            <m:rPr>
                              <m:lit/>
                              <m:nor/>
                            </m:rPr>
                            <m:t xml:space="preserve">各种渠道的销售额</m:t>
                          </m:r>
                        </m:e>
                      </m:nary>
                    </m:oMath>
                  </m:oMathPara>
                </w:p>
                <w:p>
                  <w:pPr>
                    <w:pStyle w:val="Normal"/>
                    <w:spacing w:lineRule="auto" w:line="360"/>
                    <w:rPr>
                      <w:sz w:val="18"/>
                      <w:szCs w:val="18"/>
                    </w:rPr>
                  </w:pPr>
                  <w:r>
                    <w:rPr>
                      <w:sz w:val="18"/>
                      <w:szCs w:val="18"/>
                    </w:rPr>
                    <w:t>企业现在考核的渠道包括自营店、联营店、销售专柜等</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达到</w:t>
                  </w:r>
                  <w:r>
                    <w:rPr>
                      <w:rFonts w:eastAsia="Times New Roman"/>
                      <w:sz w:val="18"/>
                      <w:szCs w:val="18"/>
                      <w:u w:val="single"/>
                    </w:rPr>
                    <w:t xml:space="preserve">    </w:t>
                  </w:r>
                  <w:r>
                    <w:rPr>
                      <w:sz w:val="18"/>
                      <w:szCs w:val="18"/>
                    </w:rPr>
                    <w:t>万元人民币</w:t>
                  </w:r>
                </w:p>
              </w:tc>
              <w:tc>
                <w:tcPr>
                  <w:tcW w:w="1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分解情况见《月度销售回款指标一览表》</w:t>
                  </w:r>
                </w:p>
              </w:tc>
            </w:tr>
            <w:tr>
              <w:trPr/>
              <w:tc>
                <w:tcPr>
                  <w:tcW w:w="3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2</w:t>
                  </w:r>
                </w:p>
              </w:tc>
              <w:tc>
                <w:tcPr>
                  <w:tcW w:w="16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销售回款率</w:t>
                  </w:r>
                </w:p>
              </w:tc>
              <w:tc>
                <w:tcPr>
                  <w:tcW w:w="35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r>
                  <m:oMathPara xmlns:m="http://schemas.openxmlformats.org/officeDocument/2006/math">
                    <m:oMathParaPr>
                      <m:jc m:val="left"/>
                    </m:oMathParaPr>
                    <m:oMath>
                      <m:r>
                        <m:rPr>
                          <m:lit/>
                          <m:nor/>
                        </m:rPr>
                        <m:t xml:space="preserve">销售回款率</m:t>
                      </m:r>
                      <m:r>
                        <m:t xml:space="preserve">=</m:t>
                      </m:r>
                      <m:f>
                        <m:num>
                          <m:r>
                            <m:rPr>
                              <m:lit/>
                              <m:nor/>
                            </m:rPr>
                            <m:t xml:space="preserve">当期实际回款</m:t>
                          </m:r>
                        </m:num>
                        <m:den>
                          <m:r>
                            <m:rPr>
                              <m:lit/>
                              <m:nor/>
                            </m:rPr>
                            <m:t xml:space="preserve">当期应回笼销售额</m:t>
                          </m:r>
                        </m:den>
                      </m:f>
                      <m:r>
                        <m:t xml:space="preserve">×</m:t>
                      </m:r>
                      <m:r>
                        <m:rPr>
                          <m:lit/>
                          <m:nor/>
                        </m:rPr>
                        <m:t xml:space="preserve">100</m:t>
                      </m:r>
                      <m:r>
                        <m:rPr>
                          <m:lit/>
                          <m:nor/>
                        </m:rPr>
                        <m:t xml:space="preserve">%</m:t>
                      </m:r>
                    </m:oMath>
                  </m:oMathPara>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达到</w:t>
                  </w:r>
                  <w:r>
                    <w:rPr>
                      <w:rFonts w:eastAsia="Times New Roman"/>
                      <w:sz w:val="18"/>
                      <w:szCs w:val="18"/>
                      <w:u w:val="single"/>
                    </w:rPr>
                    <w:t xml:space="preserve">   </w:t>
                  </w:r>
                  <w:r>
                    <w:rPr>
                      <w:sz w:val="18"/>
                      <w:szCs w:val="18"/>
                    </w:rPr>
                    <w:t>%</w:t>
                  </w:r>
                </w:p>
              </w:tc>
              <w:tc>
                <w:tcPr>
                  <w:tcW w:w="14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3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3</w:t>
                  </w:r>
                </w:p>
              </w:tc>
              <w:tc>
                <w:tcPr>
                  <w:tcW w:w="16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销售毛利率</w:t>
                  </w:r>
                </w:p>
              </w:tc>
              <w:tc>
                <w:tcPr>
                  <w:tcW w:w="35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r>
                  <m:oMathPara xmlns:m="http://schemas.openxmlformats.org/officeDocument/2006/math">
                    <m:oMathParaPr>
                      <m:jc m:val="left"/>
                    </m:oMathParaPr>
                    <m:oMath>
                      <m:r>
                        <m:rPr>
                          <m:lit/>
                          <m:nor/>
                        </m:rPr>
                        <m:t xml:space="preserve">销售毛利率</m:t>
                      </m:r>
                      <m:r>
                        <m:t xml:space="preserve">=</m:t>
                      </m:r>
                      <m:f>
                        <m:num>
                          <m:r>
                            <m:rPr>
                              <m:lit/>
                              <m:nor/>
                            </m:rPr>
                            <m:t xml:space="preserve">当期销售毛利额</m:t>
                          </m:r>
                        </m:num>
                        <m:den>
                          <m:r>
                            <m:rPr>
                              <m:lit/>
                              <m:nor/>
                            </m:rPr>
                            <m:t xml:space="preserve">当期应回笼销售额</m:t>
                          </m:r>
                        </m:den>
                      </m:f>
                      <m:r>
                        <m:t xml:space="preserve">×</m:t>
                      </m:r>
                      <m:r>
                        <m:rPr>
                          <m:lit/>
                          <m:nor/>
                        </m:rPr>
                        <m:t xml:space="preserve">100</m:t>
                      </m:r>
                      <m:r>
                        <m:rPr>
                          <m:lit/>
                          <m:nor/>
                        </m:rPr>
                        <m:t xml:space="preserve">%</m:t>
                      </m:r>
                    </m:oMath>
                  </m:oMathPara>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达到</w:t>
                  </w:r>
                  <w:r>
                    <w:rPr>
                      <w:rFonts w:eastAsia="Times New Roman"/>
                      <w:sz w:val="18"/>
                      <w:szCs w:val="18"/>
                      <w:u w:val="single"/>
                    </w:rPr>
                    <w:t xml:space="preserve">   </w:t>
                  </w:r>
                  <w:r>
                    <w:rPr>
                      <w:sz w:val="18"/>
                      <w:szCs w:val="18"/>
                    </w:rPr>
                    <w:t>%</w:t>
                  </w:r>
                </w:p>
              </w:tc>
              <w:tc>
                <w:tcPr>
                  <w:tcW w:w="14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39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4</w:t>
                  </w:r>
                </w:p>
              </w:tc>
              <w:tc>
                <w:tcPr>
                  <w:tcW w:w="16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销售经营费用率</w:t>
                  </w:r>
                </w:p>
              </w:tc>
              <w:tc>
                <w:tcPr>
                  <w:tcW w:w="35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r>
                  <m:oMathPara xmlns:m="http://schemas.openxmlformats.org/officeDocument/2006/math">
                    <m:oMathParaPr>
                      <m:jc m:val="left"/>
                    </m:oMathParaPr>
                    <m:oMath>
                      <m:r>
                        <m:rPr>
                          <m:lit/>
                          <m:nor/>
                        </m:rPr>
                        <m:t xml:space="preserve">销售经营费用率</m:t>
                      </m:r>
                      <m:r>
                        <m:t xml:space="preserve">=</m:t>
                      </m:r>
                      <m:f>
                        <m:num>
                          <m:r>
                            <m:rPr>
                              <m:lit/>
                              <m:nor/>
                            </m:rPr>
                            <m:t xml:space="preserve">经营费用额</m:t>
                          </m:r>
                        </m:num>
                        <m:den>
                          <m:r>
                            <m:rPr>
                              <m:lit/>
                              <m:nor/>
                            </m:rPr>
                            <m:t xml:space="preserve">实现的销售额</m:t>
                          </m:r>
                        </m:den>
                      </m:f>
                      <m:r>
                        <m:t xml:space="preserve">×</m:t>
                      </m:r>
                      <m:r>
                        <m:rPr>
                          <m:lit/>
                          <m:nor/>
                        </m:rPr>
                        <m:t xml:space="preserve">100</m:t>
                      </m:r>
                      <m:r>
                        <m:rPr>
                          <m:lit/>
                          <m:nor/>
                        </m:rPr>
                        <m:t xml:space="preserve">%</m:t>
                      </m:r>
                    </m:oMath>
                  </m:oMathPara>
                </w:p>
                <w:p>
                  <w:pPr>
                    <w:pStyle w:val="Normal"/>
                    <w:spacing w:lineRule="auto" w:line="360"/>
                    <w:rPr>
                      <w:sz w:val="18"/>
                      <w:szCs w:val="18"/>
                    </w:rPr>
                  </w:pPr>
                  <w:r>
                    <w:rPr>
                      <w:sz w:val="18"/>
                      <w:szCs w:val="18"/>
                    </w:rPr>
                    <w:t>经营费用包含营销中心责任体的全部费用</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达到</w:t>
                  </w:r>
                  <w:r>
                    <w:rPr>
                      <w:rFonts w:eastAsia="Times New Roman"/>
                      <w:sz w:val="18"/>
                      <w:szCs w:val="18"/>
                      <w:u w:val="single"/>
                    </w:rPr>
                    <w:t xml:space="preserve">   </w:t>
                  </w:r>
                  <w:r>
                    <w:rPr>
                      <w:sz w:val="18"/>
                      <w:szCs w:val="18"/>
                    </w:rPr>
                    <w:t>%</w:t>
                  </w:r>
                </w:p>
              </w:tc>
              <w:tc>
                <w:tcPr>
                  <w:tcW w:w="14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3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6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其中：店铺费用率</w:t>
                  </w:r>
                </w:p>
              </w:tc>
              <w:tc>
                <w:tcPr>
                  <w:tcW w:w="356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达到</w:t>
                  </w:r>
                  <w:r>
                    <w:rPr>
                      <w:rFonts w:eastAsia="Times New Roman"/>
                      <w:sz w:val="18"/>
                      <w:szCs w:val="18"/>
                      <w:u w:val="single"/>
                    </w:rPr>
                    <w:t xml:space="preserve">   </w:t>
                  </w:r>
                  <w:r>
                    <w:rPr>
                      <w:sz w:val="18"/>
                      <w:szCs w:val="18"/>
                    </w:rPr>
                    <w:t>%</w:t>
                  </w:r>
                </w:p>
              </w:tc>
              <w:tc>
                <w:tcPr>
                  <w:tcW w:w="14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3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6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产品库存率</w:t>
                  </w:r>
                </w:p>
              </w:tc>
              <w:tc>
                <w:tcPr>
                  <w:tcW w:w="35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r>
                  <m:oMathPara xmlns:m="http://schemas.openxmlformats.org/officeDocument/2006/math">
                    <m:oMathParaPr>
                      <m:jc m:val="left"/>
                    </m:oMathParaPr>
                    <m:oMath>
                      <m:eqArr>
                        <m:e>
                          <m:r>
                            <m:rPr>
                              <m:lit/>
                              <m:nor/>
                            </m:rPr>
                            <m:t xml:space="preserve">产品库存率</m:t>
                          </m:r>
                          <m:r>
                            <m:t xml:space="preserve">=</m:t>
                          </m:r>
                        </m:e>
                        <m:e>
                          <m:f>
                            <m:num>
                              <m:r>
                                <m:rPr>
                                  <m:lit/>
                                  <m:nor/>
                                </m:rPr>
                                <m:t xml:space="preserve">库存产品成本</m:t>
                              </m:r>
                            </m:num>
                            <m:den>
                              <m:r>
                                <m:rPr>
                                  <m:lit/>
                                  <m:nor/>
                                </m:rPr>
                                <m:t xml:space="preserve">期初库存产品成本</m:t>
                              </m:r>
                              <m:r>
                                <m:t xml:space="preserve">+</m:t>
                              </m:r>
                              <m:r>
                                <m:rPr>
                                  <m:lit/>
                                  <m:nor/>
                                </m:rPr>
                                <m:t xml:space="preserve">当期采购成本</m:t>
                              </m:r>
                            </m:den>
                          </m:f>
                        </m:e>
                      </m:eqArr>
                    </m:oMath>
                  </m:oMathPara>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达到</w:t>
                  </w:r>
                  <w:r>
                    <w:rPr>
                      <w:rFonts w:eastAsia="Times New Roman"/>
                      <w:sz w:val="18"/>
                      <w:szCs w:val="18"/>
                      <w:u w:val="single"/>
                    </w:rPr>
                    <w:t xml:space="preserve">   </w:t>
                  </w:r>
                  <w:r>
                    <w:rPr>
                      <w:sz w:val="18"/>
                      <w:szCs w:val="18"/>
                    </w:rPr>
                    <w:t>%</w:t>
                  </w:r>
                </w:p>
              </w:tc>
              <w:tc>
                <w:tcPr>
                  <w:tcW w:w="14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bl>
          <w:p>
            <w:pPr>
              <w:pStyle w:val="Normal"/>
              <w:spacing w:lineRule="auto" w:line="360"/>
              <w:ind w:firstLine="360"/>
              <w:rPr>
                <w:sz w:val="18"/>
                <w:szCs w:val="18"/>
              </w:rPr>
            </w:pPr>
            <w:r>
              <w:rPr>
                <w:sz w:val="18"/>
                <w:szCs w:val="18"/>
              </w:rPr>
              <w:t>2</w:t>
            </w:r>
            <w:r>
              <w:rPr>
                <w:sz w:val="18"/>
                <w:szCs w:val="18"/>
              </w:rPr>
              <w:t>．年度销售额、销售回款额任务指标按月分解明细如下表所示。</w:t>
            </w:r>
          </w:p>
          <w:p>
            <w:pPr>
              <w:pStyle w:val="Normal"/>
              <w:spacing w:lineRule="auto" w:line="360"/>
              <w:jc w:val="center"/>
              <w:rPr>
                <w:b/>
                <w:b/>
                <w:sz w:val="18"/>
                <w:szCs w:val="18"/>
              </w:rPr>
            </w:pPr>
            <w:r>
              <w:rPr>
                <w:b/>
                <w:sz w:val="18"/>
                <w:szCs w:val="18"/>
              </w:rPr>
              <w:t>年度销售回款指标月度分解表</w:t>
            </w:r>
          </w:p>
          <w:p>
            <w:pPr>
              <w:pStyle w:val="Normal"/>
              <w:spacing w:lineRule="auto" w:line="360"/>
              <w:rPr>
                <w:sz w:val="18"/>
                <w:szCs w:val="18"/>
              </w:rPr>
            </w:pPr>
            <w:r>
              <w:rPr>
                <w:sz w:val="18"/>
                <w:szCs w:val="18"/>
              </w:rPr>
              <w:t>销售额目标值：</w:t>
            </w:r>
            <w:r>
              <w:rPr>
                <w:rFonts w:eastAsia="Times New Roman"/>
                <w:sz w:val="18"/>
                <w:szCs w:val="18"/>
                <w:u w:val="single"/>
              </w:rPr>
              <w:t xml:space="preserve">     </w:t>
            </w:r>
            <w:r>
              <w:rPr>
                <w:sz w:val="18"/>
                <w:szCs w:val="18"/>
              </w:rPr>
              <w:t>万元人民币</w:t>
            </w:r>
          </w:p>
          <w:p>
            <w:pPr>
              <w:pStyle w:val="Normal"/>
              <w:spacing w:lineRule="auto" w:line="360"/>
              <w:rPr>
                <w:sz w:val="18"/>
                <w:szCs w:val="18"/>
                <w:u w:val="single"/>
              </w:rPr>
            </w:pPr>
            <w:r>
              <w:rPr>
                <w:sz w:val="18"/>
                <w:szCs w:val="18"/>
                <w:u w:val="single"/>
              </w:rPr>
              <w:t>销售回款率目标值：</w:t>
            </w:r>
            <w:r>
              <w:rPr>
                <w:rFonts w:eastAsia="Times New Roman"/>
                <w:sz w:val="18"/>
                <w:szCs w:val="18"/>
                <w:u w:val="single"/>
              </w:rPr>
              <w:t xml:space="preserve">    </w:t>
            </w:r>
            <w:r>
              <w:rPr>
                <w:sz w:val="18"/>
                <w:szCs w:val="18"/>
                <w:u w:val="single"/>
              </w:rPr>
              <w:t xml:space="preserve">%                                                         </w:t>
            </w:r>
            <w:r>
              <w:rPr>
                <w:sz w:val="18"/>
                <w:szCs w:val="18"/>
                <w:u w:val="single"/>
              </w:rPr>
              <w:t>单位：万元</w:t>
            </w:r>
          </w:p>
          <w:tbl>
            <w:tblPr>
              <w:tblW w:w="5000" w:type="pct"/>
              <w:jc w:val="start"/>
              <w:tblInd w:w="0" w:type="dxa"/>
              <w:tblLayout w:type="fixed"/>
              <w:tblCellMar>
                <w:top w:w="0" w:type="dxa"/>
                <w:start w:w="108" w:type="dxa"/>
                <w:bottom w:w="0" w:type="dxa"/>
                <w:end w:w="108" w:type="dxa"/>
              </w:tblCellMar>
            </w:tblPr>
            <w:tblGrid>
              <w:gridCol w:w="854"/>
              <w:gridCol w:w="620"/>
              <w:gridCol w:w="621"/>
              <w:gridCol w:w="621"/>
              <w:gridCol w:w="622"/>
              <w:gridCol w:w="621"/>
              <w:gridCol w:w="622"/>
              <w:gridCol w:w="622"/>
              <w:gridCol w:w="623"/>
              <w:gridCol w:w="621"/>
              <w:gridCol w:w="622"/>
              <w:gridCol w:w="622"/>
              <w:gridCol w:w="615"/>
            </w:tblGrid>
            <w:tr>
              <w:trPr>
                <w:trHeight w:val="70" w:hRule="atLeast"/>
                <w:cantSplit w:val="true"/>
              </w:trPr>
              <w:tc>
                <w:tcPr>
                  <w:tcW w:w="85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月份</w:t>
                  </w:r>
                </w:p>
              </w:tc>
              <w:tc>
                <w:tcPr>
                  <w:tcW w:w="124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w:t>
                  </w:r>
                  <w:r>
                    <w:rPr>
                      <w:sz w:val="18"/>
                      <w:szCs w:val="18"/>
                    </w:rPr>
                    <w:t>月份</w:t>
                  </w:r>
                </w:p>
              </w:tc>
              <w:tc>
                <w:tcPr>
                  <w:tcW w:w="124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2</w:t>
                  </w:r>
                  <w:r>
                    <w:rPr>
                      <w:sz w:val="18"/>
                      <w:szCs w:val="18"/>
                    </w:rPr>
                    <w:t>月份</w:t>
                  </w:r>
                </w:p>
              </w:tc>
              <w:tc>
                <w:tcPr>
                  <w:tcW w:w="124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3</w:t>
                  </w:r>
                  <w:r>
                    <w:rPr>
                      <w:sz w:val="18"/>
                      <w:szCs w:val="18"/>
                    </w:rPr>
                    <w:t>月份</w:t>
                  </w:r>
                </w:p>
              </w:tc>
              <w:tc>
                <w:tcPr>
                  <w:tcW w:w="124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rFonts w:cs="宋体" w:ascii="宋体" w:hAnsi="宋体"/>
                      <w:sz w:val="18"/>
                      <w:szCs w:val="18"/>
                    </w:rPr>
                    <w:t>…</w:t>
                  </w:r>
                </w:p>
              </w:tc>
              <w:tc>
                <w:tcPr>
                  <w:tcW w:w="124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12</w:t>
                  </w:r>
                  <w:r>
                    <w:rPr>
                      <w:sz w:val="18"/>
                      <w:szCs w:val="18"/>
                    </w:rPr>
                    <w:t>月份</w:t>
                  </w:r>
                </w:p>
              </w:tc>
              <w:tc>
                <w:tcPr>
                  <w:tcW w:w="123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合计</w:t>
                  </w:r>
                </w:p>
              </w:tc>
            </w:tr>
            <w:tr>
              <w:trPr>
                <w:trHeight w:val="1134" w:hRule="atLeast"/>
                <w:cantSplit w:val="true"/>
              </w:trPr>
              <w:tc>
                <w:tcPr>
                  <w:tcW w:w="85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项目</w:t>
                  </w:r>
                </w:p>
              </w:tc>
              <w:tc>
                <w:tcPr>
                  <w:tcW w:w="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w:t>
                  </w:r>
                </w:p>
                <w:p>
                  <w:pPr>
                    <w:pStyle w:val="Normal"/>
                    <w:spacing w:lineRule="auto" w:line="360"/>
                    <w:jc w:val="center"/>
                    <w:rPr>
                      <w:sz w:val="18"/>
                      <w:szCs w:val="18"/>
                    </w:rPr>
                  </w:pPr>
                  <w:r>
                    <w:rPr>
                      <w:sz w:val="18"/>
                      <w:szCs w:val="18"/>
                    </w:rPr>
                    <w:t>售</w:t>
                  </w:r>
                </w:p>
                <w:p>
                  <w:pPr>
                    <w:pStyle w:val="Normal"/>
                    <w:spacing w:lineRule="auto" w:line="360"/>
                    <w:jc w:val="center"/>
                    <w:rPr>
                      <w:sz w:val="18"/>
                      <w:szCs w:val="18"/>
                    </w:rPr>
                  </w:pPr>
                  <w:r>
                    <w:rPr>
                      <w:sz w:val="18"/>
                      <w:szCs w:val="18"/>
                    </w:rPr>
                    <w:t>额</w:t>
                  </w:r>
                </w:p>
              </w:tc>
              <w:tc>
                <w:tcPr>
                  <w:tcW w:w="6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回</w:t>
                  </w:r>
                </w:p>
                <w:p>
                  <w:pPr>
                    <w:pStyle w:val="Normal"/>
                    <w:spacing w:lineRule="auto" w:line="360"/>
                    <w:jc w:val="center"/>
                    <w:rPr>
                      <w:sz w:val="18"/>
                      <w:szCs w:val="18"/>
                    </w:rPr>
                  </w:pPr>
                  <w:r>
                    <w:rPr>
                      <w:sz w:val="18"/>
                      <w:szCs w:val="18"/>
                    </w:rPr>
                    <w:t>款</w:t>
                  </w:r>
                </w:p>
                <w:p>
                  <w:pPr>
                    <w:pStyle w:val="Normal"/>
                    <w:spacing w:lineRule="auto" w:line="360"/>
                    <w:jc w:val="center"/>
                    <w:rPr>
                      <w:sz w:val="18"/>
                      <w:szCs w:val="18"/>
                    </w:rPr>
                  </w:pPr>
                  <w:r>
                    <w:rPr>
                      <w:sz w:val="18"/>
                      <w:szCs w:val="18"/>
                    </w:rPr>
                    <w:t>额</w:t>
                  </w:r>
                </w:p>
              </w:tc>
              <w:tc>
                <w:tcPr>
                  <w:tcW w:w="6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w:t>
                  </w:r>
                </w:p>
                <w:p>
                  <w:pPr>
                    <w:pStyle w:val="Normal"/>
                    <w:spacing w:lineRule="auto" w:line="360"/>
                    <w:jc w:val="center"/>
                    <w:rPr>
                      <w:sz w:val="18"/>
                      <w:szCs w:val="18"/>
                    </w:rPr>
                  </w:pPr>
                  <w:r>
                    <w:rPr>
                      <w:sz w:val="18"/>
                      <w:szCs w:val="18"/>
                    </w:rPr>
                    <w:t>售</w:t>
                  </w:r>
                </w:p>
                <w:p>
                  <w:pPr>
                    <w:pStyle w:val="Normal"/>
                    <w:spacing w:lineRule="auto" w:line="360"/>
                    <w:jc w:val="center"/>
                    <w:rPr>
                      <w:sz w:val="18"/>
                      <w:szCs w:val="18"/>
                    </w:rPr>
                  </w:pPr>
                  <w:r>
                    <w:rPr>
                      <w:sz w:val="18"/>
                      <w:szCs w:val="18"/>
                    </w:rPr>
                    <w:t>额</w:t>
                  </w:r>
                </w:p>
              </w:tc>
              <w:tc>
                <w:tcPr>
                  <w:tcW w:w="62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回</w:t>
                  </w:r>
                </w:p>
                <w:p>
                  <w:pPr>
                    <w:pStyle w:val="Normal"/>
                    <w:spacing w:lineRule="auto" w:line="360"/>
                    <w:jc w:val="center"/>
                    <w:rPr>
                      <w:sz w:val="18"/>
                      <w:szCs w:val="18"/>
                    </w:rPr>
                  </w:pPr>
                  <w:r>
                    <w:rPr>
                      <w:sz w:val="18"/>
                      <w:szCs w:val="18"/>
                    </w:rPr>
                    <w:t>款</w:t>
                  </w:r>
                </w:p>
                <w:p>
                  <w:pPr>
                    <w:pStyle w:val="Normal"/>
                    <w:spacing w:lineRule="auto" w:line="360"/>
                    <w:jc w:val="center"/>
                    <w:rPr>
                      <w:sz w:val="18"/>
                      <w:szCs w:val="18"/>
                    </w:rPr>
                  </w:pPr>
                  <w:r>
                    <w:rPr>
                      <w:sz w:val="18"/>
                      <w:szCs w:val="18"/>
                    </w:rPr>
                    <w:t>额</w:t>
                  </w:r>
                </w:p>
              </w:tc>
              <w:tc>
                <w:tcPr>
                  <w:tcW w:w="6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w:t>
                  </w:r>
                </w:p>
                <w:p>
                  <w:pPr>
                    <w:pStyle w:val="Normal"/>
                    <w:spacing w:lineRule="auto" w:line="360"/>
                    <w:jc w:val="center"/>
                    <w:rPr>
                      <w:sz w:val="18"/>
                      <w:szCs w:val="18"/>
                    </w:rPr>
                  </w:pPr>
                  <w:r>
                    <w:rPr>
                      <w:sz w:val="18"/>
                      <w:szCs w:val="18"/>
                    </w:rPr>
                    <w:t>售</w:t>
                  </w:r>
                </w:p>
                <w:p>
                  <w:pPr>
                    <w:pStyle w:val="Normal"/>
                    <w:spacing w:lineRule="auto" w:line="360"/>
                    <w:jc w:val="center"/>
                    <w:rPr>
                      <w:sz w:val="18"/>
                      <w:szCs w:val="18"/>
                    </w:rPr>
                  </w:pPr>
                  <w:r>
                    <w:rPr>
                      <w:sz w:val="18"/>
                      <w:szCs w:val="18"/>
                    </w:rPr>
                    <w:t>额</w:t>
                  </w:r>
                </w:p>
              </w:tc>
              <w:tc>
                <w:tcPr>
                  <w:tcW w:w="62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回</w:t>
                  </w:r>
                </w:p>
                <w:p>
                  <w:pPr>
                    <w:pStyle w:val="Normal"/>
                    <w:spacing w:lineRule="auto" w:line="360"/>
                    <w:jc w:val="center"/>
                    <w:rPr>
                      <w:sz w:val="18"/>
                      <w:szCs w:val="18"/>
                    </w:rPr>
                  </w:pPr>
                  <w:r>
                    <w:rPr>
                      <w:sz w:val="18"/>
                      <w:szCs w:val="18"/>
                    </w:rPr>
                    <w:t>款</w:t>
                  </w:r>
                </w:p>
                <w:p>
                  <w:pPr>
                    <w:pStyle w:val="Normal"/>
                    <w:spacing w:lineRule="auto" w:line="360"/>
                    <w:jc w:val="center"/>
                    <w:rPr>
                      <w:sz w:val="18"/>
                      <w:szCs w:val="18"/>
                    </w:rPr>
                  </w:pPr>
                  <w:r>
                    <w:rPr>
                      <w:sz w:val="18"/>
                      <w:szCs w:val="18"/>
                    </w:rPr>
                    <w:t>额</w:t>
                  </w:r>
                </w:p>
              </w:tc>
              <w:tc>
                <w:tcPr>
                  <w:tcW w:w="62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w:t>
                  </w:r>
                </w:p>
                <w:p>
                  <w:pPr>
                    <w:pStyle w:val="Normal"/>
                    <w:spacing w:lineRule="auto" w:line="360"/>
                    <w:jc w:val="center"/>
                    <w:rPr>
                      <w:sz w:val="18"/>
                      <w:szCs w:val="18"/>
                    </w:rPr>
                  </w:pPr>
                  <w:r>
                    <w:rPr>
                      <w:sz w:val="18"/>
                      <w:szCs w:val="18"/>
                    </w:rPr>
                    <w:t>售</w:t>
                  </w:r>
                </w:p>
                <w:p>
                  <w:pPr>
                    <w:pStyle w:val="Normal"/>
                    <w:spacing w:lineRule="auto" w:line="360"/>
                    <w:jc w:val="center"/>
                    <w:rPr>
                      <w:sz w:val="18"/>
                      <w:szCs w:val="18"/>
                    </w:rPr>
                  </w:pPr>
                  <w:r>
                    <w:rPr>
                      <w:sz w:val="18"/>
                      <w:szCs w:val="18"/>
                    </w:rPr>
                    <w:t>额</w:t>
                  </w:r>
                </w:p>
              </w:tc>
              <w:tc>
                <w:tcPr>
                  <w:tcW w:w="62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回</w:t>
                  </w:r>
                </w:p>
                <w:p>
                  <w:pPr>
                    <w:pStyle w:val="Normal"/>
                    <w:spacing w:lineRule="auto" w:line="360"/>
                    <w:jc w:val="center"/>
                    <w:rPr>
                      <w:sz w:val="18"/>
                      <w:szCs w:val="18"/>
                    </w:rPr>
                  </w:pPr>
                  <w:r>
                    <w:rPr>
                      <w:sz w:val="18"/>
                      <w:szCs w:val="18"/>
                    </w:rPr>
                    <w:t>款</w:t>
                  </w:r>
                </w:p>
                <w:p>
                  <w:pPr>
                    <w:pStyle w:val="Normal"/>
                    <w:spacing w:lineRule="auto" w:line="360"/>
                    <w:jc w:val="center"/>
                    <w:rPr>
                      <w:sz w:val="18"/>
                      <w:szCs w:val="18"/>
                    </w:rPr>
                  </w:pPr>
                  <w:r>
                    <w:rPr>
                      <w:sz w:val="18"/>
                      <w:szCs w:val="18"/>
                    </w:rPr>
                    <w:t>额</w:t>
                  </w:r>
                </w:p>
              </w:tc>
              <w:tc>
                <w:tcPr>
                  <w:tcW w:w="6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w:t>
                  </w:r>
                </w:p>
                <w:p>
                  <w:pPr>
                    <w:pStyle w:val="Normal"/>
                    <w:spacing w:lineRule="auto" w:line="360"/>
                    <w:jc w:val="center"/>
                    <w:rPr>
                      <w:sz w:val="18"/>
                      <w:szCs w:val="18"/>
                    </w:rPr>
                  </w:pPr>
                  <w:r>
                    <w:rPr>
                      <w:sz w:val="18"/>
                      <w:szCs w:val="18"/>
                    </w:rPr>
                    <w:t>售</w:t>
                  </w:r>
                </w:p>
                <w:p>
                  <w:pPr>
                    <w:pStyle w:val="Normal"/>
                    <w:spacing w:lineRule="auto" w:line="360"/>
                    <w:jc w:val="center"/>
                    <w:rPr>
                      <w:sz w:val="18"/>
                      <w:szCs w:val="18"/>
                    </w:rPr>
                  </w:pPr>
                  <w:r>
                    <w:rPr>
                      <w:sz w:val="18"/>
                      <w:szCs w:val="18"/>
                    </w:rPr>
                    <w:t>额</w:t>
                  </w:r>
                </w:p>
              </w:tc>
              <w:tc>
                <w:tcPr>
                  <w:tcW w:w="62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回</w:t>
                  </w:r>
                </w:p>
                <w:p>
                  <w:pPr>
                    <w:pStyle w:val="Normal"/>
                    <w:spacing w:lineRule="auto" w:line="360"/>
                    <w:jc w:val="center"/>
                    <w:rPr>
                      <w:sz w:val="18"/>
                      <w:szCs w:val="18"/>
                    </w:rPr>
                  </w:pPr>
                  <w:r>
                    <w:rPr>
                      <w:sz w:val="18"/>
                      <w:szCs w:val="18"/>
                    </w:rPr>
                    <w:t>款</w:t>
                  </w:r>
                </w:p>
                <w:p>
                  <w:pPr>
                    <w:pStyle w:val="Normal"/>
                    <w:spacing w:lineRule="auto" w:line="360"/>
                    <w:jc w:val="center"/>
                    <w:rPr>
                      <w:sz w:val="18"/>
                      <w:szCs w:val="18"/>
                    </w:rPr>
                  </w:pPr>
                  <w:r>
                    <w:rPr>
                      <w:sz w:val="18"/>
                      <w:szCs w:val="18"/>
                    </w:rPr>
                    <w:t>额</w:t>
                  </w:r>
                </w:p>
              </w:tc>
              <w:tc>
                <w:tcPr>
                  <w:tcW w:w="62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w:t>
                  </w:r>
                </w:p>
                <w:p>
                  <w:pPr>
                    <w:pStyle w:val="Normal"/>
                    <w:spacing w:lineRule="auto" w:line="360"/>
                    <w:jc w:val="center"/>
                    <w:rPr>
                      <w:sz w:val="18"/>
                      <w:szCs w:val="18"/>
                    </w:rPr>
                  </w:pPr>
                  <w:r>
                    <w:rPr>
                      <w:sz w:val="18"/>
                      <w:szCs w:val="18"/>
                    </w:rPr>
                    <w:t>售</w:t>
                  </w:r>
                </w:p>
                <w:p>
                  <w:pPr>
                    <w:pStyle w:val="Normal"/>
                    <w:spacing w:lineRule="auto" w:line="360"/>
                    <w:jc w:val="center"/>
                    <w:rPr>
                      <w:sz w:val="18"/>
                      <w:szCs w:val="18"/>
                    </w:rPr>
                  </w:pPr>
                  <w:r>
                    <w:rPr>
                      <w:sz w:val="18"/>
                      <w:szCs w:val="18"/>
                    </w:rPr>
                    <w:t>额</w:t>
                  </w:r>
                </w:p>
              </w:tc>
              <w:tc>
                <w:tcPr>
                  <w:tcW w:w="61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回</w:t>
                  </w:r>
                </w:p>
                <w:p>
                  <w:pPr>
                    <w:pStyle w:val="Normal"/>
                    <w:spacing w:lineRule="auto" w:line="360"/>
                    <w:jc w:val="center"/>
                    <w:rPr>
                      <w:sz w:val="18"/>
                      <w:szCs w:val="18"/>
                    </w:rPr>
                  </w:pPr>
                  <w:r>
                    <w:rPr>
                      <w:sz w:val="18"/>
                      <w:szCs w:val="18"/>
                    </w:rPr>
                    <w:t>款</w:t>
                  </w:r>
                </w:p>
                <w:p>
                  <w:pPr>
                    <w:pStyle w:val="Normal"/>
                    <w:spacing w:lineRule="auto" w:line="360"/>
                    <w:jc w:val="center"/>
                    <w:rPr>
                      <w:sz w:val="18"/>
                      <w:szCs w:val="18"/>
                    </w:rPr>
                  </w:pPr>
                  <w:r>
                    <w:rPr>
                      <w:sz w:val="18"/>
                      <w:szCs w:val="18"/>
                    </w:rPr>
                    <w:t>额</w:t>
                  </w:r>
                </w:p>
              </w:tc>
            </w:tr>
            <w:tr>
              <w:trPr>
                <w:trHeight w:val="70" w:hRule="atLeast"/>
                <w:cantSplit w:val="true"/>
              </w:trPr>
              <w:tc>
                <w:tcPr>
                  <w:tcW w:w="85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目标值</w:t>
                  </w:r>
                </w:p>
              </w:tc>
              <w:tc>
                <w:tcPr>
                  <w:tcW w:w="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1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bl>
          <w:p>
            <w:pPr>
              <w:pStyle w:val="Normal"/>
              <w:spacing w:lineRule="auto" w:line="360"/>
              <w:ind w:firstLine="360"/>
              <w:rPr>
                <w:sz w:val="18"/>
                <w:szCs w:val="18"/>
              </w:rPr>
            </w:pPr>
            <w:r>
              <w:rPr>
                <w:sz w:val="18"/>
                <w:szCs w:val="18"/>
              </w:rPr>
              <w:t>（二）管理目标</w:t>
            </w:r>
          </w:p>
          <w:p>
            <w:pPr>
              <w:pStyle w:val="Normal"/>
              <w:spacing w:lineRule="auto" w:line="360"/>
              <w:ind w:firstLine="360"/>
              <w:rPr>
                <w:sz w:val="18"/>
                <w:szCs w:val="18"/>
              </w:rPr>
            </w:pPr>
            <w:r>
              <w:rPr>
                <w:sz w:val="18"/>
                <w:szCs w:val="18"/>
              </w:rPr>
              <w:t>1</w:t>
            </w:r>
            <w:r>
              <w:rPr>
                <w:sz w:val="18"/>
                <w:szCs w:val="18"/>
              </w:rPr>
              <w:t>．为完善公司内部核算体制，积累各部门主要业务的关键控制指标数据，对指标数据进行统计分析，每月向总经理（或总裁）汇报有关指标数据的动态状况，并进行比较分析。</w:t>
            </w:r>
          </w:p>
          <w:p>
            <w:pPr>
              <w:pStyle w:val="Normal"/>
              <w:spacing w:lineRule="auto" w:line="360"/>
              <w:ind w:firstLine="360"/>
              <w:rPr>
                <w:sz w:val="18"/>
                <w:szCs w:val="18"/>
              </w:rPr>
            </w:pPr>
            <w:r>
              <w:rPr>
                <w:sz w:val="18"/>
                <w:szCs w:val="18"/>
              </w:rPr>
              <w:t>2</w:t>
            </w:r>
            <w:r>
              <w:rPr>
                <w:sz w:val="18"/>
                <w:szCs w:val="18"/>
              </w:rPr>
              <w:t>．建立以“预算计划”为核心的内部控制机制。在每月</w:t>
            </w:r>
            <w:r>
              <w:rPr>
                <w:sz w:val="18"/>
                <w:szCs w:val="18"/>
              </w:rPr>
              <w:t>25</w:t>
            </w:r>
            <w:r>
              <w:rPr>
                <w:sz w:val="18"/>
                <w:szCs w:val="18"/>
              </w:rPr>
              <w:t>日前对下个月的各项费用作出计划，每月</w:t>
            </w:r>
            <w:r>
              <w:rPr>
                <w:sz w:val="18"/>
                <w:szCs w:val="18"/>
              </w:rPr>
              <w:t>5</w:t>
            </w:r>
            <w:r>
              <w:rPr>
                <w:sz w:val="18"/>
                <w:szCs w:val="18"/>
              </w:rPr>
              <w:t>日对上个月的有关营销费用作出总结、分析和修正，为合理科学的进行费用控制提供有效的依据。</w:t>
            </w:r>
          </w:p>
          <w:p>
            <w:pPr>
              <w:pStyle w:val="Normal"/>
              <w:spacing w:lineRule="auto" w:line="360"/>
              <w:ind w:firstLine="360"/>
              <w:rPr>
                <w:sz w:val="18"/>
                <w:szCs w:val="18"/>
              </w:rPr>
            </w:pPr>
            <w:r>
              <w:rPr>
                <w:sz w:val="18"/>
                <w:szCs w:val="18"/>
              </w:rPr>
              <w:t>3</w:t>
            </w:r>
            <w:r>
              <w:rPr>
                <w:sz w:val="18"/>
                <w:szCs w:val="18"/>
              </w:rPr>
              <w:t>．完善营销中心的薪酬激励和内部绩效考核体系，最大限度的激励员工的工作积极性。</w:t>
            </w:r>
          </w:p>
          <w:p>
            <w:pPr>
              <w:pStyle w:val="Normal"/>
              <w:spacing w:lineRule="auto" w:line="360"/>
              <w:ind w:firstLine="360"/>
              <w:rPr>
                <w:sz w:val="18"/>
                <w:szCs w:val="18"/>
              </w:rPr>
            </w:pPr>
            <w:r>
              <w:rPr>
                <w:sz w:val="18"/>
                <w:szCs w:val="18"/>
              </w:rPr>
              <w:t>4</w:t>
            </w:r>
            <w:r>
              <w:rPr>
                <w:sz w:val="18"/>
                <w:szCs w:val="18"/>
              </w:rPr>
              <w:t>．加强企业文化建设。通过宣讲、强制执行、领导带头执行等多种形式和方式，逐步使员工养成自觉执行制度的习惯，同时采用简报和组织活动等各种形式，增强员工对企业的归属感，增加企业的凝聚力。</w:t>
            </w:r>
          </w:p>
          <w:p>
            <w:pPr>
              <w:pStyle w:val="Normal"/>
              <w:spacing w:lineRule="auto" w:line="360"/>
              <w:ind w:firstLine="360"/>
              <w:rPr>
                <w:sz w:val="18"/>
                <w:szCs w:val="18"/>
              </w:rPr>
            </w:pPr>
            <w:r>
              <w:rPr>
                <w:sz w:val="18"/>
                <w:szCs w:val="18"/>
              </w:rPr>
              <w:t>5</w:t>
            </w:r>
            <w:r>
              <w:rPr>
                <w:sz w:val="18"/>
                <w:szCs w:val="18"/>
              </w:rPr>
              <w:t>．加强团队建设，建立以公司的管理目标和管理制度为核心的营销团队，通过企业制度的完善和企业文化的建设，调整员工的工作心态。</w:t>
            </w:r>
          </w:p>
          <w:p>
            <w:pPr>
              <w:pStyle w:val="Normal"/>
              <w:spacing w:lineRule="auto" w:line="360"/>
              <w:ind w:firstLine="360"/>
              <w:rPr>
                <w:sz w:val="18"/>
                <w:szCs w:val="18"/>
              </w:rPr>
            </w:pPr>
            <w:r>
              <w:rPr>
                <w:sz w:val="18"/>
                <w:szCs w:val="18"/>
              </w:rPr>
              <w:t>6</w:t>
            </w:r>
            <w:r>
              <w:rPr>
                <w:sz w:val="18"/>
                <w:szCs w:val="18"/>
              </w:rPr>
              <w:t>．加强企业形象和品牌形象的建设，实现企业形象、品牌形象的逐步提升。</w:t>
            </w:r>
          </w:p>
          <w:p>
            <w:pPr>
              <w:pStyle w:val="Normal"/>
              <w:spacing w:lineRule="auto" w:line="360"/>
              <w:ind w:firstLine="360"/>
              <w:rPr>
                <w:sz w:val="18"/>
                <w:szCs w:val="18"/>
              </w:rPr>
            </w:pPr>
            <w:r>
              <w:rPr>
                <w:sz w:val="18"/>
                <w:szCs w:val="18"/>
              </w:rPr>
              <w:t>7</w:t>
            </w:r>
            <w:r>
              <w:rPr>
                <w:sz w:val="18"/>
                <w:szCs w:val="18"/>
              </w:rPr>
              <w:t>．政令畅通，反馈及时。按时、按质、按量地完成总经理（或总裁）交待的任务，完成情况或因客观原因而不可完成的原因应及时向上级反馈。</w:t>
            </w:r>
          </w:p>
          <w:p>
            <w:pPr>
              <w:pStyle w:val="Normal"/>
              <w:spacing w:lineRule="auto" w:line="360"/>
              <w:ind w:firstLine="361"/>
              <w:rPr>
                <w:b/>
                <w:b/>
                <w:sz w:val="18"/>
                <w:szCs w:val="18"/>
              </w:rPr>
            </w:pPr>
            <w:r>
              <w:rPr>
                <w:b/>
                <w:sz w:val="18"/>
                <w:szCs w:val="18"/>
              </w:rPr>
              <w:t>五、薪酬标准</w:t>
            </w:r>
          </w:p>
          <w:p>
            <w:pPr>
              <w:pStyle w:val="Normal"/>
              <w:spacing w:lineRule="auto" w:line="360"/>
              <w:ind w:firstLine="360"/>
              <w:rPr>
                <w:sz w:val="18"/>
                <w:szCs w:val="18"/>
              </w:rPr>
            </w:pPr>
            <w:r>
              <w:rPr>
                <w:sz w:val="18"/>
                <w:szCs w:val="18"/>
              </w:rPr>
              <w:t>（一）乙方薪酬的基本构成</w:t>
            </w:r>
          </w:p>
          <w:p>
            <w:pPr>
              <w:pStyle w:val="Normal"/>
              <w:spacing w:lineRule="auto" w:line="360"/>
              <w:ind w:firstLine="360"/>
              <w:rPr>
                <w:sz w:val="18"/>
                <w:szCs w:val="18"/>
              </w:rPr>
            </w:pPr>
            <w:r>
              <w:rPr>
                <w:sz w:val="18"/>
                <w:szCs w:val="18"/>
              </w:rPr>
              <w:t>乙方薪酬由基本月薪、效益工资、管理责任工资、半年度奖四部分组成，具体构成如下表所示。</w:t>
            </w:r>
          </w:p>
          <w:p>
            <w:pPr>
              <w:pStyle w:val="Normal"/>
              <w:spacing w:lineRule="auto" w:line="360"/>
              <w:jc w:val="center"/>
              <w:rPr>
                <w:b/>
                <w:b/>
                <w:sz w:val="18"/>
                <w:szCs w:val="18"/>
              </w:rPr>
            </w:pPr>
            <w:r>
              <w:rPr>
                <w:b/>
                <w:sz w:val="18"/>
                <w:szCs w:val="18"/>
              </w:rPr>
              <w:t>乙方薪酬构成表</w:t>
            </w:r>
          </w:p>
          <w:tbl>
            <w:tblPr>
              <w:tblW w:w="5000" w:type="pct"/>
              <w:jc w:val="start"/>
              <w:tblInd w:w="0" w:type="dxa"/>
              <w:tblLayout w:type="fixed"/>
              <w:tblCellMar>
                <w:top w:w="0" w:type="dxa"/>
                <w:start w:w="108" w:type="dxa"/>
                <w:bottom w:w="0" w:type="dxa"/>
                <w:end w:w="108" w:type="dxa"/>
              </w:tblCellMar>
            </w:tblPr>
            <w:tblGrid>
              <w:gridCol w:w="1437"/>
              <w:gridCol w:w="1441"/>
              <w:gridCol w:w="3190"/>
              <w:gridCol w:w="2238"/>
            </w:tblGrid>
            <w:tr>
              <w:trPr/>
              <w:tc>
                <w:tcPr>
                  <w:tcW w:w="14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薪酬构成</w:t>
                  </w:r>
                </w:p>
              </w:tc>
              <w:tc>
                <w:tcPr>
                  <w:tcW w:w="144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标</w:t>
                  </w:r>
                  <w:r>
                    <w:rPr>
                      <w:rFonts w:eastAsia="Times New Roman"/>
                      <w:b/>
                      <w:sz w:val="18"/>
                      <w:szCs w:val="18"/>
                    </w:rPr>
                    <w:t xml:space="preserve">  </w:t>
                  </w:r>
                  <w:r>
                    <w:rPr>
                      <w:b/>
                      <w:sz w:val="18"/>
                      <w:szCs w:val="18"/>
                    </w:rPr>
                    <w:t>准</w:t>
                  </w:r>
                </w:p>
              </w:tc>
              <w:tc>
                <w:tcPr>
                  <w:tcW w:w="319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发放方式</w:t>
                  </w:r>
                </w:p>
              </w:tc>
              <w:tc>
                <w:tcPr>
                  <w:tcW w:w="223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说</w:t>
                  </w:r>
                  <w:r>
                    <w:rPr>
                      <w:rFonts w:eastAsia="Times New Roman"/>
                      <w:b/>
                      <w:sz w:val="18"/>
                      <w:szCs w:val="18"/>
                    </w:rPr>
                    <w:t xml:space="preserve">  </w:t>
                  </w:r>
                  <w:r>
                    <w:rPr>
                      <w:b/>
                      <w:sz w:val="18"/>
                      <w:szCs w:val="18"/>
                    </w:rPr>
                    <w:t>明</w:t>
                  </w:r>
                </w:p>
              </w:tc>
            </w:tr>
            <w:tr>
              <w:trPr/>
              <w:tc>
                <w:tcPr>
                  <w:tcW w:w="14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基本月薪</w:t>
                  </w:r>
                </w:p>
              </w:tc>
              <w:tc>
                <w:tcPr>
                  <w:tcW w:w="144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每月</w:t>
                  </w:r>
                  <w:r>
                    <w:rPr>
                      <w:rFonts w:eastAsia="Times New Roman"/>
                      <w:sz w:val="18"/>
                      <w:szCs w:val="18"/>
                      <w:u w:val="single"/>
                    </w:rPr>
                    <w:t xml:space="preserve">     </w:t>
                  </w:r>
                  <w:r>
                    <w:rPr>
                      <w:sz w:val="18"/>
                      <w:szCs w:val="18"/>
                    </w:rPr>
                    <w:t>元</w:t>
                  </w:r>
                </w:p>
              </w:tc>
              <w:tc>
                <w:tcPr>
                  <w:tcW w:w="319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为保证乙方基本生活，每月固定发放</w:t>
                  </w:r>
                </w:p>
              </w:tc>
              <w:tc>
                <w:tcPr>
                  <w:tcW w:w="2238"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基本月薪与月度考勤情况挂钩，不参与绩效考核</w:t>
                  </w:r>
                </w:p>
              </w:tc>
            </w:tr>
            <w:tr>
              <w:trPr/>
              <w:tc>
                <w:tcPr>
                  <w:tcW w:w="14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效益工资</w:t>
                  </w:r>
                </w:p>
              </w:tc>
              <w:tc>
                <w:tcPr>
                  <w:tcW w:w="144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rFonts w:eastAsia="Times New Roman"/>
                      <w:sz w:val="18"/>
                      <w:szCs w:val="18"/>
                      <w:u w:val="single"/>
                    </w:rPr>
                    <w:t xml:space="preserve">     </w:t>
                  </w:r>
                  <w:r>
                    <w:rPr>
                      <w:sz w:val="18"/>
                      <w:szCs w:val="18"/>
                    </w:rPr>
                    <w:t>元</w:t>
                  </w:r>
                  <w:r>
                    <w:rPr>
                      <w:sz w:val="18"/>
                      <w:szCs w:val="18"/>
                    </w:rPr>
                    <w:t>/</w:t>
                  </w:r>
                  <w:r>
                    <w:rPr>
                      <w:sz w:val="18"/>
                      <w:szCs w:val="18"/>
                    </w:rPr>
                    <w:t>月</w:t>
                  </w:r>
                </w:p>
              </w:tc>
              <w:tc>
                <w:tcPr>
                  <w:tcW w:w="3190"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甲方依乙方当月工作考核结果而发放</w:t>
                  </w:r>
                </w:p>
              </w:tc>
              <w:tc>
                <w:tcPr>
                  <w:tcW w:w="2238"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管理责任工资为浮动值</w:t>
                  </w:r>
                </w:p>
              </w:tc>
            </w:tr>
            <w:tr>
              <w:trPr/>
              <w:tc>
                <w:tcPr>
                  <w:tcW w:w="14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管理责任工资</w:t>
                  </w:r>
                </w:p>
              </w:tc>
              <w:tc>
                <w:tcPr>
                  <w:tcW w:w="144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rFonts w:eastAsia="Times New Roman"/>
                      <w:sz w:val="18"/>
                      <w:szCs w:val="18"/>
                      <w:u w:val="single"/>
                    </w:rPr>
                    <w:t xml:space="preserve">     </w:t>
                  </w:r>
                  <w:r>
                    <w:rPr>
                      <w:sz w:val="18"/>
                      <w:szCs w:val="18"/>
                    </w:rPr>
                    <w:t>元</w:t>
                  </w:r>
                  <w:r>
                    <w:rPr>
                      <w:sz w:val="18"/>
                      <w:szCs w:val="18"/>
                    </w:rPr>
                    <w:t>/</w:t>
                  </w:r>
                  <w:r>
                    <w:rPr>
                      <w:sz w:val="18"/>
                      <w:szCs w:val="18"/>
                    </w:rPr>
                    <w:t>月</w:t>
                  </w:r>
                </w:p>
              </w:tc>
              <w:tc>
                <w:tcPr>
                  <w:tcW w:w="3190"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甲方依乙方当月工作考核结果而发放</w:t>
                  </w:r>
                </w:p>
              </w:tc>
              <w:tc>
                <w:tcPr>
                  <w:tcW w:w="2238"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效益工资为浮动值</w:t>
                  </w:r>
                </w:p>
              </w:tc>
            </w:tr>
            <w:tr>
              <w:trPr/>
              <w:tc>
                <w:tcPr>
                  <w:tcW w:w="14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半年度奖金</w:t>
                  </w:r>
                </w:p>
              </w:tc>
              <w:tc>
                <w:tcPr>
                  <w:tcW w:w="144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rFonts w:eastAsia="Times New Roman"/>
                      <w:sz w:val="18"/>
                      <w:szCs w:val="18"/>
                      <w:u w:val="single"/>
                    </w:rPr>
                    <w:t xml:space="preserve">     </w:t>
                  </w:r>
                  <w:r>
                    <w:rPr>
                      <w:sz w:val="18"/>
                      <w:szCs w:val="18"/>
                    </w:rPr>
                    <w:t>元</w:t>
                  </w:r>
                  <w:r>
                    <w:rPr>
                      <w:sz w:val="18"/>
                      <w:szCs w:val="18"/>
                    </w:rPr>
                    <w:t>/</w:t>
                  </w:r>
                  <w:r>
                    <w:rPr>
                      <w:sz w:val="18"/>
                      <w:szCs w:val="18"/>
                    </w:rPr>
                    <w:t>半年</w:t>
                  </w:r>
                </w:p>
              </w:tc>
              <w:tc>
                <w:tcPr>
                  <w:tcW w:w="3190"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根据半年度各项工作考核结果发放</w:t>
                  </w:r>
                </w:p>
              </w:tc>
              <w:tc>
                <w:tcPr>
                  <w:tcW w:w="22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bl>
          <w:p>
            <w:pPr>
              <w:pStyle w:val="Normal"/>
              <w:spacing w:lineRule="auto" w:line="360"/>
              <w:ind w:firstLine="360"/>
              <w:rPr>
                <w:sz w:val="18"/>
                <w:szCs w:val="18"/>
              </w:rPr>
            </w:pPr>
            <w:r>
              <w:rPr>
                <w:sz w:val="18"/>
                <w:szCs w:val="18"/>
              </w:rPr>
              <w:t>（二）月度工资组成</w:t>
            </w:r>
          </w:p>
          <w:p>
            <w:pPr>
              <w:pStyle w:val="Normal"/>
              <w:spacing w:lineRule="auto" w:line="360"/>
              <w:ind w:firstLine="360"/>
              <w:rPr>
                <w:sz w:val="18"/>
                <w:szCs w:val="18"/>
              </w:rPr>
            </w:pPr>
            <w:r>
              <w:rPr>
                <w:sz w:val="18"/>
                <w:szCs w:val="18"/>
              </w:rPr>
              <w:t>月度工资</w:t>
            </w:r>
            <w:r>
              <w:rPr>
                <w:sz w:val="18"/>
                <w:szCs w:val="18"/>
              </w:rPr>
              <w:t>=</w:t>
            </w:r>
            <w:r>
              <w:rPr>
                <w:sz w:val="18"/>
                <w:szCs w:val="18"/>
              </w:rPr>
              <w:t>基本工资（基本月薪</w:t>
            </w:r>
            <w:r>
              <w:rPr>
                <w:sz w:val="18"/>
                <w:szCs w:val="18"/>
              </w:rPr>
              <w:t>×</w:t>
            </w:r>
            <w:r>
              <w:rPr>
                <w:sz w:val="18"/>
                <w:szCs w:val="18"/>
              </w:rPr>
              <w:t>60%</w:t>
            </w:r>
            <w:r>
              <w:rPr>
                <w:sz w:val="18"/>
                <w:szCs w:val="18"/>
              </w:rPr>
              <w:t>）</w:t>
            </w:r>
            <w:r>
              <w:rPr>
                <w:sz w:val="18"/>
                <w:szCs w:val="18"/>
              </w:rPr>
              <w:t>+</w:t>
            </w:r>
            <w:r>
              <w:rPr>
                <w:sz w:val="18"/>
                <w:szCs w:val="18"/>
              </w:rPr>
              <w:t>效益工资（基本月薪</w:t>
            </w:r>
            <w:r>
              <w:rPr>
                <w:sz w:val="18"/>
                <w:szCs w:val="18"/>
              </w:rPr>
              <w:t>×</w:t>
            </w:r>
            <w:r>
              <w:rPr>
                <w:sz w:val="18"/>
                <w:szCs w:val="18"/>
              </w:rPr>
              <w:t>30%</w:t>
            </w:r>
            <w:r>
              <w:rPr>
                <w:sz w:val="18"/>
                <w:szCs w:val="18"/>
              </w:rPr>
              <w:t>）</w:t>
            </w:r>
            <w:r>
              <w:rPr>
                <w:sz w:val="18"/>
                <w:szCs w:val="18"/>
              </w:rPr>
              <w:t>+</w:t>
            </w:r>
            <w:r>
              <w:rPr>
                <w:sz w:val="18"/>
                <w:szCs w:val="18"/>
              </w:rPr>
              <w:t>管理责任工资（基本月薪</w:t>
            </w:r>
            <w:r>
              <w:rPr>
                <w:sz w:val="18"/>
                <w:szCs w:val="18"/>
              </w:rPr>
              <w:t>×</w:t>
            </w:r>
            <w:r>
              <w:rPr>
                <w:sz w:val="18"/>
                <w:szCs w:val="18"/>
              </w:rPr>
              <w:t>10%</w:t>
            </w:r>
            <w:r>
              <w:rPr>
                <w:sz w:val="18"/>
                <w:szCs w:val="18"/>
              </w:rPr>
              <w:t>）。</w:t>
            </w:r>
          </w:p>
          <w:p>
            <w:pPr>
              <w:pStyle w:val="Normal"/>
              <w:spacing w:lineRule="auto" w:line="360"/>
              <w:ind w:firstLine="361"/>
              <w:rPr>
                <w:b/>
                <w:b/>
                <w:sz w:val="18"/>
                <w:szCs w:val="18"/>
              </w:rPr>
            </w:pPr>
            <w:r>
              <w:rPr>
                <w:b/>
                <w:sz w:val="18"/>
                <w:szCs w:val="18"/>
              </w:rPr>
              <w:t>六、薪资、奖金发放考核</w:t>
            </w:r>
          </w:p>
          <w:p>
            <w:pPr>
              <w:pStyle w:val="Normal"/>
              <w:spacing w:lineRule="auto" w:line="360"/>
              <w:ind w:firstLine="360"/>
              <w:rPr>
                <w:sz w:val="18"/>
                <w:szCs w:val="18"/>
              </w:rPr>
            </w:pPr>
            <w:r>
              <w:rPr>
                <w:sz w:val="18"/>
                <w:szCs w:val="18"/>
              </w:rPr>
              <w:t>（一）考核客体</w:t>
            </w:r>
          </w:p>
          <w:p>
            <w:pPr>
              <w:pStyle w:val="Normal"/>
              <w:spacing w:lineRule="auto" w:line="360"/>
              <w:ind w:firstLine="360"/>
              <w:rPr>
                <w:sz w:val="18"/>
                <w:szCs w:val="18"/>
              </w:rPr>
            </w:pPr>
            <w:r>
              <w:rPr>
                <w:sz w:val="18"/>
                <w:szCs w:val="18"/>
              </w:rPr>
              <w:t>乙方的效益工资、管理责任工资、半年度资金。</w:t>
            </w:r>
          </w:p>
          <w:p>
            <w:pPr>
              <w:pStyle w:val="Normal"/>
              <w:spacing w:lineRule="auto" w:line="360"/>
              <w:ind w:firstLine="360"/>
              <w:rPr>
                <w:sz w:val="18"/>
                <w:szCs w:val="18"/>
              </w:rPr>
            </w:pPr>
            <w:r>
              <w:rPr>
                <w:sz w:val="18"/>
                <w:szCs w:val="18"/>
              </w:rPr>
              <w:t>（二）效益工资考核</w:t>
            </w:r>
          </w:p>
          <w:p>
            <w:pPr>
              <w:pStyle w:val="Normal"/>
              <w:spacing w:lineRule="auto" w:line="360"/>
              <w:ind w:firstLine="360"/>
              <w:rPr>
                <w:sz w:val="18"/>
                <w:szCs w:val="18"/>
              </w:rPr>
            </w:pPr>
            <w:r>
              <w:rPr>
                <w:sz w:val="18"/>
                <w:szCs w:val="18"/>
              </w:rPr>
              <w:t>具体考核办法如下表所示。</w:t>
            </w:r>
          </w:p>
          <w:p>
            <w:pPr>
              <w:pStyle w:val="Normal"/>
              <w:spacing w:lineRule="auto" w:line="360"/>
              <w:jc w:val="center"/>
              <w:rPr>
                <w:b/>
                <w:b/>
                <w:sz w:val="18"/>
                <w:szCs w:val="18"/>
              </w:rPr>
            </w:pPr>
            <w:r>
              <w:rPr>
                <w:b/>
                <w:sz w:val="18"/>
                <w:szCs w:val="18"/>
              </w:rPr>
              <w:t>效益工资考核计算表</w:t>
            </w:r>
          </w:p>
          <w:tbl>
            <w:tblPr>
              <w:tblW w:w="5000" w:type="pct"/>
              <w:jc w:val="start"/>
              <w:tblInd w:w="0" w:type="dxa"/>
              <w:tblLayout w:type="fixed"/>
              <w:tblCellMar>
                <w:top w:w="0" w:type="dxa"/>
                <w:start w:w="108" w:type="dxa"/>
                <w:bottom w:w="0" w:type="dxa"/>
                <w:end w:w="108" w:type="dxa"/>
              </w:tblCellMar>
            </w:tblPr>
            <w:tblGrid>
              <w:gridCol w:w="1255"/>
              <w:gridCol w:w="723"/>
              <w:gridCol w:w="1079"/>
              <w:gridCol w:w="5249"/>
            </w:tblGrid>
            <w:tr>
              <w:trPr/>
              <w:tc>
                <w:tcPr>
                  <w:tcW w:w="12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考核指标</w:t>
                  </w:r>
                </w:p>
              </w:tc>
              <w:tc>
                <w:tcPr>
                  <w:tcW w:w="72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权重</w:t>
                  </w:r>
                </w:p>
              </w:tc>
              <w:tc>
                <w:tcPr>
                  <w:tcW w:w="107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对应薪资</w:t>
                  </w:r>
                </w:p>
              </w:tc>
              <w:tc>
                <w:tcPr>
                  <w:tcW w:w="52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考核说明</w:t>
                  </w:r>
                </w:p>
              </w:tc>
            </w:tr>
            <w:tr>
              <w:trPr/>
              <w:tc>
                <w:tcPr>
                  <w:tcW w:w="12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销售额</w:t>
                  </w:r>
                </w:p>
              </w:tc>
              <w:tc>
                <w:tcPr>
                  <w:tcW w:w="72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40</w:t>
                  </w:r>
                </w:p>
              </w:tc>
              <w:tc>
                <w:tcPr>
                  <w:tcW w:w="107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标准效益工资</w:t>
                  </w:r>
                  <w:r>
                    <w:rPr>
                      <w:sz w:val="18"/>
                      <w:szCs w:val="18"/>
                    </w:rPr>
                    <w:t>×</w:t>
                  </w:r>
                  <w:r>
                    <w:rPr>
                      <w:sz w:val="18"/>
                      <w:szCs w:val="18"/>
                    </w:rPr>
                    <w:t>40%</w:t>
                  </w:r>
                </w:p>
              </w:tc>
              <w:tc>
                <w:tcPr>
                  <w:tcW w:w="5249"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r>
                  <m:oMathPara xmlns:m="http://schemas.openxmlformats.org/officeDocument/2006/math">
                    <m:oMathParaPr>
                      <m:jc m:val="left"/>
                    </m:oMathParaPr>
                    <m:oMath>
                      <m:r>
                        <m:rPr>
                          <m:lit/>
                          <m:nor/>
                        </m:rPr>
                        <m:t xml:space="preserve">应发薪资</m:t>
                      </m:r>
                      <m:r>
                        <m:t xml:space="preserve">=</m:t>
                      </m:r>
                      <m:r>
                        <m:t xml:space="preserve">(</m:t>
                      </m:r>
                      <m:f>
                        <m:num>
                          <m:r>
                            <m:rPr>
                              <m:lit/>
                              <m:nor/>
                            </m:rPr>
                            <m:t xml:space="preserve">实现的销售额</m:t>
                          </m:r>
                        </m:num>
                        <m:den>
                          <m:r>
                            <m:rPr>
                              <m:lit/>
                              <m:nor/>
                            </m:rPr>
                            <m:t xml:space="preserve">目标销售额</m:t>
                          </m:r>
                        </m:den>
                      </m:f>
                      <m:r>
                        <m:t xml:space="preserve">×</m:t>
                      </m:r>
                      <m:r>
                        <m:rPr>
                          <m:lit/>
                          <m:nor/>
                        </m:rPr>
                        <m:t xml:space="preserve">100</m:t>
                      </m:r>
                      <m:r>
                        <m:rPr>
                          <m:lit/>
                          <m:nor/>
                        </m:rPr>
                        <m:t xml:space="preserve">%</m:t>
                      </m:r>
                      <m:r>
                        <m:t xml:space="preserve">)</m:t>
                      </m:r>
                      <m:r>
                        <m:t xml:space="preserve">×</m:t>
                      </m:r>
                      <m:r>
                        <m:rPr>
                          <m:lit/>
                          <m:nor/>
                        </m:rPr>
                        <m:t xml:space="preserve">对应薪资</m:t>
                      </m:r>
                    </m:oMath>
                  </m:oMathPara>
                </w:p>
                <w:p>
                  <w:pPr>
                    <w:pStyle w:val="Normal"/>
                    <w:spacing w:lineRule="auto" w:line="360"/>
                    <w:rPr>
                      <w:sz w:val="18"/>
                      <w:szCs w:val="18"/>
                    </w:rPr>
                  </w:pPr>
                  <w:r>
                    <w:rPr>
                      <w:sz w:val="18"/>
                      <w:szCs w:val="18"/>
                    </w:rPr>
                  </w:r>
                  <m:oMath xmlns:m="http://schemas.openxmlformats.org/officeDocument/2006/math">
                    <m:f>
                      <m:num>
                        <m:r>
                          <m:rPr>
                            <m:lit/>
                            <m:nor/>
                          </m:rPr>
                          <m:t xml:space="preserve">实现的销售额</m:t>
                        </m:r>
                      </m:num>
                      <m:den>
                        <m:r>
                          <m:rPr>
                            <m:lit/>
                            <m:nor/>
                          </m:rPr>
                          <m:t xml:space="preserve">目标销售额</m:t>
                        </m:r>
                      </m:den>
                    </m:f>
                    <m:r>
                      <m:t xml:space="preserve">×</m:t>
                    </m:r>
                    <m:r>
                      <m:rPr>
                        <m:lit/>
                        <m:nor/>
                      </m:rPr>
                      <m:t xml:space="preserve">100</m:t>
                    </m:r>
                    <m:r>
                      <m:rPr>
                        <m:lit/>
                        <m:nor/>
                      </m:rPr>
                      <m:t xml:space="preserve">%</m:t>
                    </m:r>
                  </m:oMath>
                  <w:r>
                    <w:rPr>
                      <w:sz w:val="18"/>
                      <w:szCs w:val="18"/>
                    </w:rPr>
                    <w:t>＜</w:t>
                  </w:r>
                  <w:r>
                    <w:rPr>
                      <w:rFonts w:eastAsia="Times New Roman"/>
                      <w:sz w:val="18"/>
                      <w:szCs w:val="18"/>
                      <w:u w:val="single"/>
                    </w:rPr>
                    <w:t xml:space="preserve">   </w:t>
                  </w:r>
                  <w:r>
                    <w:rPr>
                      <w:sz w:val="18"/>
                      <w:szCs w:val="18"/>
                    </w:rPr>
                    <w:t>%</w:t>
                  </w:r>
                  <w:r>
                    <w:rPr>
                      <w:sz w:val="18"/>
                      <w:szCs w:val="18"/>
                    </w:rPr>
                    <w:t>时，该项薪资为</w:t>
                  </w:r>
                  <w:r>
                    <w:rPr>
                      <w:sz w:val="18"/>
                      <w:szCs w:val="18"/>
                    </w:rPr>
                    <w:t>0</w:t>
                  </w:r>
                </w:p>
              </w:tc>
            </w:tr>
            <w:tr>
              <w:trPr/>
              <w:tc>
                <w:tcPr>
                  <w:tcW w:w="12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销售回款率</w:t>
                  </w:r>
                </w:p>
              </w:tc>
              <w:tc>
                <w:tcPr>
                  <w:tcW w:w="72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30</w:t>
                  </w:r>
                </w:p>
              </w:tc>
              <w:tc>
                <w:tcPr>
                  <w:tcW w:w="107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标准效益工资</w:t>
                  </w:r>
                  <w:r>
                    <w:rPr>
                      <w:sz w:val="18"/>
                      <w:szCs w:val="18"/>
                    </w:rPr>
                    <w:t>×</w:t>
                  </w:r>
                  <w:r>
                    <w:rPr>
                      <w:sz w:val="18"/>
                      <w:szCs w:val="18"/>
                    </w:rPr>
                    <w:t>30%</w:t>
                  </w:r>
                </w:p>
              </w:tc>
              <w:tc>
                <w:tcPr>
                  <w:tcW w:w="5249"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r>
                  <m:oMath xmlns:m="http://schemas.openxmlformats.org/officeDocument/2006/math">
                    <m:r>
                      <m:rPr>
                        <m:lit/>
                        <m:nor/>
                      </m:rPr>
                      <m:t xml:space="preserve">应发薪资</m:t>
                    </m:r>
                    <m:r>
                      <m:t xml:space="preserve">=</m:t>
                    </m:r>
                    <m:r>
                      <m:rPr>
                        <m:lit/>
                        <m:nor/>
                      </m:rPr>
                      <m:t xml:space="preserve">对应薪资</m:t>
                    </m:r>
                    <m:r>
                      <m:t xml:space="preserve">−</m:t>
                    </m:r>
                    <m:r>
                      <m:t xml:space="preserve">(</m:t>
                    </m:r>
                    <m:r>
                      <m:t xml:space="preserve">1</m:t>
                    </m:r>
                    <m:r>
                      <m:t xml:space="preserve">−</m:t>
                    </m:r>
                    <m:f>
                      <m:num>
                        <m:r>
                          <m:rPr>
                            <m:lit/>
                            <m:nor/>
                          </m:rPr>
                          <m:t xml:space="preserve">实际回款率</m:t>
                        </m:r>
                      </m:num>
                      <m:den>
                        <m:r>
                          <m:rPr>
                            <m:lit/>
                            <m:nor/>
                          </m:rPr>
                          <m:t xml:space="preserve">目标回款率</m:t>
                        </m:r>
                      </m:den>
                    </m:f>
                    <m:r>
                      <m:t xml:space="preserve">×</m:t>
                    </m:r>
                    <m:r>
                      <m:rPr>
                        <m:lit/>
                        <m:nor/>
                      </m:rPr>
                      <m:t xml:space="preserve">100</m:t>
                    </m:r>
                    <m:r>
                      <m:rPr>
                        <m:lit/>
                        <m:nor/>
                      </m:rPr>
                      <m:t xml:space="preserve">%</m:t>
                    </m:r>
                    <m:r>
                      <m:t xml:space="preserve">)</m:t>
                    </m:r>
                    <m:r>
                      <m:t xml:space="preserve">×</m:t>
                    </m:r>
                    <m:r>
                      <m:rPr>
                        <m:lit/>
                        <m:nor/>
                      </m:rPr>
                      <m:t xml:space="preserve">100</m:t>
                    </m:r>
                    <m:r>
                      <m:t xml:space="preserve">×</m:t>
                    </m:r>
                    <m:r>
                      <m:rPr>
                        <m:lit/>
                        <m:nor/>
                      </m:rPr>
                      <m:t xml:space="preserve">100</m:t>
                    </m:r>
                  </m:oMath>
                  <w:r>
                    <w:rPr>
                      <w:sz w:val="18"/>
                      <w:szCs w:val="18"/>
                    </w:rPr>
                    <w:t>，即每下降</w:t>
                  </w:r>
                  <w:r>
                    <w:rPr>
                      <w:sz w:val="18"/>
                      <w:szCs w:val="18"/>
                    </w:rPr>
                    <w:t>1</w:t>
                  </w:r>
                  <w:r>
                    <w:rPr>
                      <w:sz w:val="18"/>
                      <w:szCs w:val="18"/>
                    </w:rPr>
                    <w:t>个百分点扣</w:t>
                  </w:r>
                  <w:r>
                    <w:rPr>
                      <w:sz w:val="18"/>
                      <w:szCs w:val="18"/>
                      <w:u w:val="single"/>
                    </w:rPr>
                    <w:t>100</w:t>
                  </w:r>
                  <w:r>
                    <w:rPr>
                      <w:sz w:val="18"/>
                      <w:szCs w:val="18"/>
                    </w:rPr>
                    <w:t>元</w:t>
                  </w:r>
                </w:p>
                <w:p>
                  <w:pPr>
                    <w:pStyle w:val="Normal"/>
                    <w:spacing w:lineRule="auto" w:line="360"/>
                    <w:rPr>
                      <w:sz w:val="18"/>
                      <w:szCs w:val="18"/>
                    </w:rPr>
                  </w:pPr>
                  <w:r>
                    <w:rPr/>
                  </w:r>
                  <m:oMath xmlns:m="http://schemas.openxmlformats.org/officeDocument/2006/math">
                    <m:f>
                      <m:num>
                        <m:r>
                          <m:rPr>
                            <m:lit/>
                            <m:nor/>
                          </m:rPr>
                          <m:t xml:space="preserve">实际回款率</m:t>
                        </m:r>
                      </m:num>
                      <m:den>
                        <m:r>
                          <m:rPr>
                            <m:lit/>
                            <m:nor/>
                          </m:rPr>
                          <m:t xml:space="preserve">目标回款率</m:t>
                        </m:r>
                      </m:den>
                    </m:f>
                    <m:r>
                      <m:t xml:space="preserve">×</m:t>
                    </m:r>
                    <m:r>
                      <m:rPr>
                        <m:lit/>
                        <m:nor/>
                      </m:rPr>
                      <m:t xml:space="preserve">100</m:t>
                    </m:r>
                    <m:r>
                      <m:rPr>
                        <m:lit/>
                        <m:nor/>
                      </m:rPr>
                      <m:t xml:space="preserve">%</m:t>
                    </m:r>
                  </m:oMath>
                  <w:r>
                    <w:rPr>
                      <w:sz w:val="18"/>
                      <w:szCs w:val="18"/>
                    </w:rPr>
                    <w:t>＜</w:t>
                  </w:r>
                  <w:r>
                    <w:rPr>
                      <w:rFonts w:eastAsia="Times New Roman"/>
                      <w:sz w:val="18"/>
                      <w:szCs w:val="18"/>
                      <w:u w:val="single"/>
                    </w:rPr>
                    <w:t xml:space="preserve">   </w:t>
                  </w:r>
                  <w:r>
                    <w:rPr>
                      <w:sz w:val="18"/>
                      <w:szCs w:val="18"/>
                    </w:rPr>
                    <w:t>%</w:t>
                  </w:r>
                  <w:r>
                    <w:rPr>
                      <w:sz w:val="18"/>
                      <w:szCs w:val="18"/>
                    </w:rPr>
                    <w:t>时，该项薪资为</w:t>
                  </w:r>
                  <w:r>
                    <w:rPr>
                      <w:sz w:val="18"/>
                      <w:szCs w:val="18"/>
                    </w:rPr>
                    <w:t>0</w:t>
                  </w:r>
                </w:p>
              </w:tc>
            </w:tr>
            <w:tr>
              <w:trPr/>
              <w:tc>
                <w:tcPr>
                  <w:tcW w:w="12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店铺费用率</w:t>
                  </w:r>
                </w:p>
              </w:tc>
              <w:tc>
                <w:tcPr>
                  <w:tcW w:w="72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30</w:t>
                  </w:r>
                </w:p>
              </w:tc>
              <w:tc>
                <w:tcPr>
                  <w:tcW w:w="107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标准效益工资</w:t>
                  </w:r>
                  <w:r>
                    <w:rPr>
                      <w:sz w:val="18"/>
                      <w:szCs w:val="18"/>
                    </w:rPr>
                    <w:t>×</w:t>
                  </w:r>
                  <w:r>
                    <w:rPr>
                      <w:sz w:val="18"/>
                      <w:szCs w:val="18"/>
                    </w:rPr>
                    <w:t>30%</w:t>
                  </w:r>
                </w:p>
              </w:tc>
              <w:tc>
                <w:tcPr>
                  <w:tcW w:w="5249"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1</w:t>
                  </w:r>
                  <w:r>
                    <w:rPr>
                      <w:sz w:val="18"/>
                      <w:szCs w:val="18"/>
                    </w:rPr>
                    <w:t>．达到目标值时，全额发放对应薪资</w:t>
                  </w:r>
                </w:p>
                <w:p>
                  <w:pPr>
                    <w:pStyle w:val="Normal"/>
                    <w:spacing w:lineRule="auto" w:line="360"/>
                    <w:rPr>
                      <w:sz w:val="18"/>
                      <w:szCs w:val="18"/>
                    </w:rPr>
                  </w:pPr>
                  <w:r>
                    <w:rPr>
                      <w:sz w:val="18"/>
                      <w:szCs w:val="18"/>
                    </w:rPr>
                    <w:t>2</w:t>
                  </w:r>
                  <w:r>
                    <w:rPr>
                      <w:sz w:val="18"/>
                      <w:szCs w:val="18"/>
                    </w:rPr>
                    <w:t>．低于目标值时，每降低</w:t>
                  </w:r>
                  <w:r>
                    <w:rPr>
                      <w:sz w:val="18"/>
                      <w:szCs w:val="18"/>
                    </w:rPr>
                    <w:t>1</w:t>
                  </w:r>
                  <w:r>
                    <w:rPr>
                      <w:sz w:val="18"/>
                      <w:szCs w:val="18"/>
                    </w:rPr>
                    <w:t>个百分点加</w:t>
                  </w:r>
                  <w:r>
                    <w:rPr>
                      <w:sz w:val="18"/>
                      <w:szCs w:val="18"/>
                    </w:rPr>
                    <w:t>100</w:t>
                  </w:r>
                  <w:r>
                    <w:rPr>
                      <w:sz w:val="18"/>
                      <w:szCs w:val="18"/>
                    </w:rPr>
                    <w:t>元，即</w:t>
                  </w:r>
                </w:p>
                <w:p>
                  <w:pPr>
                    <w:pStyle w:val="Normal"/>
                    <w:spacing w:lineRule="auto" w:line="360"/>
                    <w:rPr>
                      <w:sz w:val="18"/>
                      <w:szCs w:val="18"/>
                    </w:rPr>
                  </w:pPr>
                  <w:r>
                    <w:rPr>
                      <w:sz w:val="18"/>
                      <w:szCs w:val="18"/>
                    </w:rPr>
                  </w:r>
                  <m:oMathPara xmlns:m="http://schemas.openxmlformats.org/officeDocument/2006/math">
                    <m:oMathParaPr>
                      <m:jc m:val="left"/>
                    </m:oMathParaPr>
                    <m:oMath>
                      <m:r>
                        <m:rPr>
                          <m:lit/>
                          <m:nor/>
                        </m:rPr>
                        <m:t xml:space="preserve">应发薪资</m:t>
                      </m:r>
                      <m:r>
                        <m:t xml:space="preserve">=</m:t>
                      </m:r>
                      <m:r>
                        <m:rPr>
                          <m:lit/>
                          <m:nor/>
                        </m:rPr>
                        <m:t xml:space="preserve">对应薪资</m:t>
                      </m:r>
                      <m:r>
                        <m:t xml:space="preserve">+</m:t>
                      </m:r>
                      <m:r>
                        <m:t xml:space="preserve">(</m:t>
                      </m:r>
                      <m:r>
                        <m:t xml:space="preserve">1</m:t>
                      </m:r>
                      <m:r>
                        <m:t xml:space="preserve">−</m:t>
                      </m:r>
                      <m:f>
                        <m:num>
                          <m:r>
                            <m:rPr>
                              <m:lit/>
                              <m:nor/>
                            </m:rPr>
                            <m:t xml:space="preserve">实际店铺费用率</m:t>
                          </m:r>
                        </m:num>
                        <m:den>
                          <m:r>
                            <m:rPr>
                              <m:lit/>
                              <m:nor/>
                            </m:rPr>
                            <m:t xml:space="preserve">目标值</m:t>
                          </m:r>
                        </m:den>
                      </m:f>
                      <m:r>
                        <m:t xml:space="preserve">×</m:t>
                      </m:r>
                      <m:r>
                        <m:rPr>
                          <m:lit/>
                          <m:nor/>
                        </m:rPr>
                        <m:t xml:space="preserve">100</m:t>
                      </m:r>
                      <m:r>
                        <m:rPr>
                          <m:lit/>
                          <m:nor/>
                        </m:rPr>
                        <m:t xml:space="preserve">%</m:t>
                      </m:r>
                      <m:r>
                        <m:t xml:space="preserve">)</m:t>
                      </m:r>
                      <m:r>
                        <m:t xml:space="preserve">×</m:t>
                      </m:r>
                      <m:r>
                        <m:rPr>
                          <m:lit/>
                          <m:nor/>
                        </m:rPr>
                        <m:t xml:space="preserve">100</m:t>
                      </m:r>
                      <m:r>
                        <m:t xml:space="preserve">×</m:t>
                      </m:r>
                      <m:r>
                        <m:rPr>
                          <m:lit/>
                          <m:nor/>
                        </m:rPr>
                        <m:t xml:space="preserve">100</m:t>
                      </m:r>
                    </m:oMath>
                  </m:oMathPara>
                </w:p>
                <w:p>
                  <w:pPr>
                    <w:pStyle w:val="Normal"/>
                    <w:spacing w:lineRule="auto" w:line="360"/>
                    <w:rPr>
                      <w:sz w:val="18"/>
                      <w:szCs w:val="18"/>
                    </w:rPr>
                  </w:pPr>
                  <w:r>
                    <w:rPr>
                      <w:sz w:val="18"/>
                      <w:szCs w:val="18"/>
                    </w:rPr>
                    <w:t>3</w:t>
                  </w:r>
                  <w:r>
                    <w:rPr>
                      <w:sz w:val="18"/>
                      <w:szCs w:val="18"/>
                    </w:rPr>
                    <w:t>．</w:t>
                  </w:r>
                  <w:r>
                    <w:rPr/>
                  </w:r>
                  <m:oMath xmlns:m="http://schemas.openxmlformats.org/officeDocument/2006/math">
                    <m:f>
                      <m:num>
                        <m:r>
                          <m:rPr>
                            <m:lit/>
                            <m:nor/>
                          </m:rPr>
                          <m:t xml:space="preserve">实际店铺费用率</m:t>
                        </m:r>
                      </m:num>
                      <m:den>
                        <m:r>
                          <m:rPr>
                            <m:lit/>
                            <m:nor/>
                          </m:rPr>
                          <m:t xml:space="preserve">目标值</m:t>
                        </m:r>
                      </m:den>
                    </m:f>
                    <m:r>
                      <m:t xml:space="preserve">×</m:t>
                    </m:r>
                    <m:r>
                      <m:rPr>
                        <m:lit/>
                        <m:nor/>
                      </m:rPr>
                      <m:t xml:space="preserve">100</m:t>
                    </m:r>
                    <m:r>
                      <m:rPr>
                        <m:lit/>
                        <m:nor/>
                      </m:rPr>
                      <m:t xml:space="preserve">%</m:t>
                    </m:r>
                  </m:oMath>
                  <w:r>
                    <w:rPr>
                      <w:sz w:val="18"/>
                      <w:szCs w:val="18"/>
                    </w:rPr>
                    <w:t>＞</w:t>
                  </w:r>
                  <w:r>
                    <w:rPr>
                      <w:rFonts w:eastAsia="Times New Roman"/>
                      <w:sz w:val="18"/>
                      <w:szCs w:val="18"/>
                      <w:u w:val="single"/>
                    </w:rPr>
                    <w:t xml:space="preserve">   </w:t>
                  </w:r>
                  <w:r>
                    <w:rPr>
                      <w:sz w:val="18"/>
                      <w:szCs w:val="18"/>
                    </w:rPr>
                    <w:t>%</w:t>
                  </w:r>
                  <w:r>
                    <w:rPr>
                      <w:sz w:val="18"/>
                      <w:szCs w:val="18"/>
                    </w:rPr>
                    <w:t>时，该项薪资为</w:t>
                  </w:r>
                  <w:r>
                    <w:rPr>
                      <w:sz w:val="18"/>
                      <w:szCs w:val="18"/>
                    </w:rPr>
                    <w:t>0</w:t>
                  </w:r>
                </w:p>
              </w:tc>
            </w:tr>
          </w:tbl>
          <w:p>
            <w:pPr>
              <w:pStyle w:val="Normal"/>
              <w:spacing w:lineRule="auto" w:line="360"/>
              <w:ind w:firstLine="360"/>
              <w:rPr>
                <w:sz w:val="18"/>
                <w:szCs w:val="18"/>
              </w:rPr>
            </w:pPr>
            <w:r>
              <w:rPr>
                <w:sz w:val="18"/>
                <w:szCs w:val="18"/>
              </w:rPr>
              <w:t>（三）管理责任工资考核</w:t>
            </w:r>
          </w:p>
          <w:p>
            <w:pPr>
              <w:pStyle w:val="Normal"/>
              <w:spacing w:lineRule="auto" w:line="360"/>
              <w:ind w:firstLine="360"/>
              <w:rPr>
                <w:sz w:val="18"/>
                <w:szCs w:val="18"/>
              </w:rPr>
            </w:pPr>
            <w:r>
              <w:rPr>
                <w:sz w:val="18"/>
                <w:szCs w:val="18"/>
              </w:rPr>
              <w:t>根据乙方的管理目标，管理责任考核项目及评分方法如下表所示。</w:t>
            </w:r>
          </w:p>
          <w:p>
            <w:pPr>
              <w:pStyle w:val="Normal"/>
              <w:spacing w:lineRule="auto" w:line="360"/>
              <w:jc w:val="center"/>
              <w:rPr>
                <w:b/>
                <w:b/>
                <w:sz w:val="18"/>
                <w:szCs w:val="18"/>
              </w:rPr>
            </w:pPr>
            <w:r>
              <w:rPr>
                <w:b/>
                <w:sz w:val="18"/>
                <w:szCs w:val="18"/>
              </w:rPr>
              <w:t>管理责任考核表</w:t>
            </w:r>
          </w:p>
          <w:tbl>
            <w:tblPr>
              <w:tblW w:w="5000" w:type="pct"/>
              <w:jc w:val="start"/>
              <w:tblInd w:w="0" w:type="dxa"/>
              <w:tblLayout w:type="fixed"/>
              <w:tblCellMar>
                <w:top w:w="0" w:type="dxa"/>
                <w:start w:w="108" w:type="dxa"/>
                <w:bottom w:w="0" w:type="dxa"/>
                <w:end w:w="108" w:type="dxa"/>
              </w:tblCellMar>
            </w:tblPr>
            <w:tblGrid>
              <w:gridCol w:w="699"/>
              <w:gridCol w:w="2540"/>
              <w:gridCol w:w="3065"/>
              <w:gridCol w:w="1001"/>
              <w:gridCol w:w="1001"/>
            </w:tblGrid>
            <w:tr>
              <w:trPr>
                <w:trHeight w:val="422" w:hRule="atLeast"/>
              </w:trPr>
              <w:tc>
                <w:tcPr>
                  <w:tcW w:w="323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管理责任考核项目</w:t>
                  </w:r>
                </w:p>
              </w:tc>
              <w:tc>
                <w:tcPr>
                  <w:tcW w:w="30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考核评分方法</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标准分</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考核得分</w:t>
                  </w:r>
                </w:p>
              </w:tc>
            </w:tr>
            <w:tr>
              <w:trPr>
                <w:trHeight w:val="357" w:hRule="atLeast"/>
              </w:trPr>
              <w:tc>
                <w:tcPr>
                  <w:tcW w:w="323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．内部核算体制建立</w:t>
                  </w:r>
                </w:p>
              </w:tc>
              <w:tc>
                <w:tcPr>
                  <w:tcW w:w="30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汇报不及时或有误</w:t>
                  </w:r>
                  <w:r>
                    <w:rPr>
                      <w:sz w:val="18"/>
                      <w:szCs w:val="18"/>
                    </w:rPr>
                    <w:t>1</w:t>
                  </w:r>
                  <w:r>
                    <w:rPr>
                      <w:sz w:val="18"/>
                      <w:szCs w:val="18"/>
                    </w:rPr>
                    <w:t>次扣</w:t>
                  </w:r>
                  <w:r>
                    <w:rPr>
                      <w:sz w:val="18"/>
                      <w:szCs w:val="18"/>
                    </w:rPr>
                    <w:t>1</w:t>
                  </w:r>
                  <w:r>
                    <w:rPr>
                      <w:sz w:val="18"/>
                      <w:szCs w:val="18"/>
                    </w:rPr>
                    <w:t>分</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323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2</w:t>
                  </w:r>
                  <w:r>
                    <w:rPr>
                      <w:sz w:val="18"/>
                      <w:szCs w:val="18"/>
                    </w:rPr>
                    <w:t>．内部控控制机制建立</w:t>
                  </w:r>
                </w:p>
              </w:tc>
              <w:tc>
                <w:tcPr>
                  <w:tcW w:w="30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不按时提交或严重不合理</w:t>
                  </w:r>
                  <w:r>
                    <w:rPr>
                      <w:sz w:val="18"/>
                      <w:szCs w:val="18"/>
                    </w:rPr>
                    <w:t>1</w:t>
                  </w:r>
                  <w:r>
                    <w:rPr>
                      <w:sz w:val="18"/>
                      <w:szCs w:val="18"/>
                    </w:rPr>
                    <w:t>次扣</w:t>
                  </w:r>
                  <w:r>
                    <w:rPr>
                      <w:sz w:val="18"/>
                      <w:szCs w:val="18"/>
                    </w:rPr>
                    <w:t>1</w:t>
                  </w:r>
                  <w:r>
                    <w:rPr>
                      <w:sz w:val="18"/>
                      <w:szCs w:val="18"/>
                    </w:rPr>
                    <w:t>分</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323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3</w:t>
                  </w:r>
                  <w:r>
                    <w:rPr>
                      <w:sz w:val="18"/>
                      <w:szCs w:val="18"/>
                    </w:rPr>
                    <w:t>．激励机制建立</w:t>
                  </w:r>
                </w:p>
              </w:tc>
              <w:tc>
                <w:tcPr>
                  <w:tcW w:w="30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综合评分</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323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4</w:t>
                  </w:r>
                  <w:r>
                    <w:rPr>
                      <w:sz w:val="18"/>
                      <w:szCs w:val="18"/>
                    </w:rPr>
                    <w:t>．企业文化建设</w:t>
                  </w:r>
                </w:p>
              </w:tc>
              <w:tc>
                <w:tcPr>
                  <w:tcW w:w="30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综合评分</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rHeight w:val="85" w:hRule="atLeast"/>
              </w:trPr>
              <w:tc>
                <w:tcPr>
                  <w:tcW w:w="323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5</w:t>
                  </w:r>
                  <w:r>
                    <w:rPr>
                      <w:sz w:val="18"/>
                      <w:szCs w:val="18"/>
                    </w:rPr>
                    <w:t>．团队建设</w:t>
                  </w:r>
                </w:p>
              </w:tc>
              <w:tc>
                <w:tcPr>
                  <w:tcW w:w="30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综合评分</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323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6</w:t>
                  </w:r>
                  <w:r>
                    <w:rPr>
                      <w:sz w:val="18"/>
                      <w:szCs w:val="18"/>
                    </w:rPr>
                    <w:t>．企业形象、品牌形象建设与维护</w:t>
                  </w:r>
                </w:p>
              </w:tc>
              <w:tc>
                <w:tcPr>
                  <w:tcW w:w="30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综合评分</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323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7</w:t>
                  </w:r>
                  <w:r>
                    <w:rPr>
                      <w:sz w:val="18"/>
                      <w:szCs w:val="18"/>
                    </w:rPr>
                    <w:t>．政令执行与反馈情况</w:t>
                  </w:r>
                </w:p>
              </w:tc>
              <w:tc>
                <w:tcPr>
                  <w:tcW w:w="30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违规</w:t>
                  </w:r>
                  <w:r>
                    <w:rPr>
                      <w:sz w:val="18"/>
                      <w:szCs w:val="18"/>
                    </w:rPr>
                    <w:t>1</w:t>
                  </w:r>
                  <w:r>
                    <w:rPr>
                      <w:sz w:val="18"/>
                      <w:szCs w:val="18"/>
                    </w:rPr>
                    <w:t>次扣</w:t>
                  </w:r>
                  <w:r>
                    <w:rPr>
                      <w:sz w:val="18"/>
                      <w:szCs w:val="18"/>
                    </w:rPr>
                    <w:t>3</w:t>
                  </w:r>
                  <w:r>
                    <w:rPr>
                      <w:sz w:val="18"/>
                      <w:szCs w:val="18"/>
                    </w:rPr>
                    <w:t>分</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323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8</w:t>
                  </w:r>
                  <w:r>
                    <w:rPr>
                      <w:sz w:val="18"/>
                      <w:szCs w:val="18"/>
                    </w:rPr>
                    <w:t>．分管部门有无管理事故（纠纷打架、弄虚作假或其它有损公司利益的行为）</w:t>
                  </w:r>
                </w:p>
              </w:tc>
              <w:tc>
                <w:tcPr>
                  <w:tcW w:w="30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w:t>
                  </w:r>
                  <w:r>
                    <w:rPr>
                      <w:sz w:val="18"/>
                      <w:szCs w:val="18"/>
                    </w:rPr>
                    <w:t>次事故扣</w:t>
                  </w:r>
                  <w:r>
                    <w:rPr>
                      <w:sz w:val="18"/>
                      <w:szCs w:val="18"/>
                    </w:rPr>
                    <w:t>5</w:t>
                  </w:r>
                  <w:r>
                    <w:rPr>
                      <w:sz w:val="18"/>
                      <w:szCs w:val="18"/>
                    </w:rPr>
                    <w:t>分</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323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9</w:t>
                  </w:r>
                  <w:r>
                    <w:rPr>
                      <w:sz w:val="18"/>
                      <w:szCs w:val="18"/>
                    </w:rPr>
                    <w:t>．客户有效投拆次数</w:t>
                  </w:r>
                </w:p>
              </w:tc>
              <w:tc>
                <w:tcPr>
                  <w:tcW w:w="30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查实</w:t>
                  </w:r>
                  <w:r>
                    <w:rPr>
                      <w:sz w:val="18"/>
                      <w:szCs w:val="18"/>
                    </w:rPr>
                    <w:t>1</w:t>
                  </w:r>
                  <w:r>
                    <w:rPr>
                      <w:sz w:val="18"/>
                      <w:szCs w:val="18"/>
                    </w:rPr>
                    <w:t>次扣</w:t>
                  </w:r>
                  <w:r>
                    <w:rPr>
                      <w:sz w:val="18"/>
                      <w:szCs w:val="18"/>
                    </w:rPr>
                    <w:t>5</w:t>
                  </w:r>
                  <w:r>
                    <w:rPr>
                      <w:sz w:val="18"/>
                      <w:szCs w:val="18"/>
                    </w:rPr>
                    <w:t>分</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323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10</w:t>
                  </w:r>
                  <w:r>
                    <w:rPr>
                      <w:sz w:val="18"/>
                      <w:szCs w:val="18"/>
                    </w:rPr>
                    <w:t>．下属的培训和能力发展</w:t>
                  </w:r>
                </w:p>
              </w:tc>
              <w:tc>
                <w:tcPr>
                  <w:tcW w:w="30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详见备注第</w:t>
                  </w:r>
                  <w:r>
                    <w:rPr>
                      <w:sz w:val="18"/>
                      <w:szCs w:val="18"/>
                    </w:rPr>
                    <w:t>2</w:t>
                  </w:r>
                  <w:r>
                    <w:rPr>
                      <w:sz w:val="18"/>
                      <w:szCs w:val="18"/>
                    </w:rPr>
                    <w:t>点</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6304"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考核综合得分</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100</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69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备注</w:t>
                  </w:r>
                </w:p>
              </w:tc>
              <w:tc>
                <w:tcPr>
                  <w:tcW w:w="760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．此表为营销总监月度工资与半年度奖金考核的专用表</w:t>
                  </w:r>
                </w:p>
                <w:p>
                  <w:pPr>
                    <w:pStyle w:val="Normal"/>
                    <w:spacing w:lineRule="auto" w:line="360"/>
                    <w:rPr>
                      <w:sz w:val="18"/>
                      <w:szCs w:val="18"/>
                    </w:rPr>
                  </w:pPr>
                  <w:r>
                    <w:rPr>
                      <w:sz w:val="18"/>
                      <w:szCs w:val="18"/>
                    </w:rPr>
                    <w:t>2</w:t>
                  </w:r>
                  <w:r>
                    <w:rPr>
                      <w:sz w:val="18"/>
                      <w:szCs w:val="18"/>
                    </w:rPr>
                    <w:t>．“下属的培训和能力发展”评分标准</w:t>
                  </w:r>
                </w:p>
                <w:p>
                  <w:pPr>
                    <w:pStyle w:val="Normal"/>
                    <w:spacing w:lineRule="auto" w:line="360"/>
                    <w:rPr>
                      <w:sz w:val="18"/>
                      <w:szCs w:val="18"/>
                    </w:rPr>
                  </w:pPr>
                  <w:r>
                    <w:rPr>
                      <w:sz w:val="18"/>
                      <w:szCs w:val="18"/>
                    </w:rPr>
                    <w:t>（</w:t>
                  </w:r>
                  <w:r>
                    <w:rPr>
                      <w:sz w:val="18"/>
                      <w:szCs w:val="18"/>
                    </w:rPr>
                    <w:t>1</w:t>
                  </w:r>
                  <w:r>
                    <w:rPr>
                      <w:sz w:val="18"/>
                      <w:szCs w:val="18"/>
                    </w:rPr>
                    <w:t>）此项目的考核者为人力资源部、总经理（或总裁），依据为乙方所分管部门的培训计划，且培训计划必须送交人力资源部备案，否则以</w:t>
                  </w:r>
                  <w:r>
                    <w:rPr>
                      <w:sz w:val="18"/>
                      <w:szCs w:val="18"/>
                    </w:rPr>
                    <w:t>0</w:t>
                  </w:r>
                  <w:r>
                    <w:rPr>
                      <w:sz w:val="18"/>
                      <w:szCs w:val="18"/>
                    </w:rPr>
                    <w:t>分处理</w:t>
                  </w:r>
                </w:p>
                <w:p>
                  <w:pPr>
                    <w:pStyle w:val="Normal"/>
                    <w:spacing w:lineRule="auto" w:line="360"/>
                    <w:rPr>
                      <w:sz w:val="18"/>
                      <w:szCs w:val="18"/>
                    </w:rPr>
                  </w:pPr>
                  <w:r>
                    <w:rPr>
                      <w:sz w:val="18"/>
                      <w:szCs w:val="18"/>
                    </w:rPr>
                    <w:t>（</w:t>
                  </w:r>
                  <w:r>
                    <w:rPr>
                      <w:sz w:val="18"/>
                      <w:szCs w:val="18"/>
                    </w:rPr>
                    <w:t>2</w:t>
                  </w:r>
                  <w:r>
                    <w:rPr>
                      <w:sz w:val="18"/>
                      <w:szCs w:val="18"/>
                    </w:rPr>
                    <w:t>）以</w:t>
                  </w:r>
                  <w:r>
                    <w:rPr>
                      <w:sz w:val="18"/>
                      <w:szCs w:val="18"/>
                    </w:rPr>
                    <w:t>100</w:t>
                  </w:r>
                  <w:r>
                    <w:rPr>
                      <w:sz w:val="18"/>
                      <w:szCs w:val="18"/>
                    </w:rPr>
                    <w:t>分为基准，分为</w:t>
                  </w:r>
                  <w:r>
                    <w:rPr>
                      <w:sz w:val="18"/>
                      <w:szCs w:val="18"/>
                    </w:rPr>
                    <w:t>4</w:t>
                  </w:r>
                  <w:r>
                    <w:rPr>
                      <w:sz w:val="18"/>
                      <w:szCs w:val="18"/>
                    </w:rPr>
                    <w:t>个等级</w:t>
                  </w:r>
                </w:p>
                <w:p>
                  <w:pPr>
                    <w:pStyle w:val="Normal"/>
                    <w:spacing w:lineRule="auto" w:line="360"/>
                    <w:rPr>
                      <w:sz w:val="18"/>
                      <w:szCs w:val="18"/>
                    </w:rPr>
                  </w:pPr>
                  <w:r>
                    <w:rPr>
                      <w:rFonts w:cs="宋体" w:ascii="宋体" w:hAnsi="宋体"/>
                      <w:sz w:val="18"/>
                      <w:szCs w:val="18"/>
                    </w:rPr>
                    <w:t>①</w:t>
                  </w:r>
                  <w:r>
                    <w:rPr>
                      <w:sz w:val="18"/>
                      <w:szCs w:val="18"/>
                    </w:rPr>
                    <w:t>A</w:t>
                  </w:r>
                  <w:r>
                    <w:rPr>
                      <w:sz w:val="18"/>
                      <w:szCs w:val="18"/>
                    </w:rPr>
                    <w:t>级为</w:t>
                  </w:r>
                  <w:r>
                    <w:rPr>
                      <w:sz w:val="18"/>
                      <w:szCs w:val="18"/>
                    </w:rPr>
                    <w:t>100</w:t>
                  </w:r>
                  <w:r>
                    <w:rPr>
                      <w:sz w:val="18"/>
                      <w:szCs w:val="18"/>
                    </w:rPr>
                    <w:t>分（季度培训计划完成</w:t>
                  </w:r>
                  <w:r>
                    <w:rPr>
                      <w:sz w:val="18"/>
                      <w:szCs w:val="18"/>
                    </w:rPr>
                    <w:t>90%</w:t>
                  </w:r>
                  <w:r>
                    <w:rPr>
                      <w:sz w:val="18"/>
                      <w:szCs w:val="18"/>
                    </w:rPr>
                    <w:t>以上，善于发掘有潜能的下属，了解其发展方向并常能加以适当培养，而且已经培养了后备人员）</w:t>
                  </w:r>
                </w:p>
                <w:p>
                  <w:pPr>
                    <w:pStyle w:val="Normal"/>
                    <w:spacing w:lineRule="auto" w:line="360"/>
                    <w:rPr>
                      <w:sz w:val="18"/>
                      <w:szCs w:val="18"/>
                    </w:rPr>
                  </w:pPr>
                  <w:r>
                    <w:rPr>
                      <w:rFonts w:cs="宋体" w:ascii="宋体" w:hAnsi="宋体"/>
                      <w:sz w:val="18"/>
                      <w:szCs w:val="18"/>
                    </w:rPr>
                    <w:t>②</w:t>
                  </w:r>
                  <w:r>
                    <w:rPr>
                      <w:sz w:val="18"/>
                      <w:szCs w:val="18"/>
                    </w:rPr>
                    <w:t>B</w:t>
                  </w:r>
                  <w:r>
                    <w:rPr>
                      <w:sz w:val="18"/>
                      <w:szCs w:val="18"/>
                    </w:rPr>
                    <w:t>级为</w:t>
                  </w:r>
                  <w:r>
                    <w:rPr>
                      <w:sz w:val="18"/>
                      <w:szCs w:val="18"/>
                    </w:rPr>
                    <w:t>70</w:t>
                  </w:r>
                  <w:r>
                    <w:rPr>
                      <w:sz w:val="18"/>
                      <w:szCs w:val="18"/>
                    </w:rPr>
                    <w:t>分（季度培训计划完成</w:t>
                  </w:r>
                  <w:r>
                    <w:rPr>
                      <w:sz w:val="18"/>
                      <w:szCs w:val="18"/>
                    </w:rPr>
                    <w:t>60%</w:t>
                  </w:r>
                  <w:r>
                    <w:rPr>
                      <w:sz w:val="18"/>
                      <w:szCs w:val="18"/>
                    </w:rPr>
                    <w:t>以上，能发掘有潜能的下属，并能帮助其发展，但效果有所欠缺）</w:t>
                  </w:r>
                </w:p>
                <w:p>
                  <w:pPr>
                    <w:pStyle w:val="Normal"/>
                    <w:spacing w:lineRule="auto" w:line="360"/>
                    <w:rPr>
                      <w:sz w:val="18"/>
                      <w:szCs w:val="18"/>
                    </w:rPr>
                  </w:pPr>
                  <w:r>
                    <w:rPr>
                      <w:rFonts w:cs="宋体" w:ascii="宋体" w:hAnsi="宋体"/>
                      <w:sz w:val="18"/>
                      <w:szCs w:val="18"/>
                    </w:rPr>
                    <w:t>③</w:t>
                  </w:r>
                  <w:r>
                    <w:rPr>
                      <w:sz w:val="18"/>
                      <w:szCs w:val="18"/>
                    </w:rPr>
                    <w:t>C</w:t>
                  </w:r>
                  <w:r>
                    <w:rPr>
                      <w:sz w:val="18"/>
                      <w:szCs w:val="18"/>
                    </w:rPr>
                    <w:t>级为</w:t>
                  </w:r>
                  <w:r>
                    <w:rPr>
                      <w:sz w:val="18"/>
                      <w:szCs w:val="18"/>
                    </w:rPr>
                    <w:t>50</w:t>
                  </w:r>
                  <w:r>
                    <w:rPr>
                      <w:sz w:val="18"/>
                      <w:szCs w:val="18"/>
                    </w:rPr>
                    <w:t>分（季度培训计划完成</w:t>
                  </w:r>
                  <w:r>
                    <w:rPr>
                      <w:sz w:val="18"/>
                      <w:szCs w:val="18"/>
                    </w:rPr>
                    <w:t>40%</w:t>
                  </w:r>
                  <w:r>
                    <w:rPr>
                      <w:sz w:val="18"/>
                      <w:szCs w:val="18"/>
                    </w:rPr>
                    <w:t>以上，能发掘有潜能的下属，但培养与指导不足）</w:t>
                  </w:r>
                </w:p>
                <w:p>
                  <w:pPr>
                    <w:pStyle w:val="Normal"/>
                    <w:spacing w:lineRule="auto" w:line="360"/>
                    <w:rPr>
                      <w:sz w:val="18"/>
                      <w:szCs w:val="18"/>
                    </w:rPr>
                  </w:pPr>
                  <w:r>
                    <w:rPr>
                      <w:rFonts w:cs="宋体" w:ascii="宋体" w:hAnsi="宋体"/>
                      <w:sz w:val="18"/>
                      <w:szCs w:val="18"/>
                    </w:rPr>
                    <w:t>④</w:t>
                  </w:r>
                  <w:r>
                    <w:rPr>
                      <w:sz w:val="18"/>
                      <w:szCs w:val="18"/>
                    </w:rPr>
                    <w:t>D</w:t>
                  </w:r>
                  <w:r>
                    <w:rPr>
                      <w:sz w:val="18"/>
                      <w:szCs w:val="18"/>
                    </w:rPr>
                    <w:t>级为</w:t>
                  </w:r>
                  <w:r>
                    <w:rPr>
                      <w:sz w:val="18"/>
                      <w:szCs w:val="18"/>
                    </w:rPr>
                    <w:t>0</w:t>
                  </w:r>
                  <w:r>
                    <w:rPr>
                      <w:sz w:val="18"/>
                      <w:szCs w:val="18"/>
                    </w:rPr>
                    <w:t>分（季度培训计划完成不到</w:t>
                  </w:r>
                  <w:r>
                    <w:rPr>
                      <w:sz w:val="18"/>
                      <w:szCs w:val="18"/>
                    </w:rPr>
                    <w:t>40%</w:t>
                  </w:r>
                  <w:r>
                    <w:rPr>
                      <w:sz w:val="18"/>
                      <w:szCs w:val="18"/>
                    </w:rPr>
                    <w:t>，不能发掘有潜能的下属或培养与指导不足）</w:t>
                  </w:r>
                </w:p>
                <w:p>
                  <w:pPr>
                    <w:pStyle w:val="Normal"/>
                    <w:spacing w:lineRule="auto" w:line="360"/>
                    <w:rPr>
                      <w:sz w:val="18"/>
                      <w:szCs w:val="18"/>
                    </w:rPr>
                  </w:pPr>
                  <w:r>
                    <w:rPr>
                      <w:sz w:val="18"/>
                      <w:szCs w:val="18"/>
                    </w:rPr>
                    <w:t>3</w:t>
                  </w:r>
                  <w:r>
                    <w:rPr>
                      <w:sz w:val="18"/>
                      <w:szCs w:val="18"/>
                    </w:rPr>
                    <w:t>．</w:t>
                  </w:r>
                  <w:r>
                    <w:rPr>
                      <w:sz w:val="18"/>
                      <w:szCs w:val="18"/>
                    </w:rPr>
                  </w:r>
                  <m:oMath xmlns:m="http://schemas.openxmlformats.org/officeDocument/2006/math">
                    <m:r>
                      <m:rPr>
                        <m:lit/>
                        <m:nor/>
                      </m:rPr>
                      <m:t xml:space="preserve">乙方的月度管理责任工资与半年度奖金</m:t>
                    </m:r>
                    <m:r>
                      <m:t xml:space="preserve">=</m:t>
                    </m:r>
                    <m:r>
                      <m:rPr>
                        <m:lit/>
                        <m:nor/>
                      </m:rPr>
                      <m:t xml:space="preserve">对应的标准管理责任工资</m:t>
                    </m:r>
                    <m:r>
                      <m:t xml:space="preserve">×</m:t>
                    </m:r>
                    <m:f>
                      <m:num>
                        <m:r>
                          <m:rPr>
                            <m:lit/>
                            <m:nor/>
                          </m:rPr>
                          <m:t xml:space="preserve">考核得分</m:t>
                        </m:r>
                      </m:num>
                      <m:den>
                        <m:r>
                          <m:rPr>
                            <m:lit/>
                            <m:nor/>
                          </m:rPr>
                          <m:t xml:space="preserve">100</m:t>
                        </m:r>
                      </m:den>
                    </m:f>
                  </m:oMath>
                </w:p>
                <w:p>
                  <w:pPr>
                    <w:pStyle w:val="Normal"/>
                    <w:spacing w:lineRule="auto" w:line="360"/>
                    <w:rPr>
                      <w:sz w:val="18"/>
                      <w:szCs w:val="18"/>
                    </w:rPr>
                  </w:pPr>
                  <w:r>
                    <w:rPr>
                      <w:sz w:val="18"/>
                      <w:szCs w:val="18"/>
                    </w:rPr>
                    <w:t>4</w:t>
                  </w:r>
                  <w:r>
                    <w:rPr>
                      <w:sz w:val="18"/>
                      <w:szCs w:val="18"/>
                    </w:rPr>
                    <w:t>．月度考核由总经理（或总裁）评分，半年度考核由总经理（或总裁）组织集体评分，并报备有关部门，财务部根据标准核算相应的工资及奖金</w:t>
                  </w:r>
                </w:p>
              </w:tc>
            </w:tr>
          </w:tbl>
          <w:p>
            <w:pPr>
              <w:pStyle w:val="Normal"/>
              <w:spacing w:lineRule="auto" w:line="360"/>
              <w:ind w:firstLine="360"/>
              <w:rPr>
                <w:sz w:val="18"/>
                <w:szCs w:val="18"/>
              </w:rPr>
            </w:pPr>
            <w:r>
              <w:rPr>
                <w:sz w:val="18"/>
                <w:szCs w:val="18"/>
              </w:rPr>
              <w:t>（四）半年度奖金考核</w:t>
            </w:r>
          </w:p>
          <w:p>
            <w:pPr>
              <w:pStyle w:val="Normal"/>
              <w:spacing w:lineRule="auto" w:line="360"/>
              <w:ind w:firstLine="360"/>
              <w:rPr>
                <w:sz w:val="18"/>
                <w:szCs w:val="18"/>
              </w:rPr>
            </w:pPr>
            <w:r>
              <w:rPr>
                <w:sz w:val="18"/>
                <w:szCs w:val="18"/>
              </w:rPr>
              <w:t>半年度奖金考核的细则如下表所示。</w:t>
            </w:r>
          </w:p>
          <w:p>
            <w:pPr>
              <w:pStyle w:val="Normal"/>
              <w:spacing w:lineRule="auto" w:line="360"/>
              <w:jc w:val="center"/>
              <w:rPr>
                <w:b/>
                <w:b/>
                <w:sz w:val="18"/>
                <w:szCs w:val="18"/>
              </w:rPr>
            </w:pPr>
            <w:r>
              <w:rPr>
                <w:b/>
                <w:sz w:val="18"/>
                <w:szCs w:val="18"/>
              </w:rPr>
              <w:t>半年度奖金考核计算表</w:t>
            </w:r>
          </w:p>
          <w:tbl>
            <w:tblPr>
              <w:tblW w:w="5000" w:type="pct"/>
              <w:jc w:val="start"/>
              <w:tblInd w:w="0" w:type="dxa"/>
              <w:tblLayout w:type="fixed"/>
              <w:tblCellMar>
                <w:top w:w="0" w:type="dxa"/>
                <w:start w:w="108" w:type="dxa"/>
                <w:bottom w:w="0" w:type="dxa"/>
                <w:end w:w="108" w:type="dxa"/>
              </w:tblCellMar>
            </w:tblPr>
            <w:tblGrid>
              <w:gridCol w:w="1586"/>
              <w:gridCol w:w="691"/>
              <w:gridCol w:w="1231"/>
              <w:gridCol w:w="4798"/>
            </w:tblGrid>
            <w:tr>
              <w:trPr/>
              <w:tc>
                <w:tcPr>
                  <w:tcW w:w="158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考核指标</w:t>
                  </w:r>
                </w:p>
              </w:tc>
              <w:tc>
                <w:tcPr>
                  <w:tcW w:w="6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权重</w:t>
                  </w:r>
                </w:p>
              </w:tc>
              <w:tc>
                <w:tcPr>
                  <w:tcW w:w="12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对应奖金</w:t>
                  </w:r>
                </w:p>
              </w:tc>
              <w:tc>
                <w:tcPr>
                  <w:tcW w:w="4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考核说明</w:t>
                  </w:r>
                </w:p>
              </w:tc>
            </w:tr>
            <w:tr>
              <w:trPr/>
              <w:tc>
                <w:tcPr>
                  <w:tcW w:w="158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销售额</w:t>
                  </w:r>
                </w:p>
              </w:tc>
              <w:tc>
                <w:tcPr>
                  <w:tcW w:w="6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p>
              </w:tc>
              <w:tc>
                <w:tcPr>
                  <w:tcW w:w="12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标准的半年度奖金</w:t>
                  </w:r>
                  <w:r>
                    <w:rPr>
                      <w:sz w:val="18"/>
                      <w:szCs w:val="18"/>
                    </w:rPr>
                    <w:t>×</w:t>
                  </w:r>
                  <w:r>
                    <w:rPr>
                      <w:sz w:val="18"/>
                      <w:szCs w:val="18"/>
                    </w:rPr>
                    <w:t>15%</w:t>
                  </w:r>
                </w:p>
              </w:tc>
              <w:tc>
                <w:tcPr>
                  <w:tcW w:w="4798"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r>
                  <m:oMathPara xmlns:m="http://schemas.openxmlformats.org/officeDocument/2006/math">
                    <m:oMathParaPr>
                      <m:jc m:val="left"/>
                    </m:oMathParaPr>
                    <m:oMath>
                      <m:r>
                        <m:rPr>
                          <m:lit/>
                          <m:nor/>
                        </m:rPr>
                        <m:t xml:space="preserve">应发奖金</m:t>
                      </m:r>
                      <m:r>
                        <m:t xml:space="preserve">=</m:t>
                      </m:r>
                      <m:r>
                        <m:t xml:space="preserve">(</m:t>
                      </m:r>
                      <m:f>
                        <m:num>
                          <m:r>
                            <m:rPr>
                              <m:lit/>
                              <m:nor/>
                            </m:rPr>
                            <m:t xml:space="preserve">实现的销售额</m:t>
                          </m:r>
                        </m:num>
                        <m:den>
                          <m:r>
                            <m:rPr>
                              <m:lit/>
                              <m:nor/>
                            </m:rPr>
                            <m:t xml:space="preserve">目标销售额</m:t>
                          </m:r>
                        </m:den>
                      </m:f>
                      <m:r>
                        <m:t xml:space="preserve">×</m:t>
                      </m:r>
                      <m:r>
                        <m:rPr>
                          <m:lit/>
                          <m:nor/>
                        </m:rPr>
                        <m:t xml:space="preserve">100</m:t>
                      </m:r>
                      <m:r>
                        <m:rPr>
                          <m:lit/>
                          <m:nor/>
                        </m:rPr>
                        <m:t xml:space="preserve">%</m:t>
                      </m:r>
                      <m:r>
                        <m:t xml:space="preserve">)</m:t>
                      </m:r>
                      <m:r>
                        <m:t xml:space="preserve">×</m:t>
                      </m:r>
                      <m:r>
                        <m:rPr>
                          <m:lit/>
                          <m:nor/>
                        </m:rPr>
                        <m:t xml:space="preserve">对应奖金</m:t>
                      </m:r>
                    </m:oMath>
                  </m:oMathPara>
                </w:p>
                <w:p>
                  <w:pPr>
                    <w:pStyle w:val="Normal"/>
                    <w:spacing w:lineRule="auto" w:line="360"/>
                    <w:rPr>
                      <w:sz w:val="18"/>
                      <w:szCs w:val="18"/>
                    </w:rPr>
                  </w:pPr>
                  <w:r>
                    <w:rPr>
                      <w:sz w:val="18"/>
                      <w:szCs w:val="18"/>
                    </w:rPr>
                  </w:r>
                  <m:oMath xmlns:m="http://schemas.openxmlformats.org/officeDocument/2006/math">
                    <m:f>
                      <m:num>
                        <m:r>
                          <m:rPr>
                            <m:lit/>
                            <m:nor/>
                          </m:rPr>
                          <m:t xml:space="preserve">实现的销售额</m:t>
                        </m:r>
                      </m:num>
                      <m:den>
                        <m:r>
                          <m:rPr>
                            <m:lit/>
                            <m:nor/>
                          </m:rPr>
                          <m:t xml:space="preserve">目标销售额</m:t>
                        </m:r>
                      </m:den>
                    </m:f>
                    <m:r>
                      <m:t xml:space="preserve">×</m:t>
                    </m:r>
                    <m:r>
                      <m:rPr>
                        <m:lit/>
                        <m:nor/>
                      </m:rPr>
                      <m:t xml:space="preserve">100</m:t>
                    </m:r>
                    <m:r>
                      <m:rPr>
                        <m:lit/>
                        <m:nor/>
                      </m:rPr>
                      <m:t xml:space="preserve">%</m:t>
                    </m:r>
                  </m:oMath>
                  <w:r>
                    <w:rPr>
                      <w:sz w:val="18"/>
                      <w:szCs w:val="18"/>
                    </w:rPr>
                    <w:t>＜</w:t>
                  </w:r>
                  <w:r>
                    <w:rPr>
                      <w:rFonts w:eastAsia="Times New Roman"/>
                      <w:sz w:val="18"/>
                      <w:szCs w:val="18"/>
                      <w:u w:val="single"/>
                    </w:rPr>
                    <w:t xml:space="preserve">   </w:t>
                  </w:r>
                  <w:r>
                    <w:rPr>
                      <w:sz w:val="18"/>
                      <w:szCs w:val="18"/>
                    </w:rPr>
                    <w:t>%</w:t>
                  </w:r>
                  <w:r>
                    <w:rPr>
                      <w:sz w:val="18"/>
                      <w:szCs w:val="18"/>
                    </w:rPr>
                    <w:t>时，该项奖金为</w:t>
                  </w:r>
                  <w:r>
                    <w:rPr>
                      <w:sz w:val="18"/>
                      <w:szCs w:val="18"/>
                    </w:rPr>
                    <w:t>0</w:t>
                  </w:r>
                </w:p>
              </w:tc>
            </w:tr>
            <w:tr>
              <w:trPr/>
              <w:tc>
                <w:tcPr>
                  <w:tcW w:w="158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销售回款率</w:t>
                  </w:r>
                </w:p>
              </w:tc>
              <w:tc>
                <w:tcPr>
                  <w:tcW w:w="6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20</w:t>
                  </w:r>
                </w:p>
              </w:tc>
              <w:tc>
                <w:tcPr>
                  <w:tcW w:w="12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标准的半年度奖金</w:t>
                  </w:r>
                  <w:r>
                    <w:rPr>
                      <w:sz w:val="18"/>
                      <w:szCs w:val="18"/>
                    </w:rPr>
                    <w:t>×</w:t>
                  </w:r>
                  <w:r>
                    <w:rPr>
                      <w:sz w:val="18"/>
                      <w:szCs w:val="18"/>
                    </w:rPr>
                    <w:t>20%</w:t>
                  </w:r>
                </w:p>
              </w:tc>
              <w:tc>
                <w:tcPr>
                  <w:tcW w:w="4798"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r>
                  <m:oMath xmlns:m="http://schemas.openxmlformats.org/officeDocument/2006/math">
                    <m:r>
                      <m:rPr>
                        <m:lit/>
                        <m:nor/>
                      </m:rPr>
                      <m:t xml:space="preserve">应发奖金</m:t>
                    </m:r>
                    <m:r>
                      <m:t xml:space="preserve">=</m:t>
                    </m:r>
                    <m:r>
                      <m:rPr>
                        <m:lit/>
                        <m:nor/>
                      </m:rPr>
                      <m:t xml:space="preserve">对应奖金</m:t>
                    </m:r>
                    <m:r>
                      <m:t xml:space="preserve">−</m:t>
                    </m:r>
                    <m:r>
                      <m:t xml:space="preserve">(</m:t>
                    </m:r>
                    <m:r>
                      <m:t xml:space="preserve">1</m:t>
                    </m:r>
                    <m:r>
                      <m:t xml:space="preserve">−</m:t>
                    </m:r>
                    <m:f>
                      <m:num>
                        <m:r>
                          <m:rPr>
                            <m:lit/>
                            <m:nor/>
                          </m:rPr>
                          <m:t xml:space="preserve">实际回款率</m:t>
                        </m:r>
                      </m:num>
                      <m:den>
                        <m:r>
                          <m:rPr>
                            <m:lit/>
                            <m:nor/>
                          </m:rPr>
                          <m:t xml:space="preserve">目标回款率</m:t>
                        </m:r>
                      </m:den>
                    </m:f>
                    <m:r>
                      <m:t xml:space="preserve">×</m:t>
                    </m:r>
                    <m:r>
                      <m:rPr>
                        <m:lit/>
                        <m:nor/>
                      </m:rPr>
                      <m:t xml:space="preserve">100</m:t>
                    </m:r>
                    <m:r>
                      <m:rPr>
                        <m:lit/>
                        <m:nor/>
                      </m:rPr>
                      <m:t xml:space="preserve">%</m:t>
                    </m:r>
                    <m:r>
                      <m:t xml:space="preserve">)</m:t>
                    </m:r>
                    <m:r>
                      <m:t xml:space="preserve">×</m:t>
                    </m:r>
                    <m:r>
                      <m:rPr>
                        <m:lit/>
                        <m:nor/>
                      </m:rPr>
                      <m:t xml:space="preserve">100</m:t>
                    </m:r>
                    <m:r>
                      <m:t xml:space="preserve">×</m:t>
                    </m:r>
                    <m:r>
                      <m:rPr>
                        <m:lit/>
                        <m:nor/>
                      </m:rPr>
                      <m:t xml:space="preserve">100</m:t>
                    </m:r>
                  </m:oMath>
                  <w:r>
                    <w:rPr>
                      <w:sz w:val="18"/>
                      <w:szCs w:val="18"/>
                    </w:rPr>
                    <w:t>，即每下降</w:t>
                  </w:r>
                  <w:r>
                    <w:rPr>
                      <w:sz w:val="18"/>
                      <w:szCs w:val="18"/>
                    </w:rPr>
                    <w:t>1</w:t>
                  </w:r>
                  <w:r>
                    <w:rPr>
                      <w:sz w:val="18"/>
                      <w:szCs w:val="18"/>
                    </w:rPr>
                    <w:t>个百分点扣</w:t>
                  </w:r>
                  <w:r>
                    <w:rPr>
                      <w:sz w:val="18"/>
                      <w:szCs w:val="18"/>
                    </w:rPr>
                    <w:t>100</w:t>
                  </w:r>
                  <w:r>
                    <w:rPr>
                      <w:sz w:val="18"/>
                      <w:szCs w:val="18"/>
                    </w:rPr>
                    <w:t>元奖金</w:t>
                  </w:r>
                </w:p>
                <w:p>
                  <w:pPr>
                    <w:pStyle w:val="Normal"/>
                    <w:spacing w:lineRule="auto" w:line="360"/>
                    <w:rPr>
                      <w:sz w:val="18"/>
                      <w:szCs w:val="18"/>
                    </w:rPr>
                  </w:pPr>
                  <w:r>
                    <w:rPr/>
                  </w:r>
                  <m:oMath xmlns:m="http://schemas.openxmlformats.org/officeDocument/2006/math">
                    <m:f>
                      <m:num>
                        <m:r>
                          <m:rPr>
                            <m:lit/>
                            <m:nor/>
                          </m:rPr>
                          <m:t xml:space="preserve">实际回款率</m:t>
                        </m:r>
                      </m:num>
                      <m:den>
                        <m:r>
                          <m:rPr>
                            <m:lit/>
                            <m:nor/>
                          </m:rPr>
                          <m:t xml:space="preserve">目标回款率</m:t>
                        </m:r>
                      </m:den>
                    </m:f>
                    <m:r>
                      <m:t xml:space="preserve">×</m:t>
                    </m:r>
                    <m:r>
                      <m:rPr>
                        <m:lit/>
                        <m:nor/>
                      </m:rPr>
                      <m:t xml:space="preserve">100</m:t>
                    </m:r>
                    <m:r>
                      <m:rPr>
                        <m:lit/>
                        <m:nor/>
                      </m:rPr>
                      <m:t xml:space="preserve">%</m:t>
                    </m:r>
                  </m:oMath>
                  <w:r>
                    <w:rPr>
                      <w:sz w:val="18"/>
                      <w:szCs w:val="18"/>
                    </w:rPr>
                    <w:t>＜</w:t>
                  </w:r>
                  <w:r>
                    <w:rPr>
                      <w:rFonts w:eastAsia="Times New Roman"/>
                      <w:sz w:val="18"/>
                      <w:szCs w:val="18"/>
                      <w:u w:val="single"/>
                    </w:rPr>
                    <w:t xml:space="preserve">   </w:t>
                  </w:r>
                  <w:r>
                    <w:rPr>
                      <w:sz w:val="18"/>
                      <w:szCs w:val="18"/>
                    </w:rPr>
                    <w:t>%</w:t>
                  </w:r>
                  <w:r>
                    <w:rPr>
                      <w:sz w:val="18"/>
                      <w:szCs w:val="18"/>
                    </w:rPr>
                    <w:t>时，该项奖金为</w:t>
                  </w:r>
                  <w:r>
                    <w:rPr>
                      <w:sz w:val="18"/>
                      <w:szCs w:val="18"/>
                    </w:rPr>
                    <w:t>0</w:t>
                  </w:r>
                </w:p>
              </w:tc>
            </w:tr>
            <w:tr>
              <w:trPr/>
              <w:tc>
                <w:tcPr>
                  <w:tcW w:w="158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销售毛利率</w:t>
                  </w:r>
                </w:p>
              </w:tc>
              <w:tc>
                <w:tcPr>
                  <w:tcW w:w="6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p>
              </w:tc>
              <w:tc>
                <w:tcPr>
                  <w:tcW w:w="12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标准的半年度奖金</w:t>
                  </w:r>
                  <w:r>
                    <w:rPr>
                      <w:sz w:val="18"/>
                      <w:szCs w:val="18"/>
                    </w:rPr>
                    <w:t>×</w:t>
                  </w:r>
                  <w:r>
                    <w:rPr>
                      <w:sz w:val="18"/>
                      <w:szCs w:val="18"/>
                    </w:rPr>
                    <w:t>15%</w:t>
                  </w:r>
                </w:p>
              </w:tc>
              <w:tc>
                <w:tcPr>
                  <w:tcW w:w="4798"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r>
                  <m:oMathPara xmlns:m="http://schemas.openxmlformats.org/officeDocument/2006/math">
                    <m:oMathParaPr>
                      <m:jc m:val="left"/>
                    </m:oMathParaPr>
                    <m:oMath>
                      <m:r>
                        <m:rPr>
                          <m:lit/>
                          <m:nor/>
                        </m:rPr>
                        <m:t xml:space="preserve">应发奖金</m:t>
                      </m:r>
                      <m:r>
                        <m:t xml:space="preserve">=</m:t>
                      </m:r>
                      <m:f>
                        <m:num>
                          <m:r>
                            <m:rPr>
                              <m:lit/>
                              <m:nor/>
                            </m:rPr>
                            <m:t xml:space="preserve">实际销售毛利率</m:t>
                          </m:r>
                        </m:num>
                        <m:den>
                          <m:r>
                            <m:rPr>
                              <m:lit/>
                              <m:nor/>
                            </m:rPr>
                            <m:t xml:space="preserve">目标销售毛利率</m:t>
                          </m:r>
                        </m:den>
                      </m:f>
                      <m:r>
                        <m:t xml:space="preserve">×</m:t>
                      </m:r>
                      <m:r>
                        <m:rPr>
                          <m:lit/>
                          <m:nor/>
                        </m:rPr>
                        <m:t xml:space="preserve">100</m:t>
                      </m:r>
                      <m:r>
                        <m:rPr>
                          <m:lit/>
                          <m:nor/>
                        </m:rPr>
                        <m:t xml:space="preserve">%</m:t>
                      </m:r>
                      <m:r>
                        <m:t xml:space="preserve">×</m:t>
                      </m:r>
                      <m:r>
                        <m:rPr>
                          <m:lit/>
                          <m:nor/>
                        </m:rPr>
                        <m:t xml:space="preserve">对应奖金</m:t>
                      </m:r>
                    </m:oMath>
                  </m:oMathPara>
                </w:p>
                <w:p>
                  <w:pPr>
                    <w:pStyle w:val="Normal"/>
                    <w:spacing w:lineRule="auto" w:line="360"/>
                    <w:rPr>
                      <w:sz w:val="18"/>
                      <w:szCs w:val="18"/>
                    </w:rPr>
                  </w:pPr>
                  <w:r>
                    <w:rPr/>
                  </w:r>
                  <m:oMath xmlns:m="http://schemas.openxmlformats.org/officeDocument/2006/math">
                    <m:f>
                      <m:num>
                        <m:r>
                          <m:rPr>
                            <m:lit/>
                            <m:nor/>
                          </m:rPr>
                          <m:t xml:space="preserve">实际销售毛利率</m:t>
                        </m:r>
                      </m:num>
                      <m:den>
                        <m:r>
                          <m:rPr>
                            <m:lit/>
                            <m:nor/>
                          </m:rPr>
                          <m:t xml:space="preserve">目标销售毛利率</m:t>
                        </m:r>
                      </m:den>
                    </m:f>
                    <m:r>
                      <m:t xml:space="preserve">×</m:t>
                    </m:r>
                    <m:r>
                      <m:rPr>
                        <m:lit/>
                        <m:nor/>
                      </m:rPr>
                      <m:t xml:space="preserve">100</m:t>
                    </m:r>
                    <m:r>
                      <m:rPr>
                        <m:lit/>
                        <m:nor/>
                      </m:rPr>
                      <m:t xml:space="preserve">%</m:t>
                    </m:r>
                  </m:oMath>
                  <w:r>
                    <w:rPr>
                      <w:sz w:val="18"/>
                      <w:szCs w:val="18"/>
                    </w:rPr>
                    <w:t>＜</w:t>
                  </w:r>
                  <w:r>
                    <w:rPr>
                      <w:rFonts w:eastAsia="Times New Roman"/>
                      <w:sz w:val="18"/>
                      <w:szCs w:val="18"/>
                      <w:u w:val="single"/>
                    </w:rPr>
                    <w:t xml:space="preserve">   </w:t>
                  </w:r>
                  <w:r>
                    <w:rPr>
                      <w:sz w:val="18"/>
                      <w:szCs w:val="18"/>
                    </w:rPr>
                    <w:t>%</w:t>
                  </w:r>
                  <w:r>
                    <w:rPr>
                      <w:sz w:val="18"/>
                      <w:szCs w:val="18"/>
                    </w:rPr>
                    <w:t>时，该项奖励为</w:t>
                  </w:r>
                  <w:r>
                    <w:rPr>
                      <w:sz w:val="18"/>
                      <w:szCs w:val="18"/>
                    </w:rPr>
                    <w:t>0</w:t>
                  </w:r>
                </w:p>
                <w:p>
                  <w:pPr>
                    <w:pStyle w:val="Normal"/>
                    <w:spacing w:lineRule="auto" w:line="360"/>
                    <w:rPr>
                      <w:sz w:val="18"/>
                      <w:szCs w:val="18"/>
                    </w:rPr>
                  </w:pPr>
                  <w:r>
                    <w:rPr>
                      <w:sz w:val="18"/>
                      <w:szCs w:val="18"/>
                    </w:rPr>
                    <w:t>当毛利额达到目标值而毛利率低于目标值时，不受考核</w:t>
                  </w:r>
                </w:p>
              </w:tc>
            </w:tr>
            <w:tr>
              <w:trPr/>
              <w:tc>
                <w:tcPr>
                  <w:tcW w:w="158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销售经营费用率</w:t>
                  </w:r>
                </w:p>
              </w:tc>
              <w:tc>
                <w:tcPr>
                  <w:tcW w:w="6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c>
                <w:tcPr>
                  <w:tcW w:w="12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标准的半年度奖金</w:t>
                  </w:r>
                  <w:r>
                    <w:rPr>
                      <w:sz w:val="18"/>
                      <w:szCs w:val="18"/>
                    </w:rPr>
                    <w:t>×</w:t>
                  </w:r>
                  <w:r>
                    <w:rPr>
                      <w:sz w:val="18"/>
                      <w:szCs w:val="18"/>
                    </w:rPr>
                    <w:t>10%</w:t>
                  </w:r>
                </w:p>
              </w:tc>
              <w:tc>
                <w:tcPr>
                  <w:tcW w:w="4798"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1</w:t>
                  </w:r>
                  <w:r>
                    <w:rPr>
                      <w:sz w:val="18"/>
                      <w:szCs w:val="18"/>
                    </w:rPr>
                    <w:t>．达到目标值时，全额发放对应奖金</w:t>
                  </w:r>
                </w:p>
                <w:p>
                  <w:pPr>
                    <w:pStyle w:val="Normal"/>
                    <w:spacing w:lineRule="auto" w:line="360"/>
                    <w:rPr>
                      <w:sz w:val="18"/>
                      <w:szCs w:val="18"/>
                    </w:rPr>
                  </w:pPr>
                  <w:r>
                    <w:rPr>
                      <w:sz w:val="18"/>
                      <w:szCs w:val="18"/>
                    </w:rPr>
                    <w:t>2</w:t>
                  </w:r>
                  <w:r>
                    <w:rPr>
                      <w:sz w:val="18"/>
                      <w:szCs w:val="18"/>
                    </w:rPr>
                    <w:t>．低于目标值时，每降低</w:t>
                  </w:r>
                  <w:r>
                    <w:rPr>
                      <w:sz w:val="18"/>
                      <w:szCs w:val="18"/>
                    </w:rPr>
                    <w:t>1</w:t>
                  </w:r>
                  <w:r>
                    <w:rPr>
                      <w:sz w:val="18"/>
                      <w:szCs w:val="18"/>
                    </w:rPr>
                    <w:t>个百分点加</w:t>
                  </w:r>
                  <w:r>
                    <w:rPr>
                      <w:sz w:val="18"/>
                      <w:szCs w:val="18"/>
                    </w:rPr>
                    <w:t>200</w:t>
                  </w:r>
                  <w:r>
                    <w:rPr>
                      <w:sz w:val="18"/>
                      <w:szCs w:val="18"/>
                    </w:rPr>
                    <w:t>元奖金，即</w:t>
                  </w:r>
                </w:p>
                <w:p>
                  <w:pPr>
                    <w:pStyle w:val="Normal"/>
                    <w:spacing w:lineRule="auto" w:line="360"/>
                    <w:rPr>
                      <w:sz w:val="18"/>
                      <w:szCs w:val="18"/>
                    </w:rPr>
                  </w:pPr>
                  <w:r>
                    <w:rPr>
                      <w:sz w:val="18"/>
                      <w:szCs w:val="18"/>
                    </w:rPr>
                  </w:r>
                  <m:oMathPara xmlns:m="http://schemas.openxmlformats.org/officeDocument/2006/math">
                    <m:oMathParaPr>
                      <m:jc m:val="left"/>
                    </m:oMathParaPr>
                    <m:oMath>
                      <m:eqArr>
                        <m:e>
                          <m:r>
                            <m:rPr>
                              <m:lit/>
                              <m:nor/>
                            </m:rPr>
                            <m:t xml:space="preserve">应发奖金</m:t>
                          </m:r>
                          <m:r>
                            <m:t xml:space="preserve">=</m:t>
                          </m:r>
                          <m:r>
                            <m:rPr>
                              <m:lit/>
                              <m:nor/>
                            </m:rPr>
                            <m:t xml:space="preserve">对应奖金</m:t>
                          </m:r>
                          <m:r>
                            <m:t xml:space="preserve">+</m:t>
                          </m:r>
                        </m:e>
                        <m:e>
                          <m:r>
                            <m:t xml:space="preserve"> </m:t>
                          </m:r>
                          <m:r>
                            <m:t xml:space="preserve">(</m:t>
                          </m:r>
                          <m:r>
                            <m:t xml:space="preserve">1</m:t>
                          </m:r>
                          <m:r>
                            <m:t xml:space="preserve">−</m:t>
                          </m:r>
                          <m:f>
                            <m:num>
                              <m:r>
                                <m:rPr>
                                  <m:lit/>
                                  <m:nor/>
                                </m:rPr>
                                <m:t xml:space="preserve">实际销售经营费用率</m:t>
                              </m:r>
                            </m:num>
                            <m:den>
                              <m:r>
                                <m:rPr>
                                  <m:lit/>
                                  <m:nor/>
                                </m:rPr>
                                <m:t xml:space="preserve">目标销售经营费用率</m:t>
                              </m:r>
                            </m:den>
                          </m:f>
                          <m:r>
                            <m:t xml:space="preserve">×</m:t>
                          </m:r>
                          <m:r>
                            <m:rPr>
                              <m:lit/>
                              <m:nor/>
                            </m:rPr>
                            <m:t xml:space="preserve">100</m:t>
                          </m:r>
                          <m:r>
                            <m:rPr>
                              <m:lit/>
                              <m:nor/>
                            </m:rPr>
                            <m:t xml:space="preserve">%</m:t>
                          </m:r>
                          <m:r>
                            <m:t xml:space="preserve">)</m:t>
                          </m:r>
                          <m:r>
                            <m:t xml:space="preserve"> </m:t>
                          </m:r>
                          <m:r>
                            <m:t xml:space="preserve">×</m:t>
                          </m:r>
                          <m:r>
                            <m:rPr>
                              <m:lit/>
                              <m:nor/>
                            </m:rPr>
                            <m:t xml:space="preserve">100</m:t>
                          </m:r>
                          <m:r>
                            <m:t xml:space="preserve">×</m:t>
                          </m:r>
                          <m:r>
                            <m:rPr>
                              <m:lit/>
                              <m:nor/>
                            </m:rPr>
                            <m:t xml:space="preserve">200</m:t>
                          </m:r>
                        </m:e>
                      </m:eqArr>
                    </m:oMath>
                  </m:oMathPara>
                </w:p>
                <w:p>
                  <w:pPr>
                    <w:pStyle w:val="Normal"/>
                    <w:spacing w:lineRule="auto" w:line="360"/>
                    <w:rPr>
                      <w:sz w:val="18"/>
                      <w:szCs w:val="18"/>
                    </w:rPr>
                  </w:pPr>
                  <w:r>
                    <w:rPr>
                      <w:sz w:val="18"/>
                      <w:szCs w:val="18"/>
                    </w:rPr>
                    <w:t>3</w:t>
                  </w:r>
                  <w:r>
                    <w:rPr>
                      <w:sz w:val="18"/>
                      <w:szCs w:val="18"/>
                    </w:rPr>
                    <w:t>．</w:t>
                  </w:r>
                  <w:r>
                    <w:rPr/>
                    <w:t>销售经营费用率</w:t>
                  </w:r>
                  <w:r>
                    <w:rPr>
                      <w:sz w:val="18"/>
                      <w:szCs w:val="18"/>
                    </w:rPr>
                    <w:t>＞</w:t>
                  </w:r>
                  <w:r>
                    <w:rPr>
                      <w:rFonts w:eastAsia="Times New Roman"/>
                      <w:sz w:val="18"/>
                      <w:szCs w:val="18"/>
                      <w:u w:val="single"/>
                    </w:rPr>
                    <w:t xml:space="preserve">   </w:t>
                  </w:r>
                  <w:r>
                    <w:rPr>
                      <w:sz w:val="18"/>
                      <w:szCs w:val="18"/>
                    </w:rPr>
                    <w:t>%</w:t>
                  </w:r>
                  <w:r>
                    <w:rPr>
                      <w:sz w:val="18"/>
                      <w:szCs w:val="18"/>
                    </w:rPr>
                    <w:t>时，该项奖金为</w:t>
                  </w:r>
                  <w:r>
                    <w:rPr>
                      <w:sz w:val="18"/>
                      <w:szCs w:val="18"/>
                    </w:rPr>
                    <w:t>0</w:t>
                  </w:r>
                </w:p>
              </w:tc>
            </w:tr>
            <w:tr>
              <w:trPr/>
              <w:tc>
                <w:tcPr>
                  <w:tcW w:w="158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产品库存率</w:t>
                  </w:r>
                </w:p>
              </w:tc>
              <w:tc>
                <w:tcPr>
                  <w:tcW w:w="6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20</w:t>
                  </w:r>
                </w:p>
              </w:tc>
              <w:tc>
                <w:tcPr>
                  <w:tcW w:w="12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标准的半年度奖金</w:t>
                  </w:r>
                  <w:r>
                    <w:rPr>
                      <w:sz w:val="18"/>
                      <w:szCs w:val="18"/>
                    </w:rPr>
                    <w:t>×</w:t>
                  </w:r>
                  <w:r>
                    <w:rPr>
                      <w:sz w:val="18"/>
                      <w:szCs w:val="18"/>
                    </w:rPr>
                    <w:t>20%</w:t>
                  </w:r>
                </w:p>
              </w:tc>
              <w:tc>
                <w:tcPr>
                  <w:tcW w:w="4798"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每比目标值高</w:t>
                  </w:r>
                  <w:r>
                    <w:rPr>
                      <w:sz w:val="18"/>
                      <w:szCs w:val="18"/>
                    </w:rPr>
                    <w:t>1</w:t>
                  </w:r>
                  <w:r>
                    <w:rPr>
                      <w:sz w:val="18"/>
                      <w:szCs w:val="18"/>
                    </w:rPr>
                    <w:t>个点扣发对应奖金</w:t>
                  </w:r>
                  <w:r>
                    <w:rPr>
                      <w:rFonts w:eastAsia="Times New Roman"/>
                      <w:sz w:val="18"/>
                      <w:szCs w:val="18"/>
                      <w:u w:val="single"/>
                    </w:rPr>
                    <w:t xml:space="preserve">   </w:t>
                  </w:r>
                  <w:r>
                    <w:rPr>
                      <w:sz w:val="18"/>
                      <w:szCs w:val="18"/>
                    </w:rPr>
                    <w:t>%</w:t>
                  </w:r>
                  <w:r>
                    <w:rPr>
                      <w:sz w:val="18"/>
                      <w:szCs w:val="18"/>
                    </w:rPr>
                    <w:t>，当产品库存率大于</w:t>
                  </w:r>
                  <w:r>
                    <w:rPr>
                      <w:rFonts w:eastAsia="Times New Roman"/>
                      <w:sz w:val="18"/>
                      <w:szCs w:val="18"/>
                      <w:u w:val="single"/>
                    </w:rPr>
                    <w:t xml:space="preserve">   </w:t>
                  </w:r>
                  <w:r>
                    <w:rPr>
                      <w:sz w:val="18"/>
                      <w:szCs w:val="18"/>
                    </w:rPr>
                    <w:t>%</w:t>
                  </w:r>
                  <w:r>
                    <w:rPr>
                      <w:sz w:val="18"/>
                      <w:szCs w:val="18"/>
                    </w:rPr>
                    <w:t>时该项奖金为</w:t>
                  </w:r>
                  <w:r>
                    <w:rPr>
                      <w:sz w:val="18"/>
                      <w:szCs w:val="18"/>
                    </w:rPr>
                    <w:t>0</w:t>
                  </w:r>
                </w:p>
              </w:tc>
            </w:tr>
            <w:tr>
              <w:trPr>
                <w:trHeight w:val="70" w:hRule="atLeast"/>
              </w:trPr>
              <w:tc>
                <w:tcPr>
                  <w:tcW w:w="158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管理目标达成率</w:t>
                  </w:r>
                </w:p>
              </w:tc>
              <w:tc>
                <w:tcPr>
                  <w:tcW w:w="6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20</w:t>
                  </w:r>
                </w:p>
              </w:tc>
              <w:tc>
                <w:tcPr>
                  <w:tcW w:w="12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标准的半年度奖金</w:t>
                  </w:r>
                  <w:r>
                    <w:rPr>
                      <w:sz w:val="18"/>
                      <w:szCs w:val="18"/>
                    </w:rPr>
                    <w:t>×</w:t>
                  </w:r>
                  <w:r>
                    <w:rPr>
                      <w:sz w:val="18"/>
                      <w:szCs w:val="18"/>
                    </w:rPr>
                    <w:t>20%</w:t>
                  </w:r>
                </w:p>
              </w:tc>
              <w:tc>
                <w:tcPr>
                  <w:tcW w:w="4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详见《管理责任考核表》</w:t>
                  </w:r>
                </w:p>
              </w:tc>
            </w:tr>
            <w:tr>
              <w:trPr/>
              <w:tc>
                <w:tcPr>
                  <w:tcW w:w="158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合</w:t>
                  </w:r>
                  <w:r>
                    <w:rPr>
                      <w:rFonts w:eastAsia="Times New Roman"/>
                      <w:sz w:val="18"/>
                      <w:szCs w:val="18"/>
                    </w:rPr>
                    <w:t xml:space="preserve">    </w:t>
                  </w:r>
                  <w:r>
                    <w:rPr>
                      <w:sz w:val="18"/>
                      <w:szCs w:val="18"/>
                    </w:rPr>
                    <w:t>计</w:t>
                  </w:r>
                </w:p>
              </w:tc>
              <w:tc>
                <w:tcPr>
                  <w:tcW w:w="6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100</w:t>
                  </w:r>
                </w:p>
              </w:tc>
              <w:tc>
                <w:tcPr>
                  <w:tcW w:w="123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c>
                <w:tcPr>
                  <w:tcW w:w="479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158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备</w:t>
                  </w:r>
                  <w:r>
                    <w:rPr>
                      <w:rFonts w:eastAsia="Times New Roman"/>
                      <w:sz w:val="18"/>
                      <w:szCs w:val="18"/>
                    </w:rPr>
                    <w:t xml:space="preserve">    </w:t>
                  </w:r>
                  <w:r>
                    <w:rPr>
                      <w:sz w:val="18"/>
                      <w:szCs w:val="18"/>
                    </w:rPr>
                    <w:t>注</w:t>
                  </w:r>
                </w:p>
              </w:tc>
              <w:tc>
                <w:tcPr>
                  <w:tcW w:w="6720"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．上述各项考核指标值最高按</w:t>
                  </w:r>
                  <w:r>
                    <w:rPr>
                      <w:sz w:val="18"/>
                      <w:szCs w:val="18"/>
                    </w:rPr>
                    <w:t>100%</w:t>
                  </w:r>
                  <w:r>
                    <w:rPr>
                      <w:sz w:val="18"/>
                      <w:szCs w:val="18"/>
                    </w:rPr>
                    <w:t>计算</w:t>
                  </w:r>
                </w:p>
                <w:p>
                  <w:pPr>
                    <w:pStyle w:val="Normal"/>
                    <w:spacing w:lineRule="auto" w:line="360"/>
                    <w:rPr>
                      <w:sz w:val="18"/>
                      <w:szCs w:val="18"/>
                    </w:rPr>
                  </w:pPr>
                  <w:r>
                    <w:rPr>
                      <w:sz w:val="18"/>
                      <w:szCs w:val="18"/>
                    </w:rPr>
                    <w:t>2</w:t>
                  </w:r>
                  <w:r>
                    <w:rPr>
                      <w:sz w:val="18"/>
                      <w:szCs w:val="18"/>
                    </w:rPr>
                    <w:t>．当销售额、产品库存率两个指标中任意一个指标对应的奖金被考核为</w:t>
                  </w:r>
                  <w:r>
                    <w:rPr>
                      <w:sz w:val="18"/>
                      <w:szCs w:val="18"/>
                    </w:rPr>
                    <w:t>0</w:t>
                  </w:r>
                  <w:r>
                    <w:rPr>
                      <w:sz w:val="18"/>
                      <w:szCs w:val="18"/>
                    </w:rPr>
                    <w:t>时，其他指标对应的奖金自动为</w:t>
                  </w:r>
                  <w:r>
                    <w:rPr>
                      <w:sz w:val="18"/>
                      <w:szCs w:val="18"/>
                    </w:rPr>
                    <w:t>0</w:t>
                  </w:r>
                </w:p>
              </w:tc>
            </w:tr>
          </w:tbl>
          <w:p>
            <w:pPr>
              <w:pStyle w:val="Normal"/>
              <w:spacing w:lineRule="auto" w:line="360"/>
              <w:ind w:firstLine="361"/>
              <w:rPr>
                <w:b/>
                <w:b/>
                <w:sz w:val="18"/>
                <w:szCs w:val="18"/>
              </w:rPr>
            </w:pPr>
            <w:r>
              <w:rPr>
                <w:b/>
                <w:sz w:val="18"/>
                <w:szCs w:val="18"/>
              </w:rPr>
              <w:t>七、附则</w:t>
            </w:r>
          </w:p>
          <w:p>
            <w:pPr>
              <w:pStyle w:val="Normal"/>
              <w:spacing w:lineRule="auto" w:line="360"/>
              <w:ind w:firstLine="360"/>
              <w:rPr>
                <w:sz w:val="18"/>
                <w:szCs w:val="18"/>
              </w:rPr>
            </w:pPr>
            <w:r>
              <w:rPr>
                <w:sz w:val="18"/>
                <w:szCs w:val="18"/>
              </w:rPr>
              <w:t>1</w:t>
            </w:r>
            <w:r>
              <w:rPr>
                <w:sz w:val="18"/>
                <w:szCs w:val="18"/>
              </w:rPr>
              <w:t>．乙方个人违纪对本公司的形象造成较大损害或在社会上造成严重不良影响的，甲方将考虑给予经济处罚，必要时给予降职或辞退。</w:t>
            </w:r>
          </w:p>
          <w:p>
            <w:pPr>
              <w:pStyle w:val="Normal"/>
              <w:spacing w:lineRule="auto" w:line="360"/>
              <w:ind w:firstLine="360"/>
              <w:rPr>
                <w:sz w:val="18"/>
                <w:szCs w:val="18"/>
              </w:rPr>
            </w:pPr>
            <w:r>
              <w:rPr>
                <w:sz w:val="18"/>
                <w:szCs w:val="18"/>
              </w:rPr>
              <w:t>2</w:t>
            </w:r>
            <w:r>
              <w:rPr>
                <w:sz w:val="18"/>
                <w:szCs w:val="18"/>
              </w:rPr>
              <w:t>．本责任书在执行中如遇不可抗力，致使相关条款无法执行时，双方及时协商解决。</w:t>
            </w:r>
          </w:p>
          <w:p>
            <w:pPr>
              <w:pStyle w:val="Normal"/>
              <w:spacing w:lineRule="auto" w:line="360"/>
              <w:ind w:firstLine="360"/>
              <w:rPr>
                <w:sz w:val="18"/>
                <w:szCs w:val="18"/>
              </w:rPr>
            </w:pPr>
            <w:r>
              <w:rPr>
                <w:sz w:val="18"/>
                <w:szCs w:val="18"/>
              </w:rPr>
              <w:t>3</w:t>
            </w:r>
            <w:r>
              <w:rPr>
                <w:sz w:val="18"/>
                <w:szCs w:val="18"/>
              </w:rPr>
              <w:t>．本责任书经双方签字后生效，一式二份，甲、乙双方各执一份，具有同等效力。</w:t>
            </w:r>
          </w:p>
          <w:p>
            <w:pPr>
              <w:pStyle w:val="Normal"/>
              <w:spacing w:lineRule="auto" w:line="360"/>
              <w:ind w:firstLine="360"/>
              <w:rPr>
                <w:sz w:val="18"/>
                <w:szCs w:val="18"/>
              </w:rPr>
            </w:pPr>
            <w:r>
              <w:rPr>
                <w:sz w:val="18"/>
                <w:szCs w:val="18"/>
              </w:rPr>
            </w:r>
          </w:p>
          <w:p>
            <w:pPr>
              <w:pStyle w:val="Normal"/>
              <w:spacing w:lineRule="auto" w:line="360"/>
              <w:ind w:firstLine="360"/>
              <w:rPr>
                <w:sz w:val="18"/>
                <w:szCs w:val="18"/>
              </w:rPr>
            </w:pPr>
            <w:r>
              <w:rPr>
                <w:sz w:val="18"/>
                <w:szCs w:val="18"/>
              </w:rPr>
              <w:t>甲方代表签字：</w:t>
            </w:r>
            <w:r>
              <w:rPr>
                <w:rFonts w:eastAsia="Times New Roman"/>
                <w:sz w:val="18"/>
                <w:szCs w:val="18"/>
              </w:rPr>
              <w:t xml:space="preserve">                                            </w:t>
            </w:r>
            <w:r>
              <w:rPr>
                <w:sz w:val="18"/>
                <w:szCs w:val="18"/>
              </w:rPr>
              <w:t>乙方签字：</w:t>
            </w:r>
            <w:r>
              <w:rPr>
                <w:rFonts w:eastAsia="Times New Roman"/>
                <w:sz w:val="18"/>
                <w:szCs w:val="18"/>
              </w:rPr>
              <w:t xml:space="preserve">                  </w:t>
            </w:r>
          </w:p>
          <w:p>
            <w:pPr>
              <w:pStyle w:val="Normal"/>
              <w:spacing w:lineRule="auto" w:line="360"/>
              <w:ind w:firstLine="360"/>
              <w:rPr>
                <w:sz w:val="18"/>
                <w:szCs w:val="18"/>
              </w:rPr>
            </w:pPr>
            <w:r>
              <w:rPr>
                <w:sz w:val="18"/>
                <w:szCs w:val="18"/>
              </w:rPr>
              <w:t>日期：</w:t>
            </w:r>
            <w:r>
              <w:rPr>
                <w:rFonts w:eastAsia="Times New Roman"/>
                <w:sz w:val="18"/>
                <w:szCs w:val="18"/>
              </w:rPr>
              <w:t xml:space="preserve">      </w:t>
            </w:r>
            <w:r>
              <w:rPr>
                <w:sz w:val="18"/>
                <w:szCs w:val="18"/>
              </w:rPr>
              <w:t>年</w:t>
            </w:r>
            <w:r>
              <w:rPr>
                <w:rFonts w:eastAsia="Times New Roman"/>
                <w:sz w:val="18"/>
                <w:szCs w:val="18"/>
              </w:rPr>
              <w:t xml:space="preserve">    </w:t>
            </w:r>
            <w:r>
              <w:rPr>
                <w:sz w:val="18"/>
                <w:szCs w:val="18"/>
              </w:rPr>
              <w:t>月</w:t>
            </w:r>
            <w:r>
              <w:rPr>
                <w:rFonts w:eastAsia="Times New Roman"/>
                <w:sz w:val="18"/>
                <w:szCs w:val="18"/>
              </w:rPr>
              <w:t xml:space="preserve">    </w:t>
            </w:r>
            <w:r>
              <w:rPr>
                <w:sz w:val="18"/>
                <w:szCs w:val="18"/>
              </w:rPr>
              <w:t>日</w:t>
            </w:r>
            <w:r>
              <w:rPr>
                <w:rFonts w:eastAsia="Times New Roman"/>
                <w:sz w:val="18"/>
                <w:szCs w:val="18"/>
              </w:rPr>
              <w:t xml:space="preserve">                                </w:t>
            </w:r>
            <w:r>
              <w:rPr>
                <w:sz w:val="18"/>
                <w:szCs w:val="18"/>
              </w:rPr>
              <w:t>日期：</w:t>
            </w:r>
            <w:r>
              <w:rPr>
                <w:rFonts w:eastAsia="Times New Roman"/>
                <w:sz w:val="18"/>
                <w:szCs w:val="18"/>
              </w:rPr>
              <w:t xml:space="preserve">      </w:t>
            </w:r>
            <w:r>
              <w:rPr>
                <w:sz w:val="18"/>
                <w:szCs w:val="18"/>
              </w:rPr>
              <w:t>年</w:t>
            </w:r>
            <w:r>
              <w:rPr>
                <w:rFonts w:eastAsia="Times New Roman"/>
                <w:sz w:val="18"/>
                <w:szCs w:val="18"/>
              </w:rPr>
              <w:t xml:space="preserve">    </w:t>
            </w:r>
            <w:r>
              <w:rPr>
                <w:sz w:val="18"/>
                <w:szCs w:val="18"/>
              </w:rPr>
              <w:t>月</w:t>
            </w:r>
          </w:p>
        </w:tc>
      </w:tr>
      <w:tr>
        <w:trPr/>
        <w:tc>
          <w:tcPr>
            <w:tcW w:w="118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相关说明</w:t>
            </w:r>
          </w:p>
        </w:tc>
        <w:tc>
          <w:tcPr>
            <w:tcW w:w="7334" w:type="dxa"/>
            <w:gridSpan w:val="7"/>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b/>
                <w:b/>
                <w:sz w:val="18"/>
                <w:szCs w:val="18"/>
              </w:rPr>
            </w:pPr>
            <w:r>
              <w:rPr>
                <w:b/>
                <w:sz w:val="18"/>
                <w:szCs w:val="18"/>
              </w:rPr>
            </w:r>
          </w:p>
        </w:tc>
      </w:tr>
      <w:tr>
        <w:trPr/>
        <w:tc>
          <w:tcPr>
            <w:tcW w:w="118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编制人员</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审核人员</w:t>
            </w:r>
          </w:p>
        </w:tc>
        <w:tc>
          <w:tcPr>
            <w:tcW w:w="19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5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批准人员</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r>
        <w:trPr/>
        <w:tc>
          <w:tcPr>
            <w:tcW w:w="118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编制日期</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审核日期</w:t>
            </w:r>
          </w:p>
        </w:tc>
        <w:tc>
          <w:tcPr>
            <w:tcW w:w="19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5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批准日期</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bl>
    <w:p>
      <w:pPr>
        <w:pStyle w:val="Heading3"/>
        <w:rPr/>
      </w:pPr>
      <w:bookmarkStart w:id="59" w:name="__RefHeading___Toc236296152"/>
      <w:bookmarkEnd w:id="59"/>
      <w:r>
        <w:rPr/>
        <w:t>15</w:t>
      </w:r>
      <w:r>
        <w:rPr/>
        <w:t>．</w:t>
      </w:r>
      <w:r>
        <w:rPr/>
        <w:t>1</w:t>
      </w:r>
      <w:r>
        <w:rPr/>
        <w:t>．</w:t>
      </w:r>
      <w:r>
        <w:rPr/>
        <w:t xml:space="preserve">2  </w:t>
      </w:r>
      <w:r>
        <w:rPr/>
        <w:t>销售总监绩效考核方案设计</w:t>
      </w:r>
    </w:p>
    <w:tbl>
      <w:tblPr>
        <w:tblW w:w="8522" w:type="dxa"/>
        <w:jc w:val="start"/>
        <w:tblInd w:w="0" w:type="dxa"/>
        <w:tblLayout w:type="fixed"/>
        <w:tblCellMar>
          <w:top w:w="0" w:type="dxa"/>
          <w:start w:w="108" w:type="dxa"/>
          <w:bottom w:w="0" w:type="dxa"/>
          <w:end w:w="108" w:type="dxa"/>
        </w:tblCellMar>
      </w:tblPr>
      <w:tblGrid>
        <w:gridCol w:w="1008"/>
        <w:gridCol w:w="180"/>
        <w:gridCol w:w="1800"/>
        <w:gridCol w:w="1080"/>
        <w:gridCol w:w="1615"/>
        <w:gridCol w:w="365"/>
        <w:gridCol w:w="721"/>
        <w:gridCol w:w="333"/>
        <w:gridCol w:w="1420"/>
      </w:tblGrid>
      <w:tr>
        <w:trPr>
          <w:trHeight w:val="210" w:hRule="atLeast"/>
        </w:trPr>
        <w:tc>
          <w:tcPr>
            <w:tcW w:w="1008" w:type="dxa"/>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方案名称</w:t>
            </w:r>
          </w:p>
        </w:tc>
        <w:tc>
          <w:tcPr>
            <w:tcW w:w="4675" w:type="dxa"/>
            <w:gridSpan w:val="4"/>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销售总监目标责任书</w:t>
            </w:r>
          </w:p>
        </w:tc>
        <w:tc>
          <w:tcPr>
            <w:tcW w:w="1086"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受控状态</w:t>
            </w:r>
          </w:p>
        </w:tc>
        <w:tc>
          <w:tcPr>
            <w:tcW w:w="1753"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rHeight w:val="70" w:hRule="atLeast"/>
        </w:trPr>
        <w:tc>
          <w:tcPr>
            <w:tcW w:w="1008" w:type="dxa"/>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4675" w:type="dxa"/>
            <w:gridSpan w:val="4"/>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086"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编</w:t>
            </w:r>
            <w:r>
              <w:rPr>
                <w:rFonts w:eastAsia="Times New Roman"/>
                <w:b/>
                <w:sz w:val="18"/>
                <w:szCs w:val="18"/>
              </w:rPr>
              <w:t xml:space="preserve">    </w:t>
            </w:r>
            <w:r>
              <w:rPr>
                <w:b/>
                <w:sz w:val="18"/>
                <w:szCs w:val="18"/>
              </w:rPr>
              <w:t>号</w:t>
            </w:r>
          </w:p>
        </w:tc>
        <w:tc>
          <w:tcPr>
            <w:tcW w:w="1753"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8522" w:type="dxa"/>
            <w:gridSpan w:val="9"/>
            <w:tcBorders>
              <w:top w:val="single" w:sz="4" w:space="0" w:color="000000"/>
              <w:start w:val="single" w:sz="4" w:space="0" w:color="000000"/>
              <w:bottom w:val="single" w:sz="4" w:space="0" w:color="000000"/>
              <w:end w:val="single" w:sz="4" w:space="0" w:color="000000"/>
            </w:tcBorders>
          </w:tcPr>
          <w:p>
            <w:pPr>
              <w:pStyle w:val="Normal"/>
              <w:spacing w:lineRule="auto" w:line="360"/>
              <w:ind w:firstLine="361"/>
              <w:rPr>
                <w:b/>
                <w:b/>
                <w:sz w:val="18"/>
                <w:szCs w:val="18"/>
              </w:rPr>
            </w:pPr>
            <w:r>
              <w:rPr>
                <w:b/>
                <w:sz w:val="18"/>
                <w:szCs w:val="18"/>
              </w:rPr>
              <w:t>一、目的</w:t>
            </w:r>
          </w:p>
          <w:p>
            <w:pPr>
              <w:pStyle w:val="Normal"/>
              <w:spacing w:lineRule="auto" w:line="360"/>
              <w:ind w:firstLine="360"/>
              <w:rPr>
                <w:sz w:val="18"/>
                <w:szCs w:val="18"/>
              </w:rPr>
            </w:pPr>
            <w:r>
              <w:rPr>
                <w:sz w:val="18"/>
                <w:szCs w:val="18"/>
              </w:rPr>
              <w:t>为落实公司的目标管理责任制，确保完成公各项销售任务目标，提高公司的经济效益，完成经营目标，特制定本目标责任书。</w:t>
            </w:r>
          </w:p>
          <w:p>
            <w:pPr>
              <w:pStyle w:val="Normal"/>
              <w:spacing w:lineRule="auto" w:line="360"/>
              <w:ind w:firstLine="361"/>
              <w:rPr>
                <w:b/>
                <w:b/>
                <w:sz w:val="18"/>
                <w:szCs w:val="18"/>
              </w:rPr>
            </w:pPr>
            <w:r>
              <w:rPr>
                <w:b/>
                <w:sz w:val="18"/>
                <w:szCs w:val="18"/>
              </w:rPr>
              <w:t>二、责任期限</w:t>
            </w:r>
          </w:p>
          <w:p>
            <w:pPr>
              <w:pStyle w:val="Normal"/>
              <w:spacing w:lineRule="auto" w:line="360"/>
              <w:ind w:firstLine="360"/>
              <w:rPr>
                <w:sz w:val="18"/>
                <w:szCs w:val="18"/>
              </w:rPr>
            </w:pPr>
            <w:r>
              <w:rPr>
                <w:sz w:val="18"/>
                <w:szCs w:val="18"/>
              </w:rPr>
              <w:t>××××</w:t>
            </w:r>
            <w:r>
              <w:rPr>
                <w:sz w:val="18"/>
                <w:szCs w:val="18"/>
              </w:rPr>
              <w:t>年</w:t>
            </w:r>
            <w:r>
              <w:rPr>
                <w:sz w:val="18"/>
                <w:szCs w:val="18"/>
              </w:rPr>
              <w:t>××</w:t>
            </w:r>
            <w:r>
              <w:rPr>
                <w:sz w:val="18"/>
                <w:szCs w:val="18"/>
              </w:rPr>
              <w:t>月</w:t>
            </w:r>
            <w:r>
              <w:rPr>
                <w:sz w:val="18"/>
                <w:szCs w:val="18"/>
              </w:rPr>
              <w:t>××</w:t>
            </w:r>
            <w:r>
              <w:rPr>
                <w:sz w:val="18"/>
                <w:szCs w:val="18"/>
              </w:rPr>
              <w:t>日</w:t>
            </w:r>
            <w:r>
              <w:rPr>
                <w:sz w:val="18"/>
                <w:szCs w:val="18"/>
              </w:rPr>
              <w:t>～</w:t>
            </w:r>
            <w:r>
              <w:rPr>
                <w:sz w:val="18"/>
                <w:szCs w:val="18"/>
              </w:rPr>
              <w:t>××××</w:t>
            </w:r>
            <w:r>
              <w:rPr>
                <w:sz w:val="18"/>
                <w:szCs w:val="18"/>
              </w:rPr>
              <w:t>年</w:t>
            </w:r>
            <w:r>
              <w:rPr>
                <w:sz w:val="18"/>
                <w:szCs w:val="18"/>
              </w:rPr>
              <w:t>××</w:t>
            </w:r>
            <w:r>
              <w:rPr>
                <w:sz w:val="18"/>
                <w:szCs w:val="18"/>
              </w:rPr>
              <w:t>月</w:t>
            </w:r>
            <w:r>
              <w:rPr>
                <w:sz w:val="18"/>
                <w:szCs w:val="18"/>
              </w:rPr>
              <w:t>××</w:t>
            </w:r>
            <w:r>
              <w:rPr>
                <w:sz w:val="18"/>
                <w:szCs w:val="18"/>
              </w:rPr>
              <w:t>日。</w:t>
            </w:r>
          </w:p>
          <w:p>
            <w:pPr>
              <w:pStyle w:val="Normal"/>
              <w:spacing w:lineRule="auto" w:line="360"/>
              <w:ind w:firstLine="361"/>
              <w:rPr>
                <w:b/>
                <w:b/>
                <w:sz w:val="18"/>
                <w:szCs w:val="18"/>
              </w:rPr>
            </w:pPr>
            <w:r>
              <w:rPr>
                <w:b/>
                <w:sz w:val="18"/>
                <w:szCs w:val="18"/>
              </w:rPr>
              <w:t>三、职权</w:t>
            </w:r>
          </w:p>
          <w:p>
            <w:pPr>
              <w:pStyle w:val="Normal"/>
              <w:spacing w:lineRule="auto" w:line="360"/>
              <w:ind w:firstLine="360"/>
              <w:rPr>
                <w:sz w:val="18"/>
                <w:szCs w:val="18"/>
              </w:rPr>
            </w:pPr>
            <w:r>
              <w:rPr>
                <w:sz w:val="18"/>
                <w:szCs w:val="18"/>
              </w:rPr>
              <w:t>1</w:t>
            </w:r>
            <w:r>
              <w:rPr>
                <w:sz w:val="18"/>
                <w:szCs w:val="18"/>
              </w:rPr>
              <w:t>．有权参与制定公司经营发展规划并提出建议。</w:t>
            </w:r>
          </w:p>
          <w:p>
            <w:pPr>
              <w:pStyle w:val="Normal"/>
              <w:spacing w:lineRule="auto" w:line="360"/>
              <w:ind w:firstLine="360"/>
              <w:rPr>
                <w:sz w:val="18"/>
                <w:szCs w:val="18"/>
              </w:rPr>
            </w:pPr>
            <w:r>
              <w:rPr>
                <w:sz w:val="18"/>
                <w:szCs w:val="18"/>
              </w:rPr>
              <w:t>2</w:t>
            </w:r>
            <w:r>
              <w:rPr>
                <w:sz w:val="18"/>
                <w:szCs w:val="18"/>
              </w:rPr>
              <w:t>．有权组织制定并修改销售部规章制度、销售策略、销售目标。</w:t>
            </w:r>
          </w:p>
          <w:p>
            <w:pPr>
              <w:pStyle w:val="Normal"/>
              <w:spacing w:lineRule="auto" w:line="360"/>
              <w:ind w:firstLine="360"/>
              <w:rPr>
                <w:sz w:val="18"/>
                <w:szCs w:val="18"/>
              </w:rPr>
            </w:pPr>
            <w:r>
              <w:rPr>
                <w:sz w:val="18"/>
                <w:szCs w:val="18"/>
              </w:rPr>
              <w:t>3</w:t>
            </w:r>
            <w:r>
              <w:rPr>
                <w:sz w:val="18"/>
                <w:szCs w:val="18"/>
              </w:rPr>
              <w:t>．有权建立、培训、管理公司的销售队伍。</w:t>
            </w:r>
          </w:p>
          <w:p>
            <w:pPr>
              <w:pStyle w:val="Normal"/>
              <w:spacing w:lineRule="auto" w:line="360"/>
              <w:ind w:firstLine="360"/>
              <w:rPr>
                <w:sz w:val="18"/>
                <w:szCs w:val="18"/>
              </w:rPr>
            </w:pPr>
            <w:r>
              <w:rPr>
                <w:sz w:val="18"/>
                <w:szCs w:val="18"/>
              </w:rPr>
              <w:t>4</w:t>
            </w:r>
            <w:r>
              <w:rPr>
                <w:sz w:val="18"/>
                <w:szCs w:val="18"/>
              </w:rPr>
              <w:t>．有权控制、监督销售业务的开展情况，带领、指导各销售团队完成销售任务。</w:t>
            </w:r>
          </w:p>
          <w:p>
            <w:pPr>
              <w:pStyle w:val="Normal"/>
              <w:spacing w:lineRule="auto" w:line="360"/>
              <w:ind w:firstLine="361"/>
              <w:rPr>
                <w:b/>
                <w:b/>
                <w:sz w:val="18"/>
                <w:szCs w:val="18"/>
              </w:rPr>
            </w:pPr>
            <w:r>
              <w:rPr>
                <w:b/>
                <w:sz w:val="18"/>
                <w:szCs w:val="18"/>
              </w:rPr>
              <w:t>四、考核指标体系</w:t>
            </w:r>
          </w:p>
          <w:p>
            <w:pPr>
              <w:pStyle w:val="Normal"/>
              <w:spacing w:lineRule="auto" w:line="360"/>
              <w:ind w:firstLine="360"/>
              <w:rPr>
                <w:sz w:val="18"/>
                <w:szCs w:val="18"/>
              </w:rPr>
            </w:pPr>
            <w:r>
              <w:rPr>
                <w:sz w:val="18"/>
                <w:szCs w:val="18"/>
              </w:rPr>
              <w:t>销售总监的考核指标分为业绩指标和管理绩效指标。具体考核指标体系及指标说明如下表所示。</w:t>
            </w:r>
          </w:p>
          <w:p>
            <w:pPr>
              <w:pStyle w:val="Normal"/>
              <w:spacing w:lineRule="auto" w:line="360"/>
              <w:jc w:val="center"/>
              <w:rPr>
                <w:b/>
                <w:b/>
                <w:sz w:val="18"/>
                <w:szCs w:val="18"/>
              </w:rPr>
            </w:pPr>
            <w:r>
              <w:rPr>
                <w:b/>
                <w:sz w:val="18"/>
                <w:szCs w:val="18"/>
              </w:rPr>
              <w:t>销售总监考核指标体系一览表</w:t>
            </w:r>
          </w:p>
          <w:tbl>
            <w:tblPr>
              <w:tblW w:w="5000" w:type="pct"/>
              <w:jc w:val="start"/>
              <w:tblInd w:w="0" w:type="dxa"/>
              <w:tblLayout w:type="fixed"/>
              <w:tblCellMar>
                <w:top w:w="0" w:type="dxa"/>
                <w:start w:w="108" w:type="dxa"/>
                <w:bottom w:w="0" w:type="dxa"/>
                <w:end w:w="108" w:type="dxa"/>
              </w:tblCellMar>
            </w:tblPr>
            <w:tblGrid>
              <w:gridCol w:w="601"/>
              <w:gridCol w:w="1918"/>
              <w:gridCol w:w="4350"/>
              <w:gridCol w:w="1437"/>
            </w:tblGrid>
            <w:tr>
              <w:trPr>
                <w:trHeight w:val="465" w:hRule="atLeast"/>
              </w:trPr>
              <w:tc>
                <w:tcPr>
                  <w:tcW w:w="251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考核指标</w:t>
                  </w:r>
                </w:p>
              </w:tc>
              <w:tc>
                <w:tcPr>
                  <w:tcW w:w="43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指标说明</w:t>
                  </w:r>
                  <w:r>
                    <w:rPr>
                      <w:sz w:val="18"/>
                    </w:rPr>
                    <w:t>/</w:t>
                  </w:r>
                  <w:r>
                    <w:rPr>
                      <w:sz w:val="18"/>
                    </w:rPr>
                    <w:t>公式</w:t>
                  </w:r>
                </w:p>
              </w:tc>
              <w:tc>
                <w:tcPr>
                  <w:tcW w:w="14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权重（</w:t>
                  </w:r>
                  <w:r>
                    <w:rPr>
                      <w:sz w:val="18"/>
                    </w:rPr>
                    <w:t>%</w:t>
                  </w:r>
                  <w:r>
                    <w:rPr>
                      <w:sz w:val="18"/>
                    </w:rPr>
                    <w:t>）</w:t>
                  </w:r>
                </w:p>
              </w:tc>
            </w:tr>
            <w:tr>
              <w:trPr/>
              <w:tc>
                <w:tcPr>
                  <w:tcW w:w="60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业绩指标</w:t>
                  </w:r>
                </w:p>
              </w:tc>
              <w:tc>
                <w:tcPr>
                  <w:tcW w:w="19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18"/>
                      <w:szCs w:val="18"/>
                    </w:rPr>
                  </w:pPr>
                  <w:r>
                    <w:rPr>
                      <w:sz w:val="18"/>
                      <w:szCs w:val="18"/>
                    </w:rPr>
                    <w:t>净资产回报率</w:t>
                  </w:r>
                </w:p>
              </w:tc>
              <w:tc>
                <w:tcPr>
                  <w:tcW w:w="43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r>
                  <m:oMathPara xmlns:m="http://schemas.openxmlformats.org/officeDocument/2006/math">
                    <m:oMathParaPr>
                      <m:jc m:val="left"/>
                    </m:oMathParaPr>
                    <m:oMath>
                      <m:f>
                        <m:num>
                          <m:r>
                            <m:rPr>
                              <m:lit/>
                              <m:nor/>
                            </m:rPr>
                            <m:t xml:space="preserve">净利润</m:t>
                          </m:r>
                        </m:num>
                        <m:den>
                          <m:r>
                            <m:rPr>
                              <m:lit/>
                              <m:nor/>
                            </m:rPr>
                            <m:t xml:space="preserve">平均净资产</m:t>
                          </m:r>
                        </m:den>
                      </m:f>
                      <m:r>
                        <m:t xml:space="preserve">×</m:t>
                      </m:r>
                      <m:r>
                        <m:rPr>
                          <m:lit/>
                          <m:nor/>
                        </m:rPr>
                        <m:t xml:space="preserve">100</m:t>
                      </m:r>
                      <m:r>
                        <m:rPr>
                          <m:lit/>
                          <m:nor/>
                        </m:rPr>
                        <m:t xml:space="preserve">%</m:t>
                      </m:r>
                    </m:oMath>
                  </m:oMathPara>
                </w:p>
              </w:tc>
              <w:tc>
                <w:tcPr>
                  <w:tcW w:w="14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10</w:t>
                  </w:r>
                </w:p>
              </w:tc>
            </w:tr>
            <w:tr>
              <w:trPr/>
              <w:tc>
                <w:tcPr>
                  <w:tcW w:w="6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18"/>
                      <w:szCs w:val="18"/>
                    </w:rPr>
                  </w:pPr>
                  <w:r>
                    <w:rPr>
                      <w:rFonts w:cs="宋体" w:ascii="宋体" w:hAnsi="宋体"/>
                      <w:sz w:val="18"/>
                      <w:szCs w:val="18"/>
                    </w:rPr>
                  </w:r>
                </w:p>
              </w:tc>
              <w:tc>
                <w:tcPr>
                  <w:tcW w:w="19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年度公司发展</w:t>
                  </w:r>
                </w:p>
                <w:p>
                  <w:pPr>
                    <w:pStyle w:val="Normal"/>
                    <w:spacing w:lineRule="auto" w:line="360"/>
                    <w:jc w:val="center"/>
                    <w:rPr>
                      <w:sz w:val="18"/>
                      <w:szCs w:val="18"/>
                    </w:rPr>
                  </w:pPr>
                  <w:r>
                    <w:rPr>
                      <w:sz w:val="18"/>
                      <w:szCs w:val="18"/>
                    </w:rPr>
                    <w:t>战略目标完成率</w:t>
                  </w:r>
                </w:p>
              </w:tc>
              <w:tc>
                <w:tcPr>
                  <w:tcW w:w="43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r>
                  <m:oMathPara xmlns:m="http://schemas.openxmlformats.org/officeDocument/2006/math">
                    <m:oMathParaPr>
                      <m:jc m:val="left"/>
                    </m:oMathParaPr>
                    <m:oMath>
                      <m:f>
                        <m:num>
                          <m:r>
                            <m:rPr>
                              <m:lit/>
                              <m:nor/>
                            </m:rPr>
                            <m:t xml:space="preserve">年度公司发展已实现的战略目标</m:t>
                          </m:r>
                        </m:num>
                        <m:den>
                          <m:r>
                            <m:rPr>
                              <m:lit/>
                              <m:nor/>
                            </m:rPr>
                            <m:t xml:space="preserve">计划年度公司发展战略目标</m:t>
                          </m:r>
                        </m:den>
                      </m:f>
                      <m:r>
                        <m:t xml:space="preserve">×</m:t>
                      </m:r>
                      <m:r>
                        <m:rPr>
                          <m:lit/>
                          <m:nor/>
                        </m:rPr>
                        <m:t xml:space="preserve">100</m:t>
                      </m:r>
                      <m:r>
                        <m:rPr>
                          <m:lit/>
                          <m:nor/>
                        </m:rPr>
                        <m:t xml:space="preserve">%</m:t>
                      </m:r>
                    </m:oMath>
                  </m:oMathPara>
                </w:p>
              </w:tc>
              <w:tc>
                <w:tcPr>
                  <w:tcW w:w="14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10</w:t>
                  </w:r>
                </w:p>
              </w:tc>
            </w:tr>
            <w:tr>
              <w:trPr/>
              <w:tc>
                <w:tcPr>
                  <w:tcW w:w="6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18"/>
                      <w:szCs w:val="18"/>
                    </w:rPr>
                  </w:pPr>
                  <w:r>
                    <w:rPr>
                      <w:rFonts w:cs="宋体" w:ascii="宋体" w:hAnsi="宋体"/>
                      <w:sz w:val="18"/>
                      <w:szCs w:val="18"/>
                    </w:rPr>
                  </w:r>
                </w:p>
              </w:tc>
              <w:tc>
                <w:tcPr>
                  <w:tcW w:w="19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销售额</w:t>
                  </w:r>
                </w:p>
              </w:tc>
              <w:tc>
                <w:tcPr>
                  <w:tcW w:w="43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销售合同签订的总销售额</w:t>
                  </w:r>
                </w:p>
              </w:tc>
              <w:tc>
                <w:tcPr>
                  <w:tcW w:w="14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10</w:t>
                  </w:r>
                </w:p>
              </w:tc>
            </w:tr>
            <w:tr>
              <w:trPr/>
              <w:tc>
                <w:tcPr>
                  <w:tcW w:w="6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18"/>
                      <w:szCs w:val="18"/>
                    </w:rPr>
                  </w:pPr>
                  <w:r>
                    <w:rPr>
                      <w:rFonts w:cs="宋体" w:ascii="宋体" w:hAnsi="宋体"/>
                      <w:sz w:val="18"/>
                      <w:szCs w:val="18"/>
                    </w:rPr>
                  </w:r>
                </w:p>
              </w:tc>
              <w:tc>
                <w:tcPr>
                  <w:tcW w:w="19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销售账款回收率</w:t>
                  </w:r>
                </w:p>
              </w:tc>
              <w:tc>
                <w:tcPr>
                  <w:tcW w:w="43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rFonts w:cs="宋体" w:ascii="宋体" w:hAnsi="宋体"/>
                      <w:sz w:val="18"/>
                      <w:szCs w:val="18"/>
                    </w:rPr>
                  </w:r>
                  <m:oMathPara xmlns:m="http://schemas.openxmlformats.org/officeDocument/2006/math">
                    <m:oMathParaPr>
                      <m:jc m:val="left"/>
                    </m:oMathParaPr>
                    <m:oMath>
                      <m:f>
                        <m:num>
                          <m:r>
                            <m:rPr>
                              <m:lit/>
                              <m:nor/>
                            </m:rPr>
                            <m:t xml:space="preserve">实际回款额</m:t>
                          </m:r>
                        </m:num>
                        <m:den>
                          <m:r>
                            <m:rPr>
                              <m:lit/>
                              <m:nor/>
                            </m:rPr>
                            <m:t xml:space="preserve">计划回款额</m:t>
                          </m:r>
                        </m:den>
                      </m:f>
                      <m:r>
                        <m:t xml:space="preserve">×</m:t>
                      </m:r>
                      <m:r>
                        <m:rPr>
                          <m:lit/>
                          <m:nor/>
                        </m:rPr>
                        <m:t xml:space="preserve">100%</m:t>
                      </m:r>
                    </m:oMath>
                  </m:oMathPara>
                </w:p>
              </w:tc>
              <w:tc>
                <w:tcPr>
                  <w:tcW w:w="14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10</w:t>
                  </w:r>
                </w:p>
              </w:tc>
            </w:tr>
            <w:tr>
              <w:trPr/>
              <w:tc>
                <w:tcPr>
                  <w:tcW w:w="6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18"/>
                      <w:szCs w:val="18"/>
                    </w:rPr>
                  </w:pPr>
                  <w:r>
                    <w:rPr>
                      <w:rFonts w:cs="宋体" w:ascii="宋体" w:hAnsi="宋体"/>
                      <w:sz w:val="18"/>
                      <w:szCs w:val="18"/>
                    </w:rPr>
                  </w:r>
                </w:p>
              </w:tc>
              <w:tc>
                <w:tcPr>
                  <w:tcW w:w="19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销售计划完成率</w:t>
                  </w:r>
                </w:p>
              </w:tc>
              <w:tc>
                <w:tcPr>
                  <w:tcW w:w="43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rFonts w:cs="宋体" w:ascii="宋体" w:hAnsi="宋体"/>
                      <w:sz w:val="18"/>
                      <w:szCs w:val="18"/>
                    </w:rPr>
                  </w:r>
                  <m:oMathPara xmlns:m="http://schemas.openxmlformats.org/officeDocument/2006/math">
                    <m:oMathParaPr>
                      <m:jc m:val="left"/>
                    </m:oMathParaPr>
                    <m:oMath>
                      <m:f>
                        <m:num>
                          <m:r>
                            <m:rPr>
                              <m:lit/>
                              <m:nor/>
                            </m:rPr>
                            <m:t xml:space="preserve">实际销售额</m:t>
                          </m:r>
                        </m:num>
                        <m:den>
                          <m:r>
                            <m:rPr>
                              <m:lit/>
                              <m:nor/>
                            </m:rPr>
                            <m:t xml:space="preserve">计划销售额</m:t>
                          </m:r>
                        </m:den>
                      </m:f>
                      <m:r>
                        <m:t xml:space="preserve">×</m:t>
                      </m:r>
                      <m:r>
                        <m:rPr>
                          <m:lit/>
                          <m:nor/>
                        </m:rPr>
                        <m:t xml:space="preserve">100%</m:t>
                      </m:r>
                    </m:oMath>
                  </m:oMathPara>
                </w:p>
              </w:tc>
              <w:tc>
                <w:tcPr>
                  <w:tcW w:w="14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10</w:t>
                  </w:r>
                </w:p>
              </w:tc>
            </w:tr>
            <w:tr>
              <w:trPr/>
              <w:tc>
                <w:tcPr>
                  <w:tcW w:w="6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18"/>
                      <w:szCs w:val="18"/>
                    </w:rPr>
                  </w:pPr>
                  <w:r>
                    <w:rPr>
                      <w:rFonts w:cs="宋体" w:ascii="宋体" w:hAnsi="宋体"/>
                      <w:sz w:val="18"/>
                      <w:szCs w:val="18"/>
                    </w:rPr>
                  </w:r>
                </w:p>
              </w:tc>
              <w:tc>
                <w:tcPr>
                  <w:tcW w:w="19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销售毛利率</w:t>
                  </w:r>
                </w:p>
              </w:tc>
              <w:tc>
                <w:tcPr>
                  <w:tcW w:w="43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r>
                  <m:oMathPara xmlns:m="http://schemas.openxmlformats.org/officeDocument/2006/math">
                    <m:oMathParaPr>
                      <m:jc m:val="left"/>
                    </m:oMathParaPr>
                    <m:oMath>
                      <m:f>
                        <m:num>
                          <m:r>
                            <m:rPr>
                              <m:lit/>
                              <m:nor/>
                            </m:rPr>
                            <m:t xml:space="preserve">总销售额</m:t>
                          </m:r>
                          <m:r>
                            <m:t xml:space="preserve">−</m:t>
                          </m:r>
                          <m:r>
                            <m:rPr>
                              <m:lit/>
                              <m:nor/>
                            </m:rPr>
                            <m:t xml:space="preserve">销售成本费用</m:t>
                          </m:r>
                        </m:num>
                        <m:den>
                          <m:r>
                            <m:rPr>
                              <m:lit/>
                              <m:nor/>
                            </m:rPr>
                            <m:t xml:space="preserve">总销售额</m:t>
                          </m:r>
                        </m:den>
                      </m:f>
                      <m:r>
                        <m:t xml:space="preserve">×</m:t>
                      </m:r>
                      <m:r>
                        <m:rPr>
                          <m:lit/>
                          <m:nor/>
                        </m:rPr>
                        <m:t xml:space="preserve">100</m:t>
                      </m:r>
                      <m:r>
                        <m:rPr>
                          <m:lit/>
                          <m:nor/>
                        </m:rPr>
                        <m:t xml:space="preserve">%</m:t>
                      </m:r>
                    </m:oMath>
                  </m:oMathPara>
                </w:p>
              </w:tc>
              <w:tc>
                <w:tcPr>
                  <w:tcW w:w="14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5</w:t>
                  </w:r>
                </w:p>
              </w:tc>
            </w:tr>
            <w:tr>
              <w:trPr/>
              <w:tc>
                <w:tcPr>
                  <w:tcW w:w="6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18"/>
                      <w:szCs w:val="18"/>
                    </w:rPr>
                  </w:pPr>
                  <w:r>
                    <w:rPr>
                      <w:rFonts w:cs="宋体" w:ascii="宋体" w:hAnsi="宋体"/>
                      <w:sz w:val="18"/>
                      <w:szCs w:val="18"/>
                    </w:rPr>
                  </w:r>
                </w:p>
              </w:tc>
              <w:tc>
                <w:tcPr>
                  <w:tcW w:w="19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年销售额增长率</w:t>
                  </w:r>
                </w:p>
              </w:tc>
              <w:tc>
                <w:tcPr>
                  <w:tcW w:w="43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rFonts w:cs="宋体" w:ascii="宋体" w:hAnsi="宋体"/>
                      <w:sz w:val="18"/>
                      <w:szCs w:val="18"/>
                    </w:rPr>
                  </w:r>
                  <m:oMathPara xmlns:m="http://schemas.openxmlformats.org/officeDocument/2006/math">
                    <m:oMathParaPr>
                      <m:jc m:val="left"/>
                    </m:oMathParaPr>
                    <m:oMath>
                      <m:f>
                        <m:num>
                          <m:r>
                            <m:rPr>
                              <m:lit/>
                              <m:nor/>
                            </m:rPr>
                            <m:t xml:space="preserve">当年销售额</m:t>
                          </m:r>
                          <m:r>
                            <m:t xml:space="preserve">−</m:t>
                          </m:r>
                          <m:r>
                            <m:rPr>
                              <m:lit/>
                              <m:nor/>
                            </m:rPr>
                            <m:t xml:space="preserve">上一年度销售额</m:t>
                          </m:r>
                        </m:num>
                        <m:den>
                          <m:r>
                            <m:rPr>
                              <m:lit/>
                              <m:nor/>
                            </m:rPr>
                            <m:t xml:space="preserve">上一年度销售额</m:t>
                          </m:r>
                        </m:den>
                      </m:f>
                      <m:r>
                        <m:t xml:space="preserve">×</m:t>
                      </m:r>
                      <m:r>
                        <m:rPr>
                          <m:lit/>
                          <m:nor/>
                        </m:rPr>
                        <m:t xml:space="preserve">100</m:t>
                      </m:r>
                      <m:r>
                        <m:rPr>
                          <m:lit/>
                          <m:nor/>
                        </m:rPr>
                        <m:t xml:space="preserve">%</m:t>
                      </m:r>
                    </m:oMath>
                  </m:oMathPara>
                </w:p>
              </w:tc>
              <w:tc>
                <w:tcPr>
                  <w:tcW w:w="14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5</w:t>
                  </w:r>
                </w:p>
              </w:tc>
            </w:tr>
            <w:tr>
              <w:trPr/>
              <w:tc>
                <w:tcPr>
                  <w:tcW w:w="6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18"/>
                      <w:szCs w:val="18"/>
                    </w:rPr>
                  </w:pPr>
                  <w:r>
                    <w:rPr>
                      <w:rFonts w:cs="宋体" w:ascii="宋体" w:hAnsi="宋体"/>
                      <w:sz w:val="18"/>
                      <w:szCs w:val="18"/>
                    </w:rPr>
                  </w:r>
                </w:p>
              </w:tc>
              <w:tc>
                <w:tcPr>
                  <w:tcW w:w="19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坏账率</w:t>
                  </w:r>
                </w:p>
              </w:tc>
              <w:tc>
                <w:tcPr>
                  <w:tcW w:w="43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rFonts w:cs="宋体" w:ascii="宋体" w:hAnsi="宋体"/>
                      <w:sz w:val="18"/>
                      <w:szCs w:val="18"/>
                    </w:rPr>
                  </w:r>
                  <m:oMathPara xmlns:m="http://schemas.openxmlformats.org/officeDocument/2006/math">
                    <m:oMathParaPr>
                      <m:jc m:val="left"/>
                    </m:oMathParaPr>
                    <m:oMath>
                      <m:f>
                        <m:num>
                          <m:r>
                            <m:rPr>
                              <m:lit/>
                              <m:nor/>
                            </m:rPr>
                            <m:t xml:space="preserve">坏账损失</m:t>
                          </m:r>
                        </m:num>
                        <m:den>
                          <m:r>
                            <m:rPr>
                              <m:lit/>
                              <m:nor/>
                            </m:rPr>
                            <m:t xml:space="preserve">主营业务收入</m:t>
                          </m:r>
                        </m:den>
                      </m:f>
                      <m:r>
                        <m:t xml:space="preserve">×</m:t>
                      </m:r>
                      <m:r>
                        <m:rPr>
                          <m:lit/>
                          <m:nor/>
                        </m:rPr>
                        <m:t xml:space="preserve">100</m:t>
                      </m:r>
                      <m:r>
                        <m:rPr>
                          <m:lit/>
                          <m:nor/>
                        </m:rPr>
                        <m:t xml:space="preserve">%</m:t>
                      </m:r>
                    </m:oMath>
                  </m:oMathPara>
                </w:p>
              </w:tc>
              <w:tc>
                <w:tcPr>
                  <w:tcW w:w="14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5</w:t>
                  </w:r>
                </w:p>
              </w:tc>
            </w:tr>
            <w:tr>
              <w:trPr/>
              <w:tc>
                <w:tcPr>
                  <w:tcW w:w="6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18"/>
                      <w:szCs w:val="18"/>
                    </w:rPr>
                  </w:pPr>
                  <w:r>
                    <w:rPr>
                      <w:rFonts w:cs="宋体" w:ascii="宋体" w:hAnsi="宋体"/>
                      <w:sz w:val="18"/>
                      <w:szCs w:val="18"/>
                    </w:rPr>
                  </w:r>
                </w:p>
              </w:tc>
              <w:tc>
                <w:tcPr>
                  <w:tcW w:w="19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销售费用节省率</w:t>
                  </w:r>
                </w:p>
              </w:tc>
              <w:tc>
                <w:tcPr>
                  <w:tcW w:w="43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 w:val="18"/>
                      <w:szCs w:val="18"/>
                    </w:rPr>
                  </w:pPr>
                  <w:r>
                    <w:rPr>
                      <w:rFonts w:cs="宋体" w:ascii="宋体" w:hAnsi="宋体"/>
                      <w:sz w:val="18"/>
                      <w:szCs w:val="18"/>
                    </w:rPr>
                  </w:r>
                  <m:oMathPara xmlns:m="http://schemas.openxmlformats.org/officeDocument/2006/math">
                    <m:oMathParaPr>
                      <m:jc m:val="left"/>
                    </m:oMathParaPr>
                    <m:oMath>
                      <m:f>
                        <m:num>
                          <m:r>
                            <m:rPr>
                              <m:lit/>
                              <m:nor/>
                            </m:rPr>
                            <m:t xml:space="preserve">销售费用预算</m:t>
                          </m:r>
                          <m:r>
                            <m:t xml:space="preserve">−</m:t>
                          </m:r>
                          <m:r>
                            <m:rPr>
                              <m:lit/>
                              <m:nor/>
                            </m:rPr>
                            <m:t xml:space="preserve">实际发生的销售费用</m:t>
                          </m:r>
                        </m:num>
                        <m:den>
                          <m:r>
                            <m:rPr>
                              <m:lit/>
                              <m:nor/>
                            </m:rPr>
                            <m:t xml:space="preserve">销售费用预算</m:t>
                          </m:r>
                        </m:den>
                      </m:f>
                      <m:r>
                        <m:t xml:space="preserve">×</m:t>
                      </m:r>
                      <m:r>
                        <m:rPr>
                          <m:lit/>
                          <m:nor/>
                        </m:rPr>
                        <m:t xml:space="preserve">100</m:t>
                      </m:r>
                      <m:r>
                        <m:rPr>
                          <m:lit/>
                          <m:nor/>
                        </m:rPr>
                        <m:t xml:space="preserve">%</m:t>
                      </m:r>
                    </m:oMath>
                  </m:oMathPara>
                </w:p>
              </w:tc>
              <w:tc>
                <w:tcPr>
                  <w:tcW w:w="14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5</w:t>
                  </w:r>
                </w:p>
              </w:tc>
            </w:tr>
            <w:tr>
              <w:trPr>
                <w:trHeight w:val="504" w:hRule="atLeast"/>
              </w:trPr>
              <w:tc>
                <w:tcPr>
                  <w:tcW w:w="60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管理绩效指标</w:t>
                  </w:r>
                </w:p>
              </w:tc>
              <w:tc>
                <w:tcPr>
                  <w:tcW w:w="19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客户有效投诉次数</w:t>
                  </w:r>
                </w:p>
              </w:tc>
              <w:tc>
                <w:tcPr>
                  <w:tcW w:w="43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经分析确认为有效投诉公司销售部服务的次数</w:t>
                  </w:r>
                </w:p>
              </w:tc>
              <w:tc>
                <w:tcPr>
                  <w:tcW w:w="14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5</w:t>
                  </w:r>
                </w:p>
              </w:tc>
            </w:tr>
            <w:tr>
              <w:trPr/>
              <w:tc>
                <w:tcPr>
                  <w:tcW w:w="6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18"/>
                      <w:szCs w:val="18"/>
                    </w:rPr>
                  </w:pPr>
                  <w:r>
                    <w:rPr>
                      <w:rFonts w:cs="宋体" w:ascii="宋体" w:hAnsi="宋体"/>
                      <w:sz w:val="18"/>
                      <w:szCs w:val="18"/>
                    </w:rPr>
                  </w:r>
                </w:p>
              </w:tc>
              <w:tc>
                <w:tcPr>
                  <w:tcW w:w="19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培训计划完成率</w:t>
                  </w:r>
                </w:p>
              </w:tc>
              <w:tc>
                <w:tcPr>
                  <w:tcW w:w="43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 w:val="18"/>
                      <w:szCs w:val="18"/>
                    </w:rPr>
                  </w:pPr>
                  <w:r>
                    <w:rPr>
                      <w:rFonts w:cs="宋体" w:ascii="宋体" w:hAnsi="宋体"/>
                      <w:sz w:val="18"/>
                      <w:szCs w:val="18"/>
                    </w:rPr>
                  </w:r>
                  <m:oMathPara xmlns:m="http://schemas.openxmlformats.org/officeDocument/2006/math">
                    <m:oMathParaPr>
                      <m:jc m:val="left"/>
                    </m:oMathParaPr>
                    <m:oMath>
                      <m:f>
                        <m:num>
                          <m:r>
                            <m:rPr>
                              <m:lit/>
                              <m:nor/>
                            </m:rPr>
                            <m:t xml:space="preserve">实际培训次数</m:t>
                          </m:r>
                        </m:num>
                        <m:den>
                          <m:r>
                            <m:rPr>
                              <m:lit/>
                              <m:nor/>
                            </m:rPr>
                            <m:t xml:space="preserve">计划培训次数</m:t>
                          </m:r>
                        </m:den>
                      </m:f>
                      <m:r>
                        <m:t xml:space="preserve">×</m:t>
                      </m:r>
                      <m:r>
                        <m:rPr>
                          <m:lit/>
                          <m:nor/>
                        </m:rPr>
                        <m:t xml:space="preserve">100</m:t>
                      </m:r>
                      <m:r>
                        <m:rPr>
                          <m:lit/>
                          <m:nor/>
                        </m:rPr>
                        <m:t xml:space="preserve">%</m:t>
                      </m:r>
                    </m:oMath>
                  </m:oMathPara>
                </w:p>
              </w:tc>
              <w:tc>
                <w:tcPr>
                  <w:tcW w:w="14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5</w:t>
                  </w:r>
                </w:p>
              </w:tc>
            </w:tr>
            <w:tr>
              <w:trPr/>
              <w:tc>
                <w:tcPr>
                  <w:tcW w:w="6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18"/>
                      <w:szCs w:val="18"/>
                    </w:rPr>
                  </w:pPr>
                  <w:r>
                    <w:rPr>
                      <w:rFonts w:cs="宋体" w:ascii="宋体" w:hAnsi="宋体"/>
                      <w:sz w:val="18"/>
                      <w:szCs w:val="18"/>
                    </w:rPr>
                  </w:r>
                </w:p>
              </w:tc>
              <w:tc>
                <w:tcPr>
                  <w:tcW w:w="19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核心员工保留率</w:t>
                  </w:r>
                </w:p>
              </w:tc>
              <w:tc>
                <w:tcPr>
                  <w:tcW w:w="43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 w:val="18"/>
                      <w:szCs w:val="18"/>
                    </w:rPr>
                  </w:pPr>
                  <w:r>
                    <w:rPr>
                      <w:rFonts w:cs="宋体" w:ascii="宋体" w:hAnsi="宋体"/>
                      <w:sz w:val="18"/>
                      <w:szCs w:val="18"/>
                    </w:rPr>
                  </w:r>
                  <m:oMathPara xmlns:m="http://schemas.openxmlformats.org/officeDocument/2006/math">
                    <m:oMathParaPr>
                      <m:jc m:val="left"/>
                    </m:oMathParaPr>
                    <m:oMath>
                      <m:f>
                        <m:num>
                          <m:r>
                            <m:rPr>
                              <m:lit/>
                              <m:nor/>
                            </m:rPr>
                            <m:t xml:space="preserve">期末核心员工数</m:t>
                          </m:r>
                          <m:r>
                            <m:t xml:space="preserve">−</m:t>
                          </m:r>
                          <m:r>
                            <m:rPr>
                              <m:lit/>
                              <m:nor/>
                            </m:rPr>
                            <m:t xml:space="preserve">期内新增核心员工数</m:t>
                          </m:r>
                        </m:num>
                        <m:den>
                          <m:r>
                            <m:rPr>
                              <m:lit/>
                              <m:nor/>
                            </m:rPr>
                            <m:t xml:space="preserve">期初核心员工数</m:t>
                          </m:r>
                        </m:den>
                      </m:f>
                      <m:r>
                        <m:t xml:space="preserve">×</m:t>
                      </m:r>
                      <m:r>
                        <m:rPr>
                          <m:lit/>
                          <m:nor/>
                        </m:rPr>
                        <m:t xml:space="preserve">100</m:t>
                      </m:r>
                      <m:r>
                        <m:rPr>
                          <m:lit/>
                          <m:nor/>
                        </m:rPr>
                        <m:t xml:space="preserve">%</m:t>
                      </m:r>
                    </m:oMath>
                  </m:oMathPara>
                </w:p>
              </w:tc>
              <w:tc>
                <w:tcPr>
                  <w:tcW w:w="14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5</w:t>
                  </w:r>
                </w:p>
              </w:tc>
            </w:tr>
            <w:tr>
              <w:trPr/>
              <w:tc>
                <w:tcPr>
                  <w:tcW w:w="6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18"/>
                      <w:szCs w:val="18"/>
                    </w:rPr>
                  </w:pPr>
                  <w:r>
                    <w:rPr>
                      <w:rFonts w:cs="宋体" w:ascii="宋体" w:hAnsi="宋体"/>
                      <w:sz w:val="18"/>
                      <w:szCs w:val="18"/>
                    </w:rPr>
                  </w:r>
                </w:p>
              </w:tc>
              <w:tc>
                <w:tcPr>
                  <w:tcW w:w="19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销售报表及时提交率</w:t>
                  </w:r>
                </w:p>
              </w:tc>
              <w:tc>
                <w:tcPr>
                  <w:tcW w:w="43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 w:val="18"/>
                      <w:szCs w:val="18"/>
                    </w:rPr>
                  </w:pPr>
                  <w:r>
                    <w:rPr>
                      <w:rFonts w:cs="宋体" w:ascii="宋体" w:hAnsi="宋体"/>
                      <w:sz w:val="18"/>
                      <w:szCs w:val="18"/>
                    </w:rPr>
                  </w:r>
                  <m:oMathPara xmlns:m="http://schemas.openxmlformats.org/officeDocument/2006/math">
                    <m:oMathParaPr>
                      <m:jc m:val="left"/>
                    </m:oMathParaPr>
                    <m:oMath>
                      <m:f>
                        <m:num>
                          <m:r>
                            <m:rPr>
                              <m:lit/>
                              <m:nor/>
                            </m:rPr>
                            <m:t xml:space="preserve">报表及时上交的次数</m:t>
                          </m:r>
                        </m:num>
                        <m:den>
                          <m:r>
                            <m:rPr>
                              <m:lit/>
                              <m:nor/>
                            </m:rPr>
                            <m:t xml:space="preserve">公司规定需上交报表次数</m:t>
                          </m:r>
                        </m:den>
                      </m:f>
                      <m:r>
                        <m:t xml:space="preserve">×</m:t>
                      </m:r>
                      <m:r>
                        <m:rPr>
                          <m:lit/>
                          <m:nor/>
                        </m:rPr>
                        <m:t xml:space="preserve">100</m:t>
                      </m:r>
                      <m:r>
                        <m:rPr>
                          <m:lit/>
                          <m:nor/>
                        </m:rPr>
                        <m:t xml:space="preserve">%</m:t>
                      </m:r>
                    </m:oMath>
                  </m:oMathPara>
                </w:p>
              </w:tc>
              <w:tc>
                <w:tcPr>
                  <w:tcW w:w="14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5</w:t>
                  </w:r>
                </w:p>
              </w:tc>
            </w:tr>
            <w:tr>
              <w:trPr/>
              <w:tc>
                <w:tcPr>
                  <w:tcW w:w="6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18"/>
                      <w:szCs w:val="18"/>
                    </w:rPr>
                  </w:pPr>
                  <w:r>
                    <w:rPr>
                      <w:rFonts w:cs="宋体" w:ascii="宋体" w:hAnsi="宋体"/>
                      <w:sz w:val="18"/>
                      <w:szCs w:val="18"/>
                    </w:rPr>
                  </w:r>
                </w:p>
              </w:tc>
              <w:tc>
                <w:tcPr>
                  <w:tcW w:w="19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员工满意度</w:t>
                  </w:r>
                </w:p>
              </w:tc>
              <w:tc>
                <w:tcPr>
                  <w:tcW w:w="43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t>部门员工及相关协作部门对其工作表现的评价</w:t>
                  </w:r>
                </w:p>
              </w:tc>
              <w:tc>
                <w:tcPr>
                  <w:tcW w:w="14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5</w:t>
                  </w:r>
                </w:p>
              </w:tc>
            </w:tr>
            <w:tr>
              <w:trPr/>
              <w:tc>
                <w:tcPr>
                  <w:tcW w:w="6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18"/>
                      <w:szCs w:val="18"/>
                    </w:rPr>
                  </w:pPr>
                  <w:r>
                    <w:rPr>
                      <w:rFonts w:cs="宋体" w:ascii="宋体" w:hAnsi="宋体"/>
                      <w:sz w:val="18"/>
                      <w:szCs w:val="18"/>
                    </w:rPr>
                  </w:r>
                </w:p>
              </w:tc>
              <w:tc>
                <w:tcPr>
                  <w:tcW w:w="19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领导满意度</w:t>
                  </w:r>
                </w:p>
              </w:tc>
              <w:tc>
                <w:tcPr>
                  <w:tcW w:w="43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t>公司总经理、董事会对其工作表现的评价</w:t>
                  </w:r>
                </w:p>
              </w:tc>
              <w:tc>
                <w:tcPr>
                  <w:tcW w:w="14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5</w:t>
                  </w:r>
                </w:p>
              </w:tc>
            </w:tr>
          </w:tbl>
          <w:p>
            <w:pPr>
              <w:pStyle w:val="Normal"/>
              <w:spacing w:lineRule="auto" w:line="360"/>
              <w:ind w:firstLine="361"/>
              <w:rPr>
                <w:b/>
                <w:b/>
                <w:sz w:val="18"/>
                <w:szCs w:val="18"/>
              </w:rPr>
            </w:pPr>
            <w:r>
              <w:rPr>
                <w:b/>
                <w:sz w:val="18"/>
                <w:szCs w:val="18"/>
              </w:rPr>
              <w:t>五、工作目标与考核评分</w:t>
            </w:r>
          </w:p>
          <w:p>
            <w:pPr>
              <w:pStyle w:val="Normal"/>
              <w:spacing w:lineRule="auto" w:line="360"/>
              <w:ind w:firstLine="360"/>
              <w:rPr>
                <w:sz w:val="18"/>
                <w:szCs w:val="18"/>
              </w:rPr>
            </w:pPr>
            <w:r>
              <w:rPr>
                <w:sz w:val="18"/>
                <w:szCs w:val="18"/>
              </w:rPr>
              <w:t>1</w:t>
            </w:r>
            <w:r>
              <w:rPr>
                <w:sz w:val="18"/>
                <w:szCs w:val="18"/>
              </w:rPr>
              <w:t>．公司人力资源部根据已确定的考核指标体系，根据公司的经营发展规划和销售计划，参考外部市场环境，制定相应的工作目标及评分标准。</w:t>
            </w:r>
          </w:p>
          <w:p>
            <w:pPr>
              <w:pStyle w:val="Normal"/>
              <w:spacing w:lineRule="auto" w:line="360"/>
              <w:jc w:val="center"/>
              <w:rPr>
                <w:b/>
                <w:b/>
                <w:sz w:val="18"/>
                <w:szCs w:val="18"/>
              </w:rPr>
            </w:pPr>
            <w:r>
              <w:rPr>
                <w:b/>
                <w:sz w:val="18"/>
                <w:szCs w:val="18"/>
              </w:rPr>
              <w:t>销售总监工作目标及评分标准表</w:t>
            </w:r>
          </w:p>
          <w:tbl>
            <w:tblPr>
              <w:tblW w:w="5000" w:type="pct"/>
              <w:jc w:val="start"/>
              <w:tblInd w:w="0" w:type="dxa"/>
              <w:tblLayout w:type="fixed"/>
              <w:tblCellMar>
                <w:top w:w="0" w:type="dxa"/>
                <w:start w:w="108" w:type="dxa"/>
                <w:bottom w:w="0" w:type="dxa"/>
                <w:end w:w="108" w:type="dxa"/>
              </w:tblCellMar>
            </w:tblPr>
            <w:tblGrid>
              <w:gridCol w:w="396"/>
              <w:gridCol w:w="1531"/>
              <w:gridCol w:w="1050"/>
              <w:gridCol w:w="1576"/>
              <w:gridCol w:w="2498"/>
              <w:gridCol w:w="1255"/>
            </w:tblGrid>
            <w:tr>
              <w:trPr>
                <w:trHeight w:val="465" w:hRule="atLeast"/>
              </w:trPr>
              <w:tc>
                <w:tcPr>
                  <w:tcW w:w="192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指标项目</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权重（</w:t>
                  </w:r>
                  <w:r>
                    <w:rPr>
                      <w:sz w:val="18"/>
                    </w:rPr>
                    <w:t>%</w:t>
                  </w:r>
                  <w:r>
                    <w:rPr>
                      <w:sz w:val="18"/>
                    </w:rPr>
                    <w:t>）</w:t>
                  </w:r>
                </w:p>
              </w:tc>
              <w:tc>
                <w:tcPr>
                  <w:tcW w:w="15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目标</w:t>
                  </w:r>
                </w:p>
              </w:tc>
              <w:tc>
                <w:tcPr>
                  <w:tcW w:w="24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评分标准</w:t>
                  </w:r>
                </w:p>
              </w:tc>
              <w:tc>
                <w:tcPr>
                  <w:tcW w:w="12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信息来源</w:t>
                  </w:r>
                </w:p>
              </w:tc>
            </w:tr>
            <w:tr>
              <w:trPr/>
              <w:tc>
                <w:tcPr>
                  <w:tcW w:w="39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业绩绩效</w:t>
                  </w:r>
                </w:p>
              </w:tc>
              <w:tc>
                <w:tcPr>
                  <w:tcW w:w="15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18"/>
                      <w:szCs w:val="18"/>
                    </w:rPr>
                  </w:pPr>
                  <w:r>
                    <w:rPr>
                      <w:sz w:val="18"/>
                      <w:szCs w:val="18"/>
                    </w:rPr>
                    <w:t>净资产回报率</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10</w:t>
                  </w:r>
                </w:p>
              </w:tc>
              <w:tc>
                <w:tcPr>
                  <w:tcW w:w="15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目标值为</w:t>
                  </w:r>
                  <w:r>
                    <w:rPr>
                      <w:rFonts w:eastAsia="Times New Roman"/>
                      <w:sz w:val="18"/>
                      <w:szCs w:val="18"/>
                      <w:u w:val="single"/>
                    </w:rPr>
                    <w:t xml:space="preserve">   </w:t>
                  </w:r>
                  <w:r>
                    <w:rPr>
                      <w:sz w:val="18"/>
                      <w:szCs w:val="18"/>
                    </w:rPr>
                    <w:t>%</w:t>
                  </w:r>
                </w:p>
              </w:tc>
              <w:tc>
                <w:tcPr>
                  <w:tcW w:w="24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每低</w:t>
                  </w:r>
                  <w:r>
                    <w:rPr>
                      <w:sz w:val="18"/>
                      <w:szCs w:val="18"/>
                    </w:rPr>
                    <w:t>1%</w:t>
                  </w:r>
                  <w:r>
                    <w:rPr>
                      <w:sz w:val="18"/>
                      <w:szCs w:val="18"/>
                    </w:rPr>
                    <w:t>，减</w:t>
                  </w:r>
                  <w:r>
                    <w:rPr>
                      <w:rFonts w:eastAsia="Times New Roman"/>
                      <w:sz w:val="18"/>
                      <w:szCs w:val="18"/>
                      <w:u w:val="single"/>
                    </w:rPr>
                    <w:t xml:space="preserve">   </w:t>
                  </w:r>
                  <w:r>
                    <w:rPr>
                      <w:sz w:val="18"/>
                      <w:szCs w:val="18"/>
                    </w:rPr>
                    <w:t>分，回报率</w:t>
                  </w:r>
                  <w:r>
                    <w:rPr>
                      <w:sz w:val="18"/>
                      <w:szCs w:val="18"/>
                    </w:rPr>
                    <w:t>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12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财务部</w:t>
                  </w:r>
                </w:p>
              </w:tc>
            </w:tr>
            <w:tr>
              <w:trPr/>
              <w:tc>
                <w:tcPr>
                  <w:tcW w:w="3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18"/>
                      <w:szCs w:val="18"/>
                    </w:rPr>
                  </w:pPr>
                  <w:r>
                    <w:rPr>
                      <w:rFonts w:cs="宋体" w:ascii="宋体" w:hAnsi="宋体"/>
                      <w:sz w:val="18"/>
                      <w:szCs w:val="18"/>
                    </w:rPr>
                  </w:r>
                </w:p>
              </w:tc>
              <w:tc>
                <w:tcPr>
                  <w:tcW w:w="15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年度公司发展战略目标完成率</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10</w:t>
                  </w:r>
                </w:p>
              </w:tc>
              <w:tc>
                <w:tcPr>
                  <w:tcW w:w="15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目标值为</w:t>
                  </w:r>
                  <w:r>
                    <w:rPr>
                      <w:rFonts w:eastAsia="Times New Roman"/>
                      <w:sz w:val="18"/>
                      <w:szCs w:val="18"/>
                      <w:u w:val="single"/>
                    </w:rPr>
                    <w:t xml:space="preserve">   </w:t>
                  </w:r>
                  <w:r>
                    <w:rPr>
                      <w:sz w:val="18"/>
                      <w:szCs w:val="18"/>
                    </w:rPr>
                    <w:t>%</w:t>
                  </w:r>
                </w:p>
              </w:tc>
              <w:tc>
                <w:tcPr>
                  <w:tcW w:w="24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每低</w:t>
                  </w:r>
                  <w:r>
                    <w:rPr>
                      <w:sz w:val="18"/>
                      <w:szCs w:val="18"/>
                    </w:rPr>
                    <w:t>1%</w:t>
                  </w:r>
                  <w:r>
                    <w:rPr>
                      <w:sz w:val="18"/>
                      <w:szCs w:val="18"/>
                    </w:rPr>
                    <w:t>，减</w:t>
                  </w:r>
                  <w:r>
                    <w:rPr>
                      <w:rFonts w:eastAsia="Times New Roman"/>
                      <w:sz w:val="18"/>
                      <w:szCs w:val="18"/>
                      <w:u w:val="single"/>
                    </w:rPr>
                    <w:t xml:space="preserve">   </w:t>
                  </w:r>
                  <w:r>
                    <w:rPr>
                      <w:sz w:val="18"/>
                      <w:szCs w:val="18"/>
                    </w:rPr>
                    <w:t>分，完成率</w:t>
                  </w:r>
                  <w:r>
                    <w:rPr>
                      <w:sz w:val="18"/>
                      <w:szCs w:val="18"/>
                    </w:rPr>
                    <w:t>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12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财务部</w:t>
                  </w:r>
                </w:p>
              </w:tc>
            </w:tr>
            <w:tr>
              <w:trPr/>
              <w:tc>
                <w:tcPr>
                  <w:tcW w:w="3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18"/>
                      <w:szCs w:val="18"/>
                    </w:rPr>
                  </w:pPr>
                  <w:r>
                    <w:rPr>
                      <w:rFonts w:cs="宋体" w:ascii="宋体" w:hAnsi="宋体"/>
                      <w:sz w:val="18"/>
                      <w:szCs w:val="18"/>
                    </w:rPr>
                  </w:r>
                </w:p>
              </w:tc>
              <w:tc>
                <w:tcPr>
                  <w:tcW w:w="15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销售额</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10</w:t>
                  </w:r>
                </w:p>
              </w:tc>
              <w:tc>
                <w:tcPr>
                  <w:tcW w:w="15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目标值为</w:t>
                  </w:r>
                  <w:r>
                    <w:rPr>
                      <w:rFonts w:eastAsia="Times New Roman"/>
                      <w:sz w:val="18"/>
                      <w:szCs w:val="18"/>
                      <w:u w:val="single"/>
                    </w:rPr>
                    <w:t xml:space="preserve">   </w:t>
                  </w:r>
                  <w:r>
                    <w:rPr>
                      <w:sz w:val="18"/>
                      <w:szCs w:val="18"/>
                    </w:rPr>
                    <w:t>万元</w:t>
                  </w:r>
                </w:p>
              </w:tc>
              <w:tc>
                <w:tcPr>
                  <w:tcW w:w="24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每低</w:t>
                  </w:r>
                  <w:r>
                    <w:rPr>
                      <w:rFonts w:eastAsia="Times New Roman"/>
                      <w:sz w:val="18"/>
                      <w:szCs w:val="18"/>
                      <w:u w:val="single"/>
                    </w:rPr>
                    <w:t xml:space="preserve">   </w:t>
                  </w:r>
                  <w:r>
                    <w:rPr>
                      <w:sz w:val="18"/>
                      <w:szCs w:val="18"/>
                    </w:rPr>
                    <w:t>万元，减</w:t>
                  </w:r>
                  <w:r>
                    <w:rPr>
                      <w:rFonts w:eastAsia="Times New Roman"/>
                      <w:sz w:val="18"/>
                      <w:szCs w:val="18"/>
                      <w:u w:val="single"/>
                    </w:rPr>
                    <w:t xml:space="preserve">   </w:t>
                  </w:r>
                  <w:r>
                    <w:rPr>
                      <w:sz w:val="18"/>
                      <w:szCs w:val="18"/>
                    </w:rPr>
                    <w:t>分，销售额</w:t>
                  </w:r>
                  <w:r>
                    <w:rPr>
                      <w:sz w:val="18"/>
                      <w:szCs w:val="18"/>
                    </w:rPr>
                    <w:t>低于</w:t>
                  </w:r>
                  <w:r>
                    <w:rPr>
                      <w:rFonts w:eastAsia="Times New Roman"/>
                      <w:sz w:val="18"/>
                      <w:szCs w:val="18"/>
                      <w:u w:val="single"/>
                    </w:rPr>
                    <w:t xml:space="preserve">   </w:t>
                  </w:r>
                  <w:r>
                    <w:rPr>
                      <w:sz w:val="18"/>
                      <w:szCs w:val="18"/>
                    </w:rPr>
                    <w:t>万元，该项得</w:t>
                  </w:r>
                  <w:r>
                    <w:rPr>
                      <w:sz w:val="18"/>
                      <w:szCs w:val="18"/>
                    </w:rPr>
                    <w:t>0</w:t>
                  </w:r>
                  <w:r>
                    <w:rPr>
                      <w:sz w:val="18"/>
                      <w:szCs w:val="18"/>
                    </w:rPr>
                    <w:t>分</w:t>
                  </w:r>
                </w:p>
              </w:tc>
              <w:tc>
                <w:tcPr>
                  <w:tcW w:w="12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财务部</w:t>
                  </w:r>
                </w:p>
              </w:tc>
            </w:tr>
            <w:tr>
              <w:trPr/>
              <w:tc>
                <w:tcPr>
                  <w:tcW w:w="3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18"/>
                      <w:szCs w:val="18"/>
                    </w:rPr>
                  </w:pPr>
                  <w:r>
                    <w:rPr>
                      <w:rFonts w:cs="宋体" w:ascii="宋体" w:hAnsi="宋体"/>
                      <w:sz w:val="18"/>
                      <w:szCs w:val="18"/>
                    </w:rPr>
                  </w:r>
                </w:p>
              </w:tc>
              <w:tc>
                <w:tcPr>
                  <w:tcW w:w="15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销售账款回收率</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10</w:t>
                  </w:r>
                </w:p>
              </w:tc>
              <w:tc>
                <w:tcPr>
                  <w:tcW w:w="15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目标值为</w:t>
                  </w:r>
                  <w:r>
                    <w:rPr>
                      <w:rFonts w:eastAsia="Times New Roman"/>
                      <w:sz w:val="18"/>
                      <w:szCs w:val="18"/>
                      <w:u w:val="single"/>
                    </w:rPr>
                    <w:t xml:space="preserve">   </w:t>
                  </w:r>
                  <w:r>
                    <w:rPr>
                      <w:sz w:val="18"/>
                      <w:szCs w:val="18"/>
                    </w:rPr>
                    <w:t>%</w:t>
                  </w:r>
                </w:p>
              </w:tc>
              <w:tc>
                <w:tcPr>
                  <w:tcW w:w="24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每低</w:t>
                  </w:r>
                  <w:r>
                    <w:rPr>
                      <w:sz w:val="18"/>
                      <w:szCs w:val="18"/>
                    </w:rPr>
                    <w:t>1%</w:t>
                  </w:r>
                  <w:r>
                    <w:rPr>
                      <w:sz w:val="18"/>
                      <w:szCs w:val="18"/>
                    </w:rPr>
                    <w:t>，减</w:t>
                  </w:r>
                  <w:r>
                    <w:rPr>
                      <w:rFonts w:eastAsia="Times New Roman"/>
                      <w:sz w:val="18"/>
                      <w:szCs w:val="18"/>
                      <w:u w:val="single"/>
                    </w:rPr>
                    <w:t xml:space="preserve">   </w:t>
                  </w:r>
                  <w:r>
                    <w:rPr>
                      <w:sz w:val="18"/>
                      <w:szCs w:val="18"/>
                    </w:rPr>
                    <w:t>分，回收率</w:t>
                  </w:r>
                  <w:r>
                    <w:rPr>
                      <w:sz w:val="18"/>
                      <w:szCs w:val="18"/>
                    </w:rPr>
                    <w:t>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12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财务部</w:t>
                  </w:r>
                </w:p>
              </w:tc>
            </w:tr>
            <w:tr>
              <w:trPr/>
              <w:tc>
                <w:tcPr>
                  <w:tcW w:w="3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18"/>
                      <w:szCs w:val="18"/>
                    </w:rPr>
                  </w:pPr>
                  <w:r>
                    <w:rPr>
                      <w:rFonts w:cs="宋体" w:ascii="宋体" w:hAnsi="宋体"/>
                      <w:sz w:val="18"/>
                      <w:szCs w:val="18"/>
                    </w:rPr>
                  </w:r>
                </w:p>
              </w:tc>
              <w:tc>
                <w:tcPr>
                  <w:tcW w:w="15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销售计划完成率</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10</w:t>
                  </w:r>
                </w:p>
              </w:tc>
              <w:tc>
                <w:tcPr>
                  <w:tcW w:w="15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目标值为</w:t>
                  </w:r>
                  <w:r>
                    <w:rPr>
                      <w:rFonts w:eastAsia="Times New Roman"/>
                      <w:sz w:val="18"/>
                      <w:szCs w:val="18"/>
                      <w:u w:val="single"/>
                    </w:rPr>
                    <w:t xml:space="preserve">   </w:t>
                  </w:r>
                  <w:r>
                    <w:rPr>
                      <w:sz w:val="18"/>
                      <w:szCs w:val="18"/>
                    </w:rPr>
                    <w:t>%</w:t>
                  </w:r>
                </w:p>
              </w:tc>
              <w:tc>
                <w:tcPr>
                  <w:tcW w:w="24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每低</w:t>
                  </w:r>
                  <w:r>
                    <w:rPr>
                      <w:sz w:val="18"/>
                      <w:szCs w:val="18"/>
                    </w:rPr>
                    <w:t>1%</w:t>
                  </w:r>
                  <w:r>
                    <w:rPr>
                      <w:sz w:val="18"/>
                      <w:szCs w:val="18"/>
                    </w:rPr>
                    <w:t>，减</w:t>
                  </w:r>
                  <w:r>
                    <w:rPr>
                      <w:rFonts w:eastAsia="Times New Roman"/>
                      <w:sz w:val="18"/>
                      <w:szCs w:val="18"/>
                      <w:u w:val="single"/>
                    </w:rPr>
                    <w:t xml:space="preserve">   </w:t>
                  </w:r>
                  <w:r>
                    <w:rPr>
                      <w:sz w:val="18"/>
                      <w:szCs w:val="18"/>
                    </w:rPr>
                    <w:t>分，完成率</w:t>
                  </w:r>
                  <w:r>
                    <w:rPr>
                      <w:sz w:val="18"/>
                      <w:szCs w:val="18"/>
                    </w:rPr>
                    <w:t>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12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销售部</w:t>
                  </w:r>
                </w:p>
              </w:tc>
            </w:tr>
            <w:tr>
              <w:trPr>
                <w:trHeight w:val="70" w:hRule="atLeast"/>
              </w:trPr>
              <w:tc>
                <w:tcPr>
                  <w:tcW w:w="3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18"/>
                      <w:szCs w:val="18"/>
                    </w:rPr>
                  </w:pPr>
                  <w:r>
                    <w:rPr>
                      <w:rFonts w:cs="宋体" w:ascii="宋体" w:hAnsi="宋体"/>
                      <w:sz w:val="18"/>
                      <w:szCs w:val="18"/>
                    </w:rPr>
                  </w:r>
                </w:p>
              </w:tc>
              <w:tc>
                <w:tcPr>
                  <w:tcW w:w="15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销售毛利率</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5</w:t>
                  </w:r>
                </w:p>
              </w:tc>
              <w:tc>
                <w:tcPr>
                  <w:tcW w:w="15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目标值为</w:t>
                  </w:r>
                  <w:r>
                    <w:rPr>
                      <w:rFonts w:eastAsia="Times New Roman"/>
                      <w:sz w:val="18"/>
                      <w:szCs w:val="18"/>
                      <w:u w:val="single"/>
                    </w:rPr>
                    <w:t xml:space="preserve">   </w:t>
                  </w:r>
                  <w:r>
                    <w:rPr>
                      <w:sz w:val="18"/>
                      <w:szCs w:val="18"/>
                    </w:rPr>
                    <w:t>%</w:t>
                  </w:r>
                </w:p>
              </w:tc>
              <w:tc>
                <w:tcPr>
                  <w:tcW w:w="24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毛利率</w:t>
                  </w:r>
                  <w:r>
                    <w:rPr>
                      <w:sz w:val="18"/>
                      <w:szCs w:val="18"/>
                    </w:rPr>
                    <w:t>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12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财务部</w:t>
                  </w:r>
                </w:p>
              </w:tc>
            </w:tr>
            <w:tr>
              <w:trPr/>
              <w:tc>
                <w:tcPr>
                  <w:tcW w:w="3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18"/>
                      <w:szCs w:val="18"/>
                    </w:rPr>
                  </w:pPr>
                  <w:r>
                    <w:rPr>
                      <w:rFonts w:cs="宋体" w:ascii="宋体" w:hAnsi="宋体"/>
                      <w:sz w:val="18"/>
                      <w:szCs w:val="18"/>
                    </w:rPr>
                  </w:r>
                </w:p>
              </w:tc>
              <w:tc>
                <w:tcPr>
                  <w:tcW w:w="15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年销售额增长率</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5</w:t>
                  </w:r>
                </w:p>
              </w:tc>
              <w:tc>
                <w:tcPr>
                  <w:tcW w:w="15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目标值为</w:t>
                  </w:r>
                  <w:r>
                    <w:rPr>
                      <w:rFonts w:eastAsia="Times New Roman"/>
                      <w:sz w:val="18"/>
                      <w:szCs w:val="18"/>
                      <w:u w:val="single"/>
                    </w:rPr>
                    <w:t xml:space="preserve">   </w:t>
                  </w:r>
                  <w:r>
                    <w:rPr>
                      <w:sz w:val="18"/>
                      <w:szCs w:val="18"/>
                    </w:rPr>
                    <w:t>%</w:t>
                  </w:r>
                </w:p>
              </w:tc>
              <w:tc>
                <w:tcPr>
                  <w:tcW w:w="24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每低</w:t>
                  </w:r>
                  <w:r>
                    <w:rPr>
                      <w:sz w:val="18"/>
                      <w:szCs w:val="18"/>
                    </w:rPr>
                    <w:t>1%</w:t>
                  </w:r>
                  <w:r>
                    <w:rPr>
                      <w:sz w:val="18"/>
                      <w:szCs w:val="18"/>
                    </w:rPr>
                    <w:t>，减</w:t>
                  </w:r>
                  <w:r>
                    <w:rPr>
                      <w:rFonts w:eastAsia="Times New Roman"/>
                      <w:sz w:val="18"/>
                      <w:szCs w:val="18"/>
                      <w:u w:val="single"/>
                    </w:rPr>
                    <w:t xml:space="preserve">   </w:t>
                  </w:r>
                  <w:r>
                    <w:rPr>
                      <w:sz w:val="18"/>
                      <w:szCs w:val="18"/>
                    </w:rPr>
                    <w:t>分，增长率</w:t>
                  </w:r>
                  <w:r>
                    <w:rPr>
                      <w:sz w:val="18"/>
                      <w:szCs w:val="18"/>
                    </w:rPr>
                    <w:t>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12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财务部</w:t>
                  </w:r>
                </w:p>
              </w:tc>
            </w:tr>
            <w:tr>
              <w:trPr/>
              <w:tc>
                <w:tcPr>
                  <w:tcW w:w="3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18"/>
                      <w:szCs w:val="18"/>
                    </w:rPr>
                  </w:pPr>
                  <w:r>
                    <w:rPr>
                      <w:rFonts w:cs="宋体" w:ascii="宋体" w:hAnsi="宋体"/>
                      <w:sz w:val="18"/>
                      <w:szCs w:val="18"/>
                    </w:rPr>
                  </w:r>
                </w:p>
              </w:tc>
              <w:tc>
                <w:tcPr>
                  <w:tcW w:w="15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坏账率</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5</w:t>
                  </w:r>
                </w:p>
              </w:tc>
              <w:tc>
                <w:tcPr>
                  <w:tcW w:w="15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目标值</w:t>
                  </w:r>
                  <w:r>
                    <w:rPr>
                      <w:sz w:val="18"/>
                      <w:szCs w:val="18"/>
                    </w:rPr>
                    <w:t>≤</w:t>
                  </w:r>
                  <w:r>
                    <w:rPr>
                      <w:rFonts w:eastAsia="Times New Roman"/>
                      <w:sz w:val="18"/>
                      <w:szCs w:val="18"/>
                      <w:u w:val="single"/>
                    </w:rPr>
                    <w:t xml:space="preserve">   </w:t>
                  </w:r>
                  <w:r>
                    <w:rPr>
                      <w:sz w:val="18"/>
                      <w:szCs w:val="18"/>
                    </w:rPr>
                    <w:t>%</w:t>
                  </w:r>
                </w:p>
              </w:tc>
              <w:tc>
                <w:tcPr>
                  <w:tcW w:w="24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每高</w:t>
                  </w:r>
                  <w:r>
                    <w:rPr>
                      <w:sz w:val="18"/>
                      <w:szCs w:val="18"/>
                    </w:rPr>
                    <w:t>1%</w:t>
                  </w:r>
                  <w:r>
                    <w:rPr>
                      <w:sz w:val="18"/>
                      <w:szCs w:val="18"/>
                    </w:rPr>
                    <w:t>，减</w:t>
                  </w:r>
                  <w:r>
                    <w:rPr>
                      <w:rFonts w:eastAsia="Times New Roman"/>
                      <w:sz w:val="18"/>
                      <w:szCs w:val="18"/>
                      <w:u w:val="single"/>
                    </w:rPr>
                    <w:t xml:space="preserve">   </w:t>
                  </w:r>
                  <w:r>
                    <w:rPr>
                      <w:sz w:val="18"/>
                      <w:szCs w:val="18"/>
                    </w:rPr>
                    <w:t>分，坏账率</w:t>
                  </w:r>
                  <w:r>
                    <w:rPr>
                      <w:sz w:val="18"/>
                      <w:szCs w:val="18"/>
                    </w:rPr>
                    <w:t>高于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12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财务部</w:t>
                  </w:r>
                </w:p>
              </w:tc>
            </w:tr>
            <w:tr>
              <w:trPr/>
              <w:tc>
                <w:tcPr>
                  <w:tcW w:w="3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18"/>
                      <w:szCs w:val="18"/>
                    </w:rPr>
                  </w:pPr>
                  <w:r>
                    <w:rPr>
                      <w:rFonts w:cs="宋体" w:ascii="宋体" w:hAnsi="宋体"/>
                      <w:sz w:val="18"/>
                      <w:szCs w:val="18"/>
                    </w:rPr>
                  </w:r>
                </w:p>
              </w:tc>
              <w:tc>
                <w:tcPr>
                  <w:tcW w:w="15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销售费用节省率</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5</w:t>
                  </w:r>
                </w:p>
              </w:tc>
              <w:tc>
                <w:tcPr>
                  <w:tcW w:w="15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18"/>
                      <w:szCs w:val="18"/>
                    </w:rPr>
                  </w:pPr>
                  <w:r>
                    <w:rPr>
                      <w:sz w:val="18"/>
                      <w:szCs w:val="18"/>
                    </w:rPr>
                    <w:t>目标值</w:t>
                  </w:r>
                  <w:r>
                    <w:rPr>
                      <w:rFonts w:eastAsia="Times New Roman"/>
                      <w:sz w:val="18"/>
                      <w:szCs w:val="18"/>
                      <w:u w:val="single"/>
                    </w:rPr>
                    <w:t xml:space="preserve">   </w:t>
                  </w:r>
                  <w:r>
                    <w:rPr>
                      <w:sz w:val="18"/>
                      <w:szCs w:val="18"/>
                    </w:rPr>
                    <w:t>%</w:t>
                  </w:r>
                </w:p>
              </w:tc>
              <w:tc>
                <w:tcPr>
                  <w:tcW w:w="24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 w:val="18"/>
                      <w:szCs w:val="18"/>
                    </w:rPr>
                  </w:pPr>
                  <w:r>
                    <w:rPr>
                      <w:sz w:val="18"/>
                      <w:szCs w:val="18"/>
                    </w:rPr>
                    <w:t>每低</w:t>
                  </w:r>
                  <w:r>
                    <w:rPr>
                      <w:sz w:val="18"/>
                      <w:szCs w:val="18"/>
                    </w:rPr>
                    <w:t>1%</w:t>
                  </w:r>
                  <w:r>
                    <w:rPr>
                      <w:sz w:val="18"/>
                      <w:szCs w:val="18"/>
                    </w:rPr>
                    <w:t>，加</w:t>
                  </w:r>
                  <w:r>
                    <w:rPr>
                      <w:rFonts w:eastAsia="Times New Roman"/>
                      <w:sz w:val="18"/>
                      <w:szCs w:val="18"/>
                      <w:u w:val="single"/>
                    </w:rPr>
                    <w:t xml:space="preserve">   </w:t>
                  </w:r>
                  <w:r>
                    <w:rPr>
                      <w:sz w:val="18"/>
                      <w:szCs w:val="18"/>
                    </w:rPr>
                    <w:t>分，费用节省率低于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12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18"/>
                      <w:szCs w:val="18"/>
                    </w:rPr>
                  </w:pPr>
                  <w:r>
                    <w:rPr>
                      <w:sz w:val="18"/>
                      <w:szCs w:val="18"/>
                    </w:rPr>
                    <w:t>财务部</w:t>
                  </w:r>
                </w:p>
              </w:tc>
            </w:tr>
            <w:tr>
              <w:trPr>
                <w:trHeight w:val="504" w:hRule="atLeast"/>
              </w:trPr>
              <w:tc>
                <w:tcPr>
                  <w:tcW w:w="39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管理绩效</w:t>
                  </w:r>
                </w:p>
              </w:tc>
              <w:tc>
                <w:tcPr>
                  <w:tcW w:w="15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客户有效</w:t>
                  </w:r>
                </w:p>
                <w:p>
                  <w:pPr>
                    <w:pStyle w:val="Normal"/>
                    <w:spacing w:lineRule="auto" w:line="360"/>
                    <w:jc w:val="center"/>
                    <w:rPr>
                      <w:sz w:val="18"/>
                    </w:rPr>
                  </w:pPr>
                  <w:r>
                    <w:rPr>
                      <w:sz w:val="18"/>
                    </w:rPr>
                    <w:t>投诉次数</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5</w:t>
                  </w:r>
                </w:p>
              </w:tc>
              <w:tc>
                <w:tcPr>
                  <w:tcW w:w="15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目标值为</w:t>
                  </w:r>
                  <w:r>
                    <w:rPr>
                      <w:sz w:val="18"/>
                      <w:szCs w:val="18"/>
                    </w:rPr>
                    <w:t>≤</w:t>
                  </w:r>
                  <w:r>
                    <w:rPr>
                      <w:rFonts w:eastAsia="Times New Roman"/>
                      <w:sz w:val="18"/>
                      <w:szCs w:val="18"/>
                      <w:u w:val="single"/>
                    </w:rPr>
                    <w:t xml:space="preserve">   </w:t>
                  </w:r>
                  <w:r>
                    <w:rPr>
                      <w:sz w:val="18"/>
                      <w:szCs w:val="18"/>
                    </w:rPr>
                    <w:t>次</w:t>
                  </w:r>
                </w:p>
              </w:tc>
              <w:tc>
                <w:tcPr>
                  <w:tcW w:w="24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每高</w:t>
                  </w:r>
                  <w:r>
                    <w:rPr>
                      <w:rFonts w:eastAsia="Times New Roman"/>
                      <w:sz w:val="18"/>
                      <w:szCs w:val="18"/>
                      <w:u w:val="single"/>
                    </w:rPr>
                    <w:t xml:space="preserve">   </w:t>
                  </w:r>
                  <w:r>
                    <w:rPr>
                      <w:sz w:val="18"/>
                      <w:szCs w:val="18"/>
                    </w:rPr>
                    <w:t>次，减</w:t>
                  </w:r>
                  <w:r>
                    <w:rPr>
                      <w:rFonts w:eastAsia="Times New Roman"/>
                      <w:sz w:val="18"/>
                      <w:szCs w:val="18"/>
                      <w:u w:val="single"/>
                    </w:rPr>
                    <w:t xml:space="preserve">   </w:t>
                  </w:r>
                  <w:r>
                    <w:rPr>
                      <w:sz w:val="18"/>
                      <w:szCs w:val="18"/>
                    </w:rPr>
                    <w:t>分，投诉次数</w:t>
                  </w:r>
                  <w:r>
                    <w:rPr>
                      <w:sz w:val="18"/>
                      <w:szCs w:val="18"/>
                    </w:rPr>
                    <w:t>高于</w:t>
                  </w:r>
                  <w:r>
                    <w:rPr>
                      <w:rFonts w:eastAsia="Times New Roman"/>
                      <w:sz w:val="18"/>
                      <w:szCs w:val="18"/>
                      <w:u w:val="single"/>
                    </w:rPr>
                    <w:t xml:space="preserve">   </w:t>
                  </w:r>
                  <w:r>
                    <w:rPr>
                      <w:sz w:val="18"/>
                      <w:szCs w:val="18"/>
                    </w:rPr>
                    <w:t>次，该项得分为</w:t>
                  </w:r>
                  <w:r>
                    <w:rPr>
                      <w:sz w:val="18"/>
                      <w:szCs w:val="18"/>
                    </w:rPr>
                    <w:t>0</w:t>
                  </w:r>
                </w:p>
              </w:tc>
              <w:tc>
                <w:tcPr>
                  <w:tcW w:w="12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销售部</w:t>
                  </w:r>
                </w:p>
              </w:tc>
            </w:tr>
            <w:tr>
              <w:trPr/>
              <w:tc>
                <w:tcPr>
                  <w:tcW w:w="3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18"/>
                      <w:szCs w:val="18"/>
                    </w:rPr>
                  </w:pPr>
                  <w:r>
                    <w:rPr>
                      <w:rFonts w:cs="宋体" w:ascii="宋体" w:hAnsi="宋体"/>
                      <w:sz w:val="18"/>
                      <w:szCs w:val="18"/>
                    </w:rPr>
                  </w:r>
                </w:p>
              </w:tc>
              <w:tc>
                <w:tcPr>
                  <w:tcW w:w="15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培训计划完成率</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5</w:t>
                  </w:r>
                </w:p>
              </w:tc>
              <w:tc>
                <w:tcPr>
                  <w:tcW w:w="15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18"/>
                      <w:szCs w:val="18"/>
                    </w:rPr>
                  </w:pPr>
                  <w:r>
                    <w:rPr>
                      <w:sz w:val="18"/>
                      <w:szCs w:val="18"/>
                    </w:rPr>
                    <w:t>目标值为</w:t>
                  </w:r>
                  <w:r>
                    <w:rPr>
                      <w:rFonts w:eastAsia="Times New Roman"/>
                      <w:sz w:val="18"/>
                      <w:szCs w:val="18"/>
                      <w:u w:val="single"/>
                    </w:rPr>
                    <w:t xml:space="preserve">   </w:t>
                  </w:r>
                  <w:r>
                    <w:rPr>
                      <w:sz w:val="18"/>
                      <w:szCs w:val="18"/>
                    </w:rPr>
                    <w:t>%</w:t>
                  </w:r>
                </w:p>
              </w:tc>
              <w:tc>
                <w:tcPr>
                  <w:tcW w:w="24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每低</w:t>
                  </w:r>
                  <w:r>
                    <w:rPr>
                      <w:sz w:val="18"/>
                      <w:szCs w:val="18"/>
                    </w:rPr>
                    <w:t>1%</w:t>
                  </w:r>
                  <w:r>
                    <w:rPr>
                      <w:sz w:val="18"/>
                      <w:szCs w:val="18"/>
                    </w:rPr>
                    <w:t>减</w:t>
                  </w:r>
                  <w:r>
                    <w:rPr>
                      <w:rFonts w:eastAsia="Times New Roman"/>
                      <w:sz w:val="18"/>
                      <w:szCs w:val="18"/>
                      <w:u w:val="single"/>
                    </w:rPr>
                    <w:t xml:space="preserve">   </w:t>
                  </w:r>
                  <w:r>
                    <w:rPr>
                      <w:sz w:val="18"/>
                      <w:szCs w:val="18"/>
                    </w:rPr>
                    <w:t>分，完成率</w:t>
                  </w:r>
                  <w:r>
                    <w:rPr>
                      <w:sz w:val="18"/>
                      <w:szCs w:val="18"/>
                    </w:rPr>
                    <w:t>低于</w:t>
                  </w:r>
                </w:p>
                <w:p>
                  <w:pPr>
                    <w:pStyle w:val="Normal"/>
                    <w:spacing w:lineRule="auto" w:line="360"/>
                    <w:rPr>
                      <w:rFonts w:ascii="宋体" w:hAnsi="宋体" w:cs="宋体"/>
                      <w:sz w:val="18"/>
                      <w:szCs w:val="18"/>
                    </w:rPr>
                  </w:pP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12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人力资源部</w:t>
                  </w:r>
                </w:p>
              </w:tc>
            </w:tr>
            <w:tr>
              <w:trPr/>
              <w:tc>
                <w:tcPr>
                  <w:tcW w:w="3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18"/>
                      <w:szCs w:val="18"/>
                    </w:rPr>
                  </w:pPr>
                  <w:r>
                    <w:rPr>
                      <w:rFonts w:cs="宋体" w:ascii="宋体" w:hAnsi="宋体"/>
                      <w:sz w:val="18"/>
                      <w:szCs w:val="18"/>
                    </w:rPr>
                  </w:r>
                </w:p>
              </w:tc>
              <w:tc>
                <w:tcPr>
                  <w:tcW w:w="15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核心员工保留率</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5</w:t>
                  </w:r>
                </w:p>
              </w:tc>
              <w:tc>
                <w:tcPr>
                  <w:tcW w:w="15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18"/>
                      <w:szCs w:val="18"/>
                    </w:rPr>
                  </w:pPr>
                  <w:r>
                    <w:rPr>
                      <w:sz w:val="18"/>
                      <w:szCs w:val="18"/>
                    </w:rPr>
                    <w:t>目标值为</w:t>
                  </w:r>
                  <w:r>
                    <w:rPr>
                      <w:rFonts w:eastAsia="Times New Roman"/>
                      <w:sz w:val="18"/>
                      <w:szCs w:val="18"/>
                      <w:u w:val="single"/>
                    </w:rPr>
                    <w:t xml:space="preserve">   </w:t>
                  </w:r>
                  <w:r>
                    <w:rPr>
                      <w:sz w:val="18"/>
                      <w:szCs w:val="18"/>
                    </w:rPr>
                    <w:t>%</w:t>
                  </w:r>
                </w:p>
              </w:tc>
              <w:tc>
                <w:tcPr>
                  <w:tcW w:w="24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 w:val="18"/>
                      <w:szCs w:val="18"/>
                    </w:rPr>
                  </w:pPr>
                  <w:r>
                    <w:rPr>
                      <w:sz w:val="18"/>
                      <w:szCs w:val="18"/>
                    </w:rPr>
                    <w:t>每低</w:t>
                  </w:r>
                  <w:r>
                    <w:rPr>
                      <w:sz w:val="18"/>
                      <w:szCs w:val="18"/>
                    </w:rPr>
                    <w:t>1%</w:t>
                  </w:r>
                  <w:r>
                    <w:rPr>
                      <w:sz w:val="18"/>
                      <w:szCs w:val="18"/>
                    </w:rPr>
                    <w:t>减</w:t>
                  </w:r>
                  <w:r>
                    <w:rPr>
                      <w:rFonts w:eastAsia="Times New Roman"/>
                      <w:sz w:val="18"/>
                      <w:szCs w:val="18"/>
                      <w:u w:val="single"/>
                    </w:rPr>
                    <w:t xml:space="preserve">   </w:t>
                  </w:r>
                  <w:r>
                    <w:rPr>
                      <w:sz w:val="18"/>
                      <w:szCs w:val="18"/>
                    </w:rPr>
                    <w:t>分，员工保留率</w:t>
                  </w:r>
                  <w:r>
                    <w:rPr>
                      <w:sz w:val="18"/>
                      <w:szCs w:val="18"/>
                    </w:rPr>
                    <w:t>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12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人力资源部</w:t>
                  </w:r>
                </w:p>
              </w:tc>
            </w:tr>
            <w:tr>
              <w:trPr/>
              <w:tc>
                <w:tcPr>
                  <w:tcW w:w="3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18"/>
                      <w:szCs w:val="18"/>
                    </w:rPr>
                  </w:pPr>
                  <w:r>
                    <w:rPr>
                      <w:rFonts w:cs="宋体" w:ascii="宋体" w:hAnsi="宋体"/>
                      <w:sz w:val="18"/>
                      <w:szCs w:val="18"/>
                    </w:rPr>
                  </w:r>
                </w:p>
              </w:tc>
              <w:tc>
                <w:tcPr>
                  <w:tcW w:w="15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销售报表及时</w:t>
                  </w:r>
                </w:p>
                <w:p>
                  <w:pPr>
                    <w:pStyle w:val="Normal"/>
                    <w:spacing w:lineRule="auto" w:line="360"/>
                    <w:jc w:val="center"/>
                    <w:rPr>
                      <w:sz w:val="18"/>
                      <w:szCs w:val="18"/>
                    </w:rPr>
                  </w:pPr>
                  <w:r>
                    <w:rPr>
                      <w:sz w:val="18"/>
                      <w:szCs w:val="18"/>
                    </w:rPr>
                    <w:t>提交率</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5</w:t>
                  </w:r>
                </w:p>
              </w:tc>
              <w:tc>
                <w:tcPr>
                  <w:tcW w:w="15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18"/>
                      <w:szCs w:val="18"/>
                    </w:rPr>
                  </w:pPr>
                  <w:r>
                    <w:rPr>
                      <w:sz w:val="18"/>
                      <w:szCs w:val="18"/>
                    </w:rPr>
                    <w:t>目标值为</w:t>
                  </w:r>
                  <w:r>
                    <w:rPr>
                      <w:rFonts w:eastAsia="Times New Roman"/>
                      <w:sz w:val="18"/>
                      <w:szCs w:val="18"/>
                      <w:u w:val="single"/>
                    </w:rPr>
                    <w:t xml:space="preserve">   </w:t>
                  </w:r>
                  <w:r>
                    <w:rPr>
                      <w:sz w:val="18"/>
                      <w:szCs w:val="18"/>
                    </w:rPr>
                    <w:t>%</w:t>
                  </w:r>
                </w:p>
              </w:tc>
              <w:tc>
                <w:tcPr>
                  <w:tcW w:w="24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 w:val="18"/>
                      <w:szCs w:val="18"/>
                    </w:rPr>
                  </w:pPr>
                  <w:r>
                    <w:rPr>
                      <w:sz w:val="18"/>
                      <w:szCs w:val="18"/>
                    </w:rPr>
                    <w:t>每低</w:t>
                  </w:r>
                  <w:r>
                    <w:rPr>
                      <w:sz w:val="18"/>
                      <w:szCs w:val="18"/>
                    </w:rPr>
                    <w:t>1%</w:t>
                  </w:r>
                  <w:r>
                    <w:rPr>
                      <w:sz w:val="18"/>
                      <w:szCs w:val="18"/>
                    </w:rPr>
                    <w:t>减</w:t>
                  </w:r>
                  <w:r>
                    <w:rPr>
                      <w:rFonts w:eastAsia="Times New Roman"/>
                      <w:sz w:val="18"/>
                      <w:szCs w:val="18"/>
                      <w:u w:val="single"/>
                    </w:rPr>
                    <w:t xml:space="preserve">   </w:t>
                  </w:r>
                  <w:r>
                    <w:rPr>
                      <w:sz w:val="18"/>
                      <w:szCs w:val="18"/>
                    </w:rPr>
                    <w:t>分，及时提交率</w:t>
                  </w:r>
                  <w:r>
                    <w:rPr>
                      <w:sz w:val="18"/>
                      <w:szCs w:val="18"/>
                    </w:rPr>
                    <w:t>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12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18"/>
                      <w:szCs w:val="18"/>
                    </w:rPr>
                  </w:pPr>
                  <w:r>
                    <w:rPr>
                      <w:sz w:val="18"/>
                      <w:szCs w:val="18"/>
                    </w:rPr>
                    <w:t>销售部</w:t>
                  </w:r>
                </w:p>
              </w:tc>
            </w:tr>
            <w:tr>
              <w:trPr/>
              <w:tc>
                <w:tcPr>
                  <w:tcW w:w="3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18"/>
                      <w:szCs w:val="18"/>
                    </w:rPr>
                  </w:pPr>
                  <w:r>
                    <w:rPr>
                      <w:rFonts w:cs="宋体" w:ascii="宋体" w:hAnsi="宋体"/>
                      <w:sz w:val="18"/>
                      <w:szCs w:val="18"/>
                    </w:rPr>
                  </w:r>
                </w:p>
              </w:tc>
              <w:tc>
                <w:tcPr>
                  <w:tcW w:w="15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员工满意度</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5</w:t>
                  </w:r>
                </w:p>
              </w:tc>
              <w:tc>
                <w:tcPr>
                  <w:tcW w:w="15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18"/>
                      <w:szCs w:val="18"/>
                    </w:rPr>
                  </w:pPr>
                  <w:r>
                    <w:rPr>
                      <w:sz w:val="18"/>
                      <w:szCs w:val="18"/>
                    </w:rPr>
                    <w:t>目标值为</w:t>
                  </w:r>
                  <w:r>
                    <w:rPr>
                      <w:rFonts w:eastAsia="Times New Roman"/>
                      <w:sz w:val="18"/>
                      <w:szCs w:val="18"/>
                      <w:u w:val="single"/>
                    </w:rPr>
                    <w:t xml:space="preserve">   </w:t>
                  </w:r>
                  <w:r>
                    <w:rPr>
                      <w:sz w:val="18"/>
                      <w:szCs w:val="18"/>
                    </w:rPr>
                    <w:t>分</w:t>
                  </w:r>
                </w:p>
              </w:tc>
              <w:tc>
                <w:tcPr>
                  <w:tcW w:w="24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满意度得分每低</w:t>
                  </w:r>
                  <w:r>
                    <w:rPr>
                      <w:rFonts w:eastAsia="Times New Roman"/>
                      <w:sz w:val="18"/>
                      <w:szCs w:val="18"/>
                      <w:u w:val="single"/>
                    </w:rPr>
                    <w:t xml:space="preserve">   </w:t>
                  </w:r>
                  <w:r>
                    <w:rPr>
                      <w:sz w:val="18"/>
                      <w:szCs w:val="18"/>
                    </w:rPr>
                    <w:t>分，考核得分减</w:t>
                  </w:r>
                  <w:r>
                    <w:rPr>
                      <w:rFonts w:eastAsia="Times New Roman"/>
                      <w:sz w:val="18"/>
                      <w:szCs w:val="18"/>
                      <w:u w:val="single"/>
                    </w:rPr>
                    <w:t xml:space="preserve">   </w:t>
                  </w:r>
                  <w:r>
                    <w:rPr>
                      <w:sz w:val="18"/>
                      <w:szCs w:val="18"/>
                    </w:rPr>
                    <w:t>分，满意度低于</w:t>
                  </w:r>
                </w:p>
                <w:p>
                  <w:pPr>
                    <w:pStyle w:val="Normal"/>
                    <w:spacing w:lineRule="auto" w:line="360"/>
                    <w:rPr>
                      <w:rFonts w:ascii="宋体" w:hAnsi="宋体" w:cs="宋体"/>
                      <w:sz w:val="18"/>
                      <w:szCs w:val="18"/>
                    </w:rPr>
                  </w:pPr>
                  <w:r>
                    <w:rPr>
                      <w:rFonts w:eastAsia="Times New Roman"/>
                      <w:sz w:val="18"/>
                      <w:szCs w:val="18"/>
                      <w:u w:val="single"/>
                    </w:rPr>
                    <w:t xml:space="preserve">   </w:t>
                  </w:r>
                  <w:r>
                    <w:rPr>
                      <w:sz w:val="18"/>
                      <w:szCs w:val="18"/>
                    </w:rPr>
                    <w:t>分，该项得分为</w:t>
                  </w:r>
                  <w:r>
                    <w:rPr>
                      <w:sz w:val="18"/>
                      <w:szCs w:val="18"/>
                    </w:rPr>
                    <w:t>0</w:t>
                  </w:r>
                </w:p>
              </w:tc>
              <w:tc>
                <w:tcPr>
                  <w:tcW w:w="12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人力资源部</w:t>
                  </w:r>
                </w:p>
              </w:tc>
            </w:tr>
            <w:tr>
              <w:trPr/>
              <w:tc>
                <w:tcPr>
                  <w:tcW w:w="3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18"/>
                      <w:szCs w:val="18"/>
                    </w:rPr>
                  </w:pPr>
                  <w:r>
                    <w:rPr>
                      <w:rFonts w:cs="宋体" w:ascii="宋体" w:hAnsi="宋体"/>
                      <w:sz w:val="18"/>
                      <w:szCs w:val="18"/>
                    </w:rPr>
                  </w:r>
                </w:p>
              </w:tc>
              <w:tc>
                <w:tcPr>
                  <w:tcW w:w="15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领导满意度</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5</w:t>
                  </w:r>
                </w:p>
              </w:tc>
              <w:tc>
                <w:tcPr>
                  <w:tcW w:w="15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18"/>
                      <w:szCs w:val="18"/>
                    </w:rPr>
                  </w:pPr>
                  <w:r>
                    <w:rPr>
                      <w:sz w:val="18"/>
                      <w:szCs w:val="18"/>
                    </w:rPr>
                    <w:t>目标值为</w:t>
                  </w:r>
                  <w:r>
                    <w:rPr>
                      <w:rFonts w:eastAsia="Times New Roman"/>
                      <w:sz w:val="18"/>
                      <w:szCs w:val="18"/>
                      <w:u w:val="single"/>
                    </w:rPr>
                    <w:t xml:space="preserve">   </w:t>
                  </w:r>
                  <w:r>
                    <w:rPr>
                      <w:sz w:val="18"/>
                      <w:szCs w:val="18"/>
                    </w:rPr>
                    <w:t>分</w:t>
                  </w:r>
                </w:p>
              </w:tc>
              <w:tc>
                <w:tcPr>
                  <w:tcW w:w="24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满意度得分每低</w:t>
                  </w:r>
                  <w:r>
                    <w:rPr>
                      <w:rFonts w:eastAsia="Times New Roman"/>
                      <w:sz w:val="18"/>
                      <w:szCs w:val="18"/>
                      <w:u w:val="single"/>
                    </w:rPr>
                    <w:t xml:space="preserve">   </w:t>
                  </w:r>
                  <w:r>
                    <w:rPr>
                      <w:sz w:val="18"/>
                      <w:szCs w:val="18"/>
                    </w:rPr>
                    <w:t>分，考核得分减</w:t>
                  </w:r>
                  <w:r>
                    <w:rPr>
                      <w:rFonts w:eastAsia="Times New Roman"/>
                      <w:sz w:val="18"/>
                      <w:szCs w:val="18"/>
                      <w:u w:val="single"/>
                    </w:rPr>
                    <w:t xml:space="preserve">   </w:t>
                  </w:r>
                  <w:r>
                    <w:rPr>
                      <w:sz w:val="18"/>
                      <w:szCs w:val="18"/>
                    </w:rPr>
                    <w:t>分，满意度低于</w:t>
                  </w:r>
                </w:p>
                <w:p>
                  <w:pPr>
                    <w:pStyle w:val="Normal"/>
                    <w:spacing w:lineRule="auto" w:line="360"/>
                    <w:rPr>
                      <w:rFonts w:ascii="宋体" w:hAnsi="宋体" w:cs="宋体"/>
                      <w:sz w:val="18"/>
                      <w:szCs w:val="18"/>
                    </w:rPr>
                  </w:pPr>
                  <w:r>
                    <w:rPr>
                      <w:rFonts w:eastAsia="Times New Roman"/>
                      <w:sz w:val="18"/>
                      <w:szCs w:val="18"/>
                      <w:u w:val="single"/>
                    </w:rPr>
                    <w:t xml:space="preserve">   </w:t>
                  </w:r>
                  <w:r>
                    <w:rPr>
                      <w:sz w:val="18"/>
                      <w:szCs w:val="18"/>
                    </w:rPr>
                    <w:t>分，该项得分为</w:t>
                  </w:r>
                  <w:r>
                    <w:rPr>
                      <w:sz w:val="18"/>
                      <w:szCs w:val="18"/>
                    </w:rPr>
                    <w:t>0</w:t>
                  </w:r>
                </w:p>
              </w:tc>
              <w:tc>
                <w:tcPr>
                  <w:tcW w:w="12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人力资源部</w:t>
                  </w:r>
                </w:p>
              </w:tc>
            </w:tr>
          </w:tbl>
          <w:p>
            <w:pPr>
              <w:pStyle w:val="Normal"/>
              <w:spacing w:lineRule="auto" w:line="360"/>
              <w:ind w:firstLine="360"/>
              <w:rPr>
                <w:sz w:val="18"/>
                <w:szCs w:val="18"/>
              </w:rPr>
            </w:pPr>
            <w:r>
              <w:rPr>
                <w:sz w:val="18"/>
                <w:szCs w:val="18"/>
              </w:rPr>
              <w:t>2</w:t>
            </w:r>
            <w:r>
              <w:rPr>
                <w:sz w:val="18"/>
                <w:szCs w:val="18"/>
              </w:rPr>
              <w:t>．公司的考核得分实施百分制，考核评分时需注意以下事项。</w:t>
            </w:r>
          </w:p>
          <w:p>
            <w:pPr>
              <w:pStyle w:val="Normal"/>
              <w:spacing w:lineRule="auto" w:line="360"/>
              <w:ind w:firstLine="360"/>
              <w:rPr>
                <w:sz w:val="18"/>
                <w:szCs w:val="18"/>
              </w:rPr>
            </w:pPr>
            <w:r>
              <w:rPr>
                <w:sz w:val="18"/>
                <w:szCs w:val="18"/>
              </w:rPr>
              <w:t>（</w:t>
            </w:r>
            <w:r>
              <w:rPr>
                <w:sz w:val="18"/>
                <w:szCs w:val="18"/>
              </w:rPr>
              <w:t>1</w:t>
            </w:r>
            <w:r>
              <w:rPr>
                <w:sz w:val="18"/>
                <w:szCs w:val="18"/>
              </w:rPr>
              <w:t>）业绩指标的评分依据是销售部的销售业绩情况和公司当期经济效益，由财务部和销售部提供，具体评分标准请参照《销售总监考核评分标准表》。</w:t>
            </w:r>
          </w:p>
          <w:p>
            <w:pPr>
              <w:pStyle w:val="Normal"/>
              <w:spacing w:lineRule="auto" w:line="360"/>
              <w:ind w:firstLine="360"/>
              <w:rPr>
                <w:sz w:val="18"/>
                <w:szCs w:val="18"/>
              </w:rPr>
            </w:pPr>
            <w:r>
              <w:rPr>
                <w:sz w:val="18"/>
                <w:szCs w:val="18"/>
              </w:rPr>
              <w:t>（</w:t>
            </w:r>
            <w:r>
              <w:rPr>
                <w:sz w:val="18"/>
                <w:szCs w:val="18"/>
              </w:rPr>
              <w:t>2</w:t>
            </w:r>
            <w:r>
              <w:rPr>
                <w:sz w:val="18"/>
                <w:szCs w:val="18"/>
              </w:rPr>
              <w:t>）人力资源部组织在公司内部开展对销售总监的满意度调查，汇总计算员工满意度和领导满意度，按评分标准计算对应的考核指标得分。</w:t>
            </w:r>
          </w:p>
          <w:p>
            <w:pPr>
              <w:pStyle w:val="Normal"/>
              <w:spacing w:lineRule="auto" w:line="360"/>
              <w:ind w:firstLine="360"/>
              <w:rPr>
                <w:sz w:val="18"/>
                <w:szCs w:val="18"/>
              </w:rPr>
            </w:pPr>
            <w:r>
              <w:rPr>
                <w:sz w:val="18"/>
                <w:szCs w:val="18"/>
              </w:rPr>
              <w:t>（</w:t>
            </w:r>
            <w:r>
              <w:rPr>
                <w:sz w:val="18"/>
                <w:szCs w:val="18"/>
              </w:rPr>
              <w:t>3</w:t>
            </w:r>
            <w:r>
              <w:rPr>
                <w:sz w:val="18"/>
                <w:szCs w:val="18"/>
              </w:rPr>
              <w:t>）培训计划完成率、核心员工保留率的计算依据是人力资源部的人事记录和培训记录。</w:t>
            </w:r>
          </w:p>
          <w:p>
            <w:pPr>
              <w:pStyle w:val="Normal"/>
              <w:spacing w:lineRule="auto" w:line="360"/>
              <w:ind w:firstLine="360"/>
              <w:rPr>
                <w:sz w:val="18"/>
                <w:szCs w:val="18"/>
              </w:rPr>
            </w:pPr>
            <w:r>
              <w:rPr>
                <w:sz w:val="18"/>
                <w:szCs w:val="18"/>
              </w:rPr>
              <w:t>（</w:t>
            </w:r>
            <w:r>
              <w:rPr>
                <w:sz w:val="18"/>
                <w:szCs w:val="18"/>
              </w:rPr>
              <w:t>4</w:t>
            </w:r>
            <w:r>
              <w:rPr>
                <w:sz w:val="18"/>
                <w:szCs w:val="18"/>
              </w:rPr>
              <w:t>）</w:t>
            </w:r>
            <w:r>
              <w:rPr>
                <w:sz w:val="18"/>
                <w:szCs w:val="18"/>
              </w:rPr>
              <w:t>人力资源部根据销售部日常工作记录，计算并</w:t>
            </w:r>
            <w:r>
              <w:rPr>
                <w:sz w:val="18"/>
                <w:szCs w:val="18"/>
              </w:rPr>
              <w:t>审核</w:t>
            </w:r>
            <w:r>
              <w:rPr>
                <w:sz w:val="18"/>
                <w:szCs w:val="18"/>
              </w:rPr>
              <w:t>有效客户投诉次数、</w:t>
            </w:r>
            <w:r>
              <w:rPr>
                <w:sz w:val="18"/>
                <w:szCs w:val="18"/>
              </w:rPr>
              <w:t>销售报表及时提交率。</w:t>
            </w:r>
          </w:p>
          <w:p>
            <w:pPr>
              <w:pStyle w:val="Normal"/>
              <w:spacing w:lineRule="auto" w:line="360"/>
              <w:ind w:firstLine="360"/>
              <w:rPr/>
            </w:pPr>
            <w:r>
              <w:rPr>
                <w:sz w:val="18"/>
                <w:szCs w:val="18"/>
              </w:rPr>
              <w:t>（</w:t>
            </w:r>
            <w:r>
              <w:rPr>
                <w:sz w:val="18"/>
                <w:szCs w:val="18"/>
              </w:rPr>
              <w:t>5</w:t>
            </w:r>
            <w:r>
              <w:rPr>
                <w:sz w:val="18"/>
                <w:szCs w:val="18"/>
              </w:rPr>
              <w:t>）若下属部门有重大违反公司规章制度的行为，则由总经理办公会进行审议，确定相应的处罚，扣减销售总监相关考核分数。</w:t>
            </w:r>
          </w:p>
          <w:p>
            <w:pPr>
              <w:pStyle w:val="Normal"/>
              <w:spacing w:lineRule="auto" w:line="360"/>
              <w:ind w:firstLine="361"/>
              <w:rPr>
                <w:b/>
                <w:b/>
                <w:bCs/>
                <w:sz w:val="18"/>
              </w:rPr>
            </w:pPr>
            <w:r>
              <w:rPr>
                <w:b/>
                <w:bCs/>
                <w:sz w:val="18"/>
              </w:rPr>
              <w:t>六、考核结果运用</w:t>
            </w:r>
          </w:p>
          <w:p>
            <w:pPr>
              <w:pStyle w:val="Normal"/>
              <w:spacing w:lineRule="auto" w:line="360"/>
              <w:ind w:firstLine="360"/>
              <w:rPr>
                <w:sz w:val="18"/>
                <w:szCs w:val="18"/>
              </w:rPr>
            </w:pPr>
            <w:r>
              <w:rPr>
                <w:sz w:val="18"/>
                <w:szCs w:val="18"/>
              </w:rPr>
              <w:t>1</w:t>
            </w:r>
            <w:r>
              <w:rPr>
                <w:sz w:val="18"/>
                <w:szCs w:val="18"/>
              </w:rPr>
              <w:t>．考核结果将作为销售总监的年终绩效奖金发放和岗位调动的依据。</w:t>
            </w:r>
          </w:p>
          <w:p>
            <w:pPr>
              <w:pStyle w:val="Normal"/>
              <w:spacing w:lineRule="auto" w:line="360"/>
              <w:ind w:firstLine="360"/>
              <w:rPr>
                <w:sz w:val="18"/>
                <w:szCs w:val="18"/>
              </w:rPr>
            </w:pPr>
            <w:r>
              <w:rPr>
                <w:sz w:val="18"/>
                <w:szCs w:val="18"/>
              </w:rPr>
              <w:t>2</w:t>
            </w:r>
            <w:r>
              <w:rPr>
                <w:sz w:val="18"/>
                <w:szCs w:val="18"/>
              </w:rPr>
              <w:t>．考核结果影响下一年度或下阶段制定相关经营计划、销售任务、考核目标等。</w:t>
            </w:r>
          </w:p>
          <w:p>
            <w:pPr>
              <w:pStyle w:val="Normal"/>
              <w:spacing w:lineRule="auto" w:line="360"/>
              <w:ind w:firstLine="361"/>
              <w:rPr>
                <w:b/>
                <w:b/>
                <w:bCs/>
                <w:sz w:val="18"/>
              </w:rPr>
            </w:pPr>
            <w:r>
              <w:rPr>
                <w:b/>
                <w:bCs/>
                <w:sz w:val="18"/>
              </w:rPr>
              <w:t>七、附则</w:t>
            </w:r>
          </w:p>
          <w:p>
            <w:pPr>
              <w:pStyle w:val="Normal"/>
              <w:spacing w:lineRule="auto" w:line="360"/>
              <w:ind w:firstLine="360"/>
              <w:rPr>
                <w:sz w:val="18"/>
                <w:szCs w:val="18"/>
              </w:rPr>
            </w:pPr>
            <w:r>
              <w:rPr>
                <w:sz w:val="18"/>
                <w:szCs w:val="18"/>
              </w:rPr>
              <w:t>1</w:t>
            </w:r>
            <w:r>
              <w:rPr>
                <w:sz w:val="18"/>
                <w:szCs w:val="18"/>
              </w:rPr>
              <w:t>．本公司在经营环境发生重大变化或发生其他情况时，可修改本责任书。</w:t>
            </w:r>
          </w:p>
          <w:p>
            <w:pPr>
              <w:pStyle w:val="Normal"/>
              <w:spacing w:lineRule="auto" w:line="360"/>
              <w:ind w:firstLine="360"/>
              <w:rPr>
                <w:sz w:val="18"/>
                <w:szCs w:val="18"/>
              </w:rPr>
            </w:pPr>
            <w:r>
              <w:rPr>
                <w:sz w:val="18"/>
                <w:szCs w:val="18"/>
              </w:rPr>
              <w:t>2</w:t>
            </w:r>
            <w:r>
              <w:rPr>
                <w:sz w:val="18"/>
                <w:szCs w:val="18"/>
              </w:rPr>
              <w:t>．公司总经理、人力资源部对目标责任书的执行情况进行过程监控。</w:t>
            </w:r>
          </w:p>
          <w:p>
            <w:pPr>
              <w:pStyle w:val="Normal"/>
              <w:spacing w:lineRule="auto" w:line="360"/>
              <w:ind w:firstLine="360"/>
              <w:rPr>
                <w:sz w:val="18"/>
                <w:szCs w:val="18"/>
              </w:rPr>
            </w:pPr>
            <w:r>
              <w:rPr>
                <w:sz w:val="18"/>
                <w:szCs w:val="18"/>
              </w:rPr>
              <w:t>3</w:t>
            </w:r>
            <w:r>
              <w:rPr>
                <w:sz w:val="18"/>
                <w:szCs w:val="18"/>
              </w:rPr>
              <w:t>．本责任书自签订之日起开始生效，责任书一式二份，公司与销售总监双方各执一份。</w:t>
            </w:r>
          </w:p>
        </w:tc>
      </w:tr>
      <w:tr>
        <w:trPr/>
        <w:tc>
          <w:tcPr>
            <w:tcW w:w="118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相关说明</w:t>
            </w:r>
          </w:p>
        </w:tc>
        <w:tc>
          <w:tcPr>
            <w:tcW w:w="7334" w:type="dxa"/>
            <w:gridSpan w:val="7"/>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b/>
                <w:b/>
                <w:sz w:val="18"/>
                <w:szCs w:val="18"/>
              </w:rPr>
            </w:pPr>
            <w:r>
              <w:rPr>
                <w:b/>
                <w:sz w:val="18"/>
                <w:szCs w:val="18"/>
              </w:rPr>
            </w:r>
          </w:p>
        </w:tc>
      </w:tr>
      <w:tr>
        <w:trPr/>
        <w:tc>
          <w:tcPr>
            <w:tcW w:w="118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编制人员</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审核人员</w:t>
            </w:r>
          </w:p>
        </w:tc>
        <w:tc>
          <w:tcPr>
            <w:tcW w:w="19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5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批准人员</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r>
        <w:trPr/>
        <w:tc>
          <w:tcPr>
            <w:tcW w:w="118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编制日期</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审核日期</w:t>
            </w:r>
          </w:p>
        </w:tc>
        <w:tc>
          <w:tcPr>
            <w:tcW w:w="19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5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批准日期</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bl>
    <w:p>
      <w:pPr>
        <w:pStyle w:val="Heading3"/>
        <w:rPr/>
      </w:pPr>
      <w:bookmarkStart w:id="60" w:name="__RefHeading___Toc236296153"/>
      <w:bookmarkEnd w:id="60"/>
      <w:r>
        <w:rPr/>
        <w:t>15</w:t>
      </w:r>
      <w:r>
        <w:rPr/>
        <w:t>．</w:t>
      </w:r>
      <w:r>
        <w:rPr/>
        <w:t>1</w:t>
      </w:r>
      <w:r>
        <w:rPr/>
        <w:t>．</w:t>
      </w:r>
      <w:r>
        <w:rPr/>
        <w:t xml:space="preserve">3  </w:t>
      </w:r>
      <w:r>
        <w:rPr/>
        <w:t>区域总监绩效考核方案设计</w:t>
      </w:r>
    </w:p>
    <w:tbl>
      <w:tblPr>
        <w:tblW w:w="8522" w:type="dxa"/>
        <w:jc w:val="start"/>
        <w:tblInd w:w="0" w:type="dxa"/>
        <w:tblLayout w:type="fixed"/>
        <w:tblCellMar>
          <w:top w:w="0" w:type="dxa"/>
          <w:start w:w="108" w:type="dxa"/>
          <w:bottom w:w="0" w:type="dxa"/>
          <w:end w:w="108" w:type="dxa"/>
        </w:tblCellMar>
      </w:tblPr>
      <w:tblGrid>
        <w:gridCol w:w="1008"/>
        <w:gridCol w:w="180"/>
        <w:gridCol w:w="1800"/>
        <w:gridCol w:w="1080"/>
        <w:gridCol w:w="1615"/>
        <w:gridCol w:w="365"/>
        <w:gridCol w:w="721"/>
        <w:gridCol w:w="333"/>
        <w:gridCol w:w="1420"/>
      </w:tblGrid>
      <w:tr>
        <w:trPr>
          <w:trHeight w:val="210" w:hRule="atLeast"/>
        </w:trPr>
        <w:tc>
          <w:tcPr>
            <w:tcW w:w="1008" w:type="dxa"/>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方案名称</w:t>
            </w:r>
          </w:p>
        </w:tc>
        <w:tc>
          <w:tcPr>
            <w:tcW w:w="4675" w:type="dxa"/>
            <w:gridSpan w:val="4"/>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区域总监目标责任书</w:t>
            </w:r>
          </w:p>
        </w:tc>
        <w:tc>
          <w:tcPr>
            <w:tcW w:w="1086"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受控状态</w:t>
            </w:r>
          </w:p>
        </w:tc>
        <w:tc>
          <w:tcPr>
            <w:tcW w:w="1753"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rHeight w:val="70" w:hRule="atLeast"/>
        </w:trPr>
        <w:tc>
          <w:tcPr>
            <w:tcW w:w="1008" w:type="dxa"/>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4675" w:type="dxa"/>
            <w:gridSpan w:val="4"/>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086"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编</w:t>
            </w:r>
            <w:r>
              <w:rPr>
                <w:rFonts w:eastAsia="Times New Roman"/>
                <w:b/>
                <w:sz w:val="18"/>
                <w:szCs w:val="18"/>
              </w:rPr>
              <w:t xml:space="preserve">    </w:t>
            </w:r>
            <w:r>
              <w:rPr>
                <w:b/>
                <w:sz w:val="18"/>
                <w:szCs w:val="18"/>
              </w:rPr>
              <w:t>号</w:t>
            </w:r>
          </w:p>
        </w:tc>
        <w:tc>
          <w:tcPr>
            <w:tcW w:w="1753"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8522" w:type="dxa"/>
            <w:gridSpan w:val="9"/>
            <w:tcBorders>
              <w:top w:val="single" w:sz="4" w:space="0" w:color="000000"/>
              <w:start w:val="single" w:sz="4" w:space="0" w:color="000000"/>
              <w:bottom w:val="single" w:sz="4" w:space="0" w:color="000000"/>
              <w:end w:val="single" w:sz="4" w:space="0" w:color="000000"/>
            </w:tcBorders>
          </w:tcPr>
          <w:p>
            <w:pPr>
              <w:pStyle w:val="Normal"/>
              <w:spacing w:lineRule="auto" w:line="360"/>
              <w:ind w:firstLine="360"/>
              <w:rPr>
                <w:sz w:val="18"/>
                <w:szCs w:val="18"/>
              </w:rPr>
            </w:pPr>
            <w:r>
              <w:rPr>
                <w:sz w:val="18"/>
                <w:szCs w:val="18"/>
              </w:rPr>
              <w:t>甲方：总裁</w:t>
            </w:r>
            <w:r>
              <w:rPr>
                <w:rFonts w:eastAsia="Times New Roman"/>
                <w:sz w:val="18"/>
                <w:szCs w:val="18"/>
              </w:rPr>
              <w:t xml:space="preserve">                                              </w:t>
            </w:r>
            <w:r>
              <w:rPr>
                <w:sz w:val="18"/>
                <w:szCs w:val="18"/>
              </w:rPr>
              <w:t>乙方：区域总监</w:t>
            </w:r>
          </w:p>
          <w:p>
            <w:pPr>
              <w:pStyle w:val="Normal"/>
              <w:spacing w:lineRule="auto" w:line="360"/>
              <w:ind w:firstLine="360"/>
              <w:rPr>
                <w:sz w:val="18"/>
                <w:szCs w:val="18"/>
              </w:rPr>
            </w:pPr>
            <w:r>
              <w:rPr>
                <w:sz w:val="18"/>
                <w:szCs w:val="18"/>
              </w:rPr>
              <w:t>姓名：</w:t>
            </w:r>
            <w:r>
              <w:rPr>
                <w:rFonts w:eastAsia="Times New Roman"/>
                <w:sz w:val="18"/>
                <w:szCs w:val="18"/>
                <w:u w:val="single"/>
              </w:rPr>
              <w:t xml:space="preserve">            </w:t>
            </w:r>
            <w:r>
              <w:rPr>
                <w:rFonts w:eastAsia="Times New Roman"/>
                <w:sz w:val="18"/>
                <w:szCs w:val="18"/>
              </w:rPr>
              <w:t xml:space="preserve">                                      </w:t>
            </w:r>
            <w:r>
              <w:rPr>
                <w:sz w:val="18"/>
                <w:szCs w:val="18"/>
              </w:rPr>
              <w:t>姓名：</w:t>
            </w:r>
            <w:r>
              <w:rPr>
                <w:rFonts w:eastAsia="Times New Roman"/>
                <w:sz w:val="18"/>
                <w:szCs w:val="18"/>
                <w:u w:val="single"/>
              </w:rPr>
              <w:t xml:space="preserve">            </w:t>
            </w:r>
            <w:r>
              <w:rPr>
                <w:rFonts w:eastAsia="Times New Roman"/>
                <w:sz w:val="18"/>
                <w:szCs w:val="18"/>
              </w:rPr>
              <w:t xml:space="preserve"> </w:t>
            </w:r>
          </w:p>
          <w:p>
            <w:pPr>
              <w:pStyle w:val="Normal"/>
              <w:spacing w:lineRule="auto" w:line="360"/>
              <w:ind w:firstLine="360"/>
              <w:rPr>
                <w:sz w:val="18"/>
                <w:szCs w:val="18"/>
              </w:rPr>
            </w:pPr>
            <w:r>
              <w:rPr>
                <w:sz w:val="18"/>
                <w:szCs w:val="18"/>
              </w:rPr>
            </w:r>
          </w:p>
          <w:p>
            <w:pPr>
              <w:pStyle w:val="Normal"/>
              <w:spacing w:lineRule="auto" w:line="360"/>
              <w:ind w:firstLine="360"/>
              <w:rPr>
                <w:sz w:val="18"/>
                <w:szCs w:val="18"/>
              </w:rPr>
            </w:pPr>
            <w:r>
              <w:rPr>
                <w:sz w:val="18"/>
                <w:szCs w:val="18"/>
              </w:rPr>
              <w:t>甲方现聘请乙方担任公司区域总监职务，根据公司年度经营目标，经双方友好沟通协商后，特制定本考核目标责任书。</w:t>
            </w:r>
          </w:p>
          <w:p>
            <w:pPr>
              <w:pStyle w:val="Normal"/>
              <w:spacing w:lineRule="auto" w:line="360"/>
              <w:ind w:firstLine="361"/>
              <w:rPr>
                <w:b/>
                <w:b/>
                <w:sz w:val="18"/>
                <w:szCs w:val="18"/>
              </w:rPr>
            </w:pPr>
            <w:r>
              <w:rPr>
                <w:b/>
                <w:sz w:val="18"/>
                <w:szCs w:val="18"/>
              </w:rPr>
              <w:t>一、考核期限</w:t>
            </w:r>
          </w:p>
          <w:p>
            <w:pPr>
              <w:pStyle w:val="Normal"/>
              <w:spacing w:lineRule="auto" w:line="360"/>
              <w:ind w:firstLine="360"/>
              <w:rPr>
                <w:sz w:val="18"/>
                <w:szCs w:val="18"/>
              </w:rPr>
            </w:pPr>
            <w:r>
              <w:rPr>
                <w:sz w:val="18"/>
                <w:szCs w:val="18"/>
              </w:rPr>
              <w:t>对乙方的考核期限自</w:t>
            </w:r>
            <w:r>
              <w:rPr>
                <w:sz w:val="18"/>
                <w:szCs w:val="18"/>
              </w:rPr>
              <w:t>××</w:t>
            </w:r>
            <w:r>
              <w:rPr>
                <w:sz w:val="18"/>
                <w:szCs w:val="18"/>
              </w:rPr>
              <w:t>年</w:t>
            </w:r>
            <w:r>
              <w:rPr>
                <w:sz w:val="18"/>
                <w:szCs w:val="18"/>
              </w:rPr>
              <w:t>××</w:t>
            </w:r>
            <w:r>
              <w:rPr>
                <w:sz w:val="18"/>
                <w:szCs w:val="18"/>
              </w:rPr>
              <w:t>月</w:t>
            </w:r>
            <w:r>
              <w:rPr>
                <w:sz w:val="18"/>
                <w:szCs w:val="18"/>
              </w:rPr>
              <w:t>××</w:t>
            </w:r>
            <w:r>
              <w:rPr>
                <w:sz w:val="18"/>
                <w:szCs w:val="18"/>
              </w:rPr>
              <w:t>日开始至</w:t>
            </w:r>
            <w:r>
              <w:rPr>
                <w:sz w:val="18"/>
                <w:szCs w:val="18"/>
              </w:rPr>
              <w:t>××</w:t>
            </w:r>
            <w:r>
              <w:rPr>
                <w:sz w:val="18"/>
                <w:szCs w:val="18"/>
              </w:rPr>
              <w:t>年</w:t>
            </w:r>
            <w:r>
              <w:rPr>
                <w:sz w:val="18"/>
                <w:szCs w:val="18"/>
              </w:rPr>
              <w:t>××</w:t>
            </w:r>
            <w:r>
              <w:rPr>
                <w:sz w:val="18"/>
                <w:szCs w:val="18"/>
              </w:rPr>
              <w:t>月</w:t>
            </w:r>
            <w:r>
              <w:rPr>
                <w:sz w:val="18"/>
                <w:szCs w:val="18"/>
              </w:rPr>
              <w:t>××</w:t>
            </w:r>
            <w:r>
              <w:rPr>
                <w:sz w:val="18"/>
                <w:szCs w:val="18"/>
              </w:rPr>
              <w:t>日结束。</w:t>
            </w:r>
          </w:p>
          <w:p>
            <w:pPr>
              <w:pStyle w:val="Normal"/>
              <w:spacing w:lineRule="auto" w:line="360"/>
              <w:ind w:firstLine="361"/>
              <w:rPr>
                <w:b/>
                <w:b/>
                <w:sz w:val="18"/>
                <w:szCs w:val="18"/>
              </w:rPr>
            </w:pPr>
            <w:r>
              <w:rPr>
                <w:b/>
                <w:sz w:val="18"/>
                <w:szCs w:val="18"/>
              </w:rPr>
              <w:t>二、双方的基本权利和义务</w:t>
            </w:r>
          </w:p>
          <w:p>
            <w:pPr>
              <w:pStyle w:val="Normal"/>
              <w:spacing w:lineRule="auto" w:line="360"/>
              <w:ind w:firstLine="360"/>
              <w:rPr>
                <w:sz w:val="18"/>
                <w:szCs w:val="18"/>
              </w:rPr>
            </w:pPr>
            <w:r>
              <w:rPr>
                <w:sz w:val="18"/>
                <w:szCs w:val="18"/>
              </w:rPr>
              <w:t>1</w:t>
            </w:r>
            <w:r>
              <w:rPr>
                <w:sz w:val="18"/>
                <w:szCs w:val="18"/>
              </w:rPr>
              <w:t>．甲方拥有对乙方的监督考核权，并负有指导、协助乙方展开必要工作的责任。</w:t>
            </w:r>
          </w:p>
          <w:p>
            <w:pPr>
              <w:pStyle w:val="Normal"/>
              <w:spacing w:lineRule="auto" w:line="360"/>
              <w:ind w:firstLine="360"/>
              <w:rPr>
                <w:sz w:val="18"/>
                <w:szCs w:val="18"/>
              </w:rPr>
            </w:pPr>
            <w:r>
              <w:rPr>
                <w:sz w:val="18"/>
                <w:szCs w:val="18"/>
              </w:rPr>
              <w:t>2</w:t>
            </w:r>
            <w:r>
              <w:rPr>
                <w:sz w:val="18"/>
                <w:szCs w:val="18"/>
              </w:rPr>
              <w:t>．乙方负责所管理的部门的一切日常事物，要求保质保量地完成公司规定的相应工作，在工作上服从甲方的安排。</w:t>
            </w:r>
          </w:p>
          <w:p>
            <w:pPr>
              <w:pStyle w:val="Normal"/>
              <w:spacing w:lineRule="auto" w:line="360"/>
              <w:ind w:firstLine="361"/>
              <w:rPr>
                <w:b/>
                <w:b/>
                <w:sz w:val="18"/>
                <w:szCs w:val="18"/>
              </w:rPr>
            </w:pPr>
            <w:r>
              <w:rPr>
                <w:b/>
                <w:sz w:val="18"/>
                <w:szCs w:val="18"/>
              </w:rPr>
              <w:t>三、乙方的具体职权</w:t>
            </w:r>
          </w:p>
          <w:p>
            <w:pPr>
              <w:pStyle w:val="Normal"/>
              <w:spacing w:lineRule="auto" w:line="360"/>
              <w:ind w:firstLine="360"/>
              <w:rPr>
                <w:sz w:val="18"/>
                <w:szCs w:val="18"/>
              </w:rPr>
            </w:pPr>
            <w:r>
              <w:rPr>
                <w:sz w:val="18"/>
                <w:szCs w:val="18"/>
              </w:rPr>
              <w:t>1</w:t>
            </w:r>
            <w:r>
              <w:rPr>
                <w:sz w:val="18"/>
                <w:szCs w:val="18"/>
              </w:rPr>
              <w:t>．对公司区域销售人员有考核权及任免建议权。</w:t>
            </w:r>
          </w:p>
          <w:p>
            <w:pPr>
              <w:pStyle w:val="Normal"/>
              <w:spacing w:lineRule="auto" w:line="360"/>
              <w:ind w:firstLine="360"/>
              <w:rPr>
                <w:sz w:val="18"/>
                <w:szCs w:val="18"/>
              </w:rPr>
            </w:pPr>
            <w:r>
              <w:rPr>
                <w:sz w:val="18"/>
                <w:szCs w:val="18"/>
              </w:rPr>
              <w:t>2</w:t>
            </w:r>
            <w:r>
              <w:rPr>
                <w:sz w:val="18"/>
                <w:szCs w:val="18"/>
              </w:rPr>
              <w:t>．对销售区域的市场运营有建议权及决策权。</w:t>
            </w:r>
          </w:p>
          <w:p>
            <w:pPr>
              <w:pStyle w:val="Normal"/>
              <w:spacing w:lineRule="auto" w:line="360"/>
              <w:ind w:firstLine="360"/>
              <w:rPr>
                <w:sz w:val="18"/>
                <w:szCs w:val="18"/>
              </w:rPr>
            </w:pPr>
            <w:r>
              <w:rPr>
                <w:sz w:val="18"/>
                <w:szCs w:val="18"/>
              </w:rPr>
              <w:t>3</w:t>
            </w:r>
            <w:r>
              <w:rPr>
                <w:sz w:val="18"/>
                <w:szCs w:val="18"/>
              </w:rPr>
              <w:t>．有权组织制定区域销售方面的规章制度。</w:t>
            </w:r>
          </w:p>
          <w:p>
            <w:pPr>
              <w:pStyle w:val="Normal"/>
              <w:spacing w:lineRule="auto" w:line="360"/>
              <w:ind w:firstLine="360"/>
              <w:rPr>
                <w:sz w:val="18"/>
                <w:szCs w:val="18"/>
              </w:rPr>
            </w:pPr>
            <w:r>
              <w:rPr>
                <w:sz w:val="18"/>
                <w:szCs w:val="18"/>
              </w:rPr>
              <w:t>4</w:t>
            </w:r>
            <w:r>
              <w:rPr>
                <w:sz w:val="18"/>
                <w:szCs w:val="18"/>
              </w:rPr>
              <w:t>．有权规划区域销售的费用。</w:t>
            </w:r>
          </w:p>
          <w:p>
            <w:pPr>
              <w:pStyle w:val="Normal"/>
              <w:spacing w:lineRule="auto" w:line="360"/>
              <w:ind w:firstLine="361"/>
              <w:rPr>
                <w:b/>
                <w:b/>
                <w:sz w:val="18"/>
                <w:szCs w:val="18"/>
              </w:rPr>
            </w:pPr>
            <w:r>
              <w:rPr>
                <w:b/>
                <w:sz w:val="18"/>
                <w:szCs w:val="18"/>
              </w:rPr>
              <w:t>四、工作目标与绩效</w:t>
            </w:r>
          </w:p>
          <w:p>
            <w:pPr>
              <w:pStyle w:val="Normal"/>
              <w:spacing w:lineRule="auto" w:line="360"/>
              <w:ind w:firstLine="360"/>
              <w:rPr>
                <w:sz w:val="18"/>
              </w:rPr>
            </w:pPr>
            <w:r>
              <w:rPr>
                <w:sz w:val="18"/>
              </w:rPr>
              <w:t>1</w:t>
            </w:r>
            <w:r>
              <w:rPr>
                <w:sz w:val="18"/>
              </w:rPr>
              <w:t>．区域销售业绩指标及考核标准。</w:t>
            </w:r>
          </w:p>
          <w:p>
            <w:pPr>
              <w:pStyle w:val="Normal"/>
              <w:spacing w:lineRule="auto" w:line="360"/>
              <w:jc w:val="center"/>
              <w:rPr>
                <w:b/>
                <w:b/>
                <w:sz w:val="18"/>
                <w:szCs w:val="18"/>
              </w:rPr>
            </w:pPr>
            <w:r>
              <w:rPr>
                <w:b/>
                <w:sz w:val="18"/>
                <w:szCs w:val="18"/>
              </w:rPr>
              <w:t>区域销售业绩考核表</w:t>
            </w:r>
          </w:p>
          <w:tbl>
            <w:tblPr>
              <w:tblW w:w="8280" w:type="dxa"/>
              <w:jc w:val="start"/>
              <w:tblInd w:w="0" w:type="dxa"/>
              <w:tblLayout w:type="fixed"/>
              <w:tblCellMar>
                <w:top w:w="0" w:type="dxa"/>
                <w:start w:w="108" w:type="dxa"/>
                <w:bottom w:w="0" w:type="dxa"/>
                <w:end w:w="108" w:type="dxa"/>
              </w:tblCellMar>
            </w:tblPr>
            <w:tblGrid>
              <w:gridCol w:w="1975"/>
              <w:gridCol w:w="1260"/>
              <w:gridCol w:w="4320"/>
              <w:gridCol w:w="725"/>
            </w:tblGrid>
            <w:tr>
              <w:trPr>
                <w:trHeight w:val="300" w:hRule="atLeast"/>
              </w:trPr>
              <w:tc>
                <w:tcPr>
                  <w:tcW w:w="197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指标</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绩效目标值</w:t>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考核标准</w:t>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分值</w:t>
                  </w:r>
                </w:p>
              </w:tc>
            </w:tr>
            <w:tr>
              <w:trPr>
                <w:trHeight w:val="120" w:hRule="atLeast"/>
              </w:trPr>
              <w:tc>
                <w:tcPr>
                  <w:tcW w:w="197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区域销售计划完成率</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为</w:t>
                  </w:r>
                  <w:r>
                    <w:rPr>
                      <w:rFonts w:eastAsia="Times New Roman"/>
                      <w:sz w:val="18"/>
                      <w:szCs w:val="18"/>
                      <w:u w:val="single"/>
                    </w:rPr>
                    <w:t xml:space="preserve">    </w:t>
                  </w:r>
                  <w:r>
                    <w:rPr>
                      <w:sz w:val="18"/>
                      <w:szCs w:val="18"/>
                    </w:rPr>
                    <w:t>%</w:t>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每低</w:t>
                  </w:r>
                  <w:r>
                    <w:rPr>
                      <w:sz w:val="18"/>
                      <w:szCs w:val="18"/>
                    </w:rPr>
                    <w:t>1%</w:t>
                  </w:r>
                  <w:r>
                    <w:rPr>
                      <w:sz w:val="18"/>
                      <w:szCs w:val="18"/>
                    </w:rPr>
                    <w:t>，减</w:t>
                  </w:r>
                  <w:r>
                    <w:rPr>
                      <w:rFonts w:eastAsia="Times New Roman"/>
                      <w:sz w:val="18"/>
                      <w:szCs w:val="18"/>
                      <w:u w:val="single"/>
                    </w:rPr>
                    <w:t xml:space="preserve">    </w:t>
                  </w:r>
                  <w:r>
                    <w:rPr>
                      <w:sz w:val="18"/>
                      <w:szCs w:val="18"/>
                    </w:rPr>
                    <w:t>分，完成率＜</w:t>
                  </w:r>
                  <w:r>
                    <w:rPr>
                      <w:rFonts w:eastAsia="Times New Roman"/>
                      <w:sz w:val="18"/>
                      <w:szCs w:val="18"/>
                      <w:u w:val="single"/>
                    </w:rPr>
                    <w:t xml:space="preserve">    </w:t>
                  </w:r>
                  <w:r>
                    <w:rPr>
                      <w:sz w:val="18"/>
                      <w:szCs w:val="18"/>
                    </w:rPr>
                    <w:t>%</w:t>
                  </w:r>
                  <w:r>
                    <w:rPr>
                      <w:sz w:val="18"/>
                      <w:szCs w:val="18"/>
                    </w:rPr>
                    <w:t>时，得分为</w:t>
                  </w:r>
                  <w:r>
                    <w:rPr>
                      <w:sz w:val="18"/>
                      <w:szCs w:val="18"/>
                    </w:rPr>
                    <w:t>0</w:t>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rHeight w:val="270" w:hRule="atLeast"/>
              </w:trPr>
              <w:tc>
                <w:tcPr>
                  <w:tcW w:w="197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区域销售额</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为</w:t>
                  </w:r>
                  <w:r>
                    <w:rPr>
                      <w:rFonts w:eastAsia="Times New Roman"/>
                      <w:sz w:val="18"/>
                      <w:szCs w:val="18"/>
                      <w:u w:val="single"/>
                    </w:rPr>
                    <w:t xml:space="preserve">    </w:t>
                  </w:r>
                  <w:r>
                    <w:rPr>
                      <w:sz w:val="18"/>
                      <w:szCs w:val="18"/>
                    </w:rPr>
                    <w:t>%</w:t>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每低</w:t>
                  </w:r>
                  <w:r>
                    <w:rPr>
                      <w:sz w:val="18"/>
                      <w:szCs w:val="18"/>
                    </w:rPr>
                    <w:t>1%</w:t>
                  </w:r>
                  <w:r>
                    <w:rPr>
                      <w:sz w:val="18"/>
                      <w:szCs w:val="18"/>
                    </w:rPr>
                    <w:t>，减</w:t>
                  </w:r>
                  <w:r>
                    <w:rPr>
                      <w:rFonts w:eastAsia="Times New Roman"/>
                      <w:sz w:val="18"/>
                      <w:szCs w:val="18"/>
                      <w:u w:val="single"/>
                    </w:rPr>
                    <w:t xml:space="preserve">    </w:t>
                  </w:r>
                  <w:r>
                    <w:rPr>
                      <w:sz w:val="18"/>
                      <w:szCs w:val="18"/>
                    </w:rPr>
                    <w:t>分，完成率＜</w:t>
                  </w:r>
                  <w:r>
                    <w:rPr>
                      <w:rFonts w:eastAsia="Times New Roman"/>
                      <w:sz w:val="18"/>
                      <w:szCs w:val="18"/>
                      <w:u w:val="single"/>
                    </w:rPr>
                    <w:t xml:space="preserve">    </w:t>
                  </w:r>
                  <w:r>
                    <w:rPr>
                      <w:sz w:val="18"/>
                      <w:szCs w:val="18"/>
                    </w:rPr>
                    <w:t>%</w:t>
                  </w:r>
                  <w:r>
                    <w:rPr>
                      <w:sz w:val="18"/>
                      <w:szCs w:val="18"/>
                    </w:rPr>
                    <w:t>时，得分为</w:t>
                  </w:r>
                  <w:r>
                    <w:rPr>
                      <w:sz w:val="18"/>
                      <w:szCs w:val="18"/>
                    </w:rPr>
                    <w:t>0</w:t>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rHeight w:val="255" w:hRule="atLeast"/>
              </w:trPr>
              <w:tc>
                <w:tcPr>
                  <w:tcW w:w="197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区域销售增长率</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为</w:t>
                  </w:r>
                  <w:r>
                    <w:rPr>
                      <w:rFonts w:eastAsia="Times New Roman"/>
                      <w:sz w:val="18"/>
                      <w:szCs w:val="18"/>
                      <w:u w:val="single"/>
                    </w:rPr>
                    <w:t xml:space="preserve">    </w:t>
                  </w:r>
                  <w:r>
                    <w:rPr>
                      <w:sz w:val="18"/>
                      <w:szCs w:val="18"/>
                    </w:rPr>
                    <w:t>%</w:t>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每低</w:t>
                  </w:r>
                  <w:r>
                    <w:rPr>
                      <w:sz w:val="18"/>
                      <w:szCs w:val="18"/>
                    </w:rPr>
                    <w:t>1%</w:t>
                  </w:r>
                  <w:r>
                    <w:rPr>
                      <w:sz w:val="18"/>
                      <w:szCs w:val="18"/>
                    </w:rPr>
                    <w:t>，减</w:t>
                  </w:r>
                  <w:r>
                    <w:rPr>
                      <w:rFonts w:eastAsia="Times New Roman"/>
                      <w:sz w:val="18"/>
                      <w:szCs w:val="18"/>
                      <w:u w:val="single"/>
                    </w:rPr>
                    <w:t xml:space="preserve">    </w:t>
                  </w:r>
                  <w:r>
                    <w:rPr>
                      <w:sz w:val="18"/>
                      <w:szCs w:val="18"/>
                    </w:rPr>
                    <w:t>分，完成率＜</w:t>
                  </w:r>
                  <w:r>
                    <w:rPr>
                      <w:rFonts w:eastAsia="Times New Roman"/>
                      <w:sz w:val="18"/>
                      <w:szCs w:val="18"/>
                      <w:u w:val="single"/>
                    </w:rPr>
                    <w:t xml:space="preserve">    </w:t>
                  </w:r>
                  <w:r>
                    <w:rPr>
                      <w:sz w:val="18"/>
                      <w:szCs w:val="18"/>
                    </w:rPr>
                    <w:t>%</w:t>
                  </w:r>
                  <w:r>
                    <w:rPr>
                      <w:sz w:val="18"/>
                      <w:szCs w:val="18"/>
                    </w:rPr>
                    <w:t>时，得分为</w:t>
                  </w:r>
                  <w:r>
                    <w:rPr>
                      <w:sz w:val="18"/>
                      <w:szCs w:val="18"/>
                    </w:rPr>
                    <w:t>0</w:t>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rHeight w:val="240" w:hRule="atLeast"/>
              </w:trPr>
              <w:tc>
                <w:tcPr>
                  <w:tcW w:w="197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区域销售利润率</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为</w:t>
                  </w:r>
                  <w:r>
                    <w:rPr>
                      <w:rFonts w:eastAsia="Times New Roman"/>
                      <w:sz w:val="18"/>
                      <w:szCs w:val="18"/>
                      <w:u w:val="single"/>
                    </w:rPr>
                    <w:t xml:space="preserve">    </w:t>
                  </w:r>
                  <w:r>
                    <w:rPr>
                      <w:sz w:val="18"/>
                      <w:szCs w:val="18"/>
                    </w:rPr>
                    <w:t>%</w:t>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每低</w:t>
                  </w:r>
                  <w:r>
                    <w:rPr>
                      <w:sz w:val="18"/>
                      <w:szCs w:val="18"/>
                    </w:rPr>
                    <w:t>1%</w:t>
                  </w:r>
                  <w:r>
                    <w:rPr>
                      <w:sz w:val="18"/>
                      <w:szCs w:val="18"/>
                    </w:rPr>
                    <w:t>，减</w:t>
                  </w:r>
                  <w:r>
                    <w:rPr>
                      <w:rFonts w:eastAsia="Times New Roman"/>
                      <w:sz w:val="18"/>
                      <w:szCs w:val="18"/>
                      <w:u w:val="single"/>
                    </w:rPr>
                    <w:t xml:space="preserve">    </w:t>
                  </w:r>
                  <w:r>
                    <w:rPr>
                      <w:sz w:val="18"/>
                      <w:szCs w:val="18"/>
                    </w:rPr>
                    <w:t>分，完成率＜</w:t>
                  </w:r>
                  <w:r>
                    <w:rPr>
                      <w:rFonts w:eastAsia="Times New Roman"/>
                      <w:sz w:val="18"/>
                      <w:szCs w:val="18"/>
                      <w:u w:val="single"/>
                    </w:rPr>
                    <w:t xml:space="preserve">    </w:t>
                  </w:r>
                  <w:r>
                    <w:rPr>
                      <w:sz w:val="18"/>
                      <w:szCs w:val="18"/>
                    </w:rPr>
                    <w:t>%</w:t>
                  </w:r>
                  <w:r>
                    <w:rPr>
                      <w:sz w:val="18"/>
                      <w:szCs w:val="18"/>
                    </w:rPr>
                    <w:t>时，得分为</w:t>
                  </w:r>
                  <w:r>
                    <w:rPr>
                      <w:sz w:val="18"/>
                      <w:szCs w:val="18"/>
                    </w:rPr>
                    <w:t>0</w:t>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rHeight w:val="255" w:hRule="atLeast"/>
              </w:trPr>
              <w:tc>
                <w:tcPr>
                  <w:tcW w:w="197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区域销售坏账、呆账率</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为</w:t>
                  </w:r>
                  <w:r>
                    <w:rPr>
                      <w:rFonts w:eastAsia="Times New Roman"/>
                      <w:sz w:val="18"/>
                      <w:szCs w:val="18"/>
                      <w:u w:val="single"/>
                    </w:rPr>
                    <w:t xml:space="preserve">    </w:t>
                  </w:r>
                  <w:r>
                    <w:rPr>
                      <w:sz w:val="18"/>
                      <w:szCs w:val="18"/>
                    </w:rPr>
                    <w:t>%</w:t>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每高</w:t>
                  </w:r>
                  <w:r>
                    <w:rPr>
                      <w:sz w:val="18"/>
                      <w:szCs w:val="18"/>
                    </w:rPr>
                    <w:t>1%</w:t>
                  </w:r>
                  <w:r>
                    <w:rPr>
                      <w:sz w:val="18"/>
                      <w:szCs w:val="18"/>
                    </w:rPr>
                    <w:t>，减</w:t>
                  </w:r>
                  <w:r>
                    <w:rPr>
                      <w:rFonts w:eastAsia="Times New Roman"/>
                      <w:sz w:val="18"/>
                      <w:szCs w:val="18"/>
                      <w:u w:val="single"/>
                    </w:rPr>
                    <w:t xml:space="preserve">    </w:t>
                  </w:r>
                  <w:r>
                    <w:rPr>
                      <w:sz w:val="18"/>
                      <w:szCs w:val="18"/>
                    </w:rPr>
                    <w:t>分，完成率＞</w:t>
                  </w:r>
                  <w:r>
                    <w:rPr>
                      <w:rFonts w:eastAsia="Times New Roman"/>
                      <w:sz w:val="18"/>
                      <w:szCs w:val="18"/>
                      <w:u w:val="single"/>
                    </w:rPr>
                    <w:t xml:space="preserve">    </w:t>
                  </w:r>
                  <w:r>
                    <w:rPr>
                      <w:sz w:val="18"/>
                      <w:szCs w:val="18"/>
                    </w:rPr>
                    <w:t>%</w:t>
                  </w:r>
                  <w:r>
                    <w:rPr>
                      <w:sz w:val="18"/>
                      <w:szCs w:val="18"/>
                    </w:rPr>
                    <w:t>时，得分为</w:t>
                  </w:r>
                  <w:r>
                    <w:rPr>
                      <w:sz w:val="18"/>
                      <w:szCs w:val="18"/>
                    </w:rPr>
                    <w:t>0</w:t>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rHeight w:val="345" w:hRule="atLeast"/>
              </w:trPr>
              <w:tc>
                <w:tcPr>
                  <w:tcW w:w="197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区域销售预算达成率</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为</w:t>
                  </w:r>
                  <w:r>
                    <w:rPr>
                      <w:rFonts w:eastAsia="Times New Roman"/>
                      <w:sz w:val="18"/>
                      <w:szCs w:val="18"/>
                      <w:u w:val="single"/>
                    </w:rPr>
                    <w:t xml:space="preserve">    </w:t>
                  </w:r>
                  <w:r>
                    <w:rPr>
                      <w:sz w:val="18"/>
                      <w:szCs w:val="18"/>
                    </w:rPr>
                    <w:t>%</w:t>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每低</w:t>
                  </w:r>
                  <w:r>
                    <w:rPr>
                      <w:sz w:val="18"/>
                      <w:szCs w:val="18"/>
                    </w:rPr>
                    <w:t>1%</w:t>
                  </w:r>
                  <w:r>
                    <w:rPr>
                      <w:sz w:val="18"/>
                      <w:szCs w:val="18"/>
                    </w:rPr>
                    <w:t>，减</w:t>
                  </w:r>
                  <w:r>
                    <w:rPr>
                      <w:rFonts w:eastAsia="Times New Roman"/>
                      <w:sz w:val="18"/>
                      <w:szCs w:val="18"/>
                      <w:u w:val="single"/>
                    </w:rPr>
                    <w:t xml:space="preserve">    </w:t>
                  </w:r>
                  <w:r>
                    <w:rPr>
                      <w:sz w:val="18"/>
                      <w:szCs w:val="18"/>
                    </w:rPr>
                    <w:t>分，完成率＜</w:t>
                  </w:r>
                  <w:r>
                    <w:rPr>
                      <w:rFonts w:eastAsia="Times New Roman"/>
                      <w:sz w:val="18"/>
                      <w:szCs w:val="18"/>
                      <w:u w:val="single"/>
                    </w:rPr>
                    <w:t xml:space="preserve">    </w:t>
                  </w:r>
                  <w:r>
                    <w:rPr>
                      <w:sz w:val="18"/>
                      <w:szCs w:val="18"/>
                    </w:rPr>
                    <w:t>%</w:t>
                  </w:r>
                  <w:r>
                    <w:rPr>
                      <w:sz w:val="18"/>
                      <w:szCs w:val="18"/>
                    </w:rPr>
                    <w:t>时，得分为</w:t>
                  </w:r>
                  <w:r>
                    <w:rPr>
                      <w:sz w:val="18"/>
                      <w:szCs w:val="18"/>
                    </w:rPr>
                    <w:t>0</w:t>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bl>
          <w:p>
            <w:pPr>
              <w:pStyle w:val="Normal"/>
              <w:spacing w:lineRule="auto" w:line="360"/>
              <w:ind w:firstLine="360"/>
              <w:rPr>
                <w:sz w:val="18"/>
                <w:szCs w:val="18"/>
              </w:rPr>
            </w:pPr>
            <w:r>
              <w:rPr>
                <w:sz w:val="18"/>
                <w:szCs w:val="18"/>
              </w:rPr>
              <w:t>2</w:t>
            </w:r>
            <w:r>
              <w:rPr>
                <w:sz w:val="18"/>
                <w:szCs w:val="18"/>
              </w:rPr>
              <w:t>．销售区域管理绩效指标。</w:t>
            </w:r>
          </w:p>
          <w:p>
            <w:pPr>
              <w:pStyle w:val="Normal"/>
              <w:spacing w:lineRule="auto" w:line="360"/>
              <w:ind w:firstLine="360"/>
              <w:rPr>
                <w:sz w:val="18"/>
                <w:szCs w:val="18"/>
              </w:rPr>
            </w:pPr>
            <w:r>
              <w:rPr>
                <w:sz w:val="18"/>
                <w:szCs w:val="18"/>
              </w:rPr>
              <w:t>（</w:t>
            </w:r>
            <w:r>
              <w:rPr>
                <w:sz w:val="18"/>
                <w:szCs w:val="18"/>
              </w:rPr>
              <w:t>1</w:t>
            </w:r>
            <w:r>
              <w:rPr>
                <w:sz w:val="18"/>
                <w:szCs w:val="18"/>
              </w:rPr>
              <w:t>）公司新的销售区域增长率的目标值为</w:t>
            </w:r>
            <w:r>
              <w:rPr>
                <w:rFonts w:eastAsia="Times New Roman"/>
                <w:sz w:val="18"/>
                <w:szCs w:val="18"/>
                <w:u w:val="single"/>
              </w:rPr>
              <w:t xml:space="preserve">    </w:t>
            </w:r>
            <w:r>
              <w:rPr>
                <w:sz w:val="18"/>
                <w:szCs w:val="18"/>
              </w:rPr>
              <w:t>%</w:t>
            </w:r>
            <w:r>
              <w:rPr>
                <w:sz w:val="18"/>
                <w:szCs w:val="18"/>
              </w:rPr>
              <w:t>，分值为</w:t>
            </w:r>
            <w:r>
              <w:rPr>
                <w:rFonts w:eastAsia="Times New Roman"/>
                <w:sz w:val="18"/>
                <w:szCs w:val="18"/>
                <w:u w:val="single"/>
              </w:rPr>
              <w:t xml:space="preserve">    </w:t>
            </w:r>
            <w:r>
              <w:rPr>
                <w:sz w:val="18"/>
                <w:szCs w:val="18"/>
              </w:rPr>
              <w:t>分，其结果每低</w:t>
            </w:r>
            <w:r>
              <w:rPr>
                <w:sz w:val="18"/>
                <w:szCs w:val="18"/>
              </w:rPr>
              <w:t>1%</w:t>
            </w:r>
            <w:r>
              <w:rPr>
                <w:sz w:val="18"/>
                <w:szCs w:val="18"/>
              </w:rPr>
              <w:t>，扣除</w:t>
            </w:r>
            <w:r>
              <w:rPr>
                <w:rFonts w:eastAsia="Times New Roman"/>
                <w:sz w:val="18"/>
                <w:szCs w:val="18"/>
                <w:u w:val="single"/>
              </w:rPr>
              <w:t xml:space="preserve">    </w:t>
            </w:r>
            <w:r>
              <w:rPr>
                <w:sz w:val="18"/>
                <w:szCs w:val="18"/>
              </w:rPr>
              <w:t>分。</w:t>
            </w:r>
          </w:p>
          <w:p>
            <w:pPr>
              <w:pStyle w:val="Normal"/>
              <w:spacing w:lineRule="auto" w:line="360"/>
              <w:ind w:firstLine="360"/>
              <w:rPr>
                <w:sz w:val="18"/>
                <w:szCs w:val="18"/>
              </w:rPr>
            </w:pPr>
            <w:r>
              <w:rPr>
                <w:sz w:val="18"/>
                <w:szCs w:val="18"/>
              </w:rPr>
              <w:t>（</w:t>
            </w:r>
            <w:r>
              <w:rPr>
                <w:sz w:val="18"/>
                <w:szCs w:val="18"/>
              </w:rPr>
              <w:t>2</w:t>
            </w:r>
            <w:r>
              <w:rPr>
                <w:sz w:val="18"/>
                <w:szCs w:val="18"/>
              </w:rPr>
              <w:t>）经销商的满意度分值为</w:t>
            </w:r>
            <w:r>
              <w:rPr>
                <w:rFonts w:eastAsia="Times New Roman"/>
                <w:sz w:val="18"/>
                <w:szCs w:val="18"/>
                <w:u w:val="single"/>
              </w:rPr>
              <w:t xml:space="preserve">    </w:t>
            </w:r>
            <w:r>
              <w:rPr>
                <w:sz w:val="18"/>
                <w:szCs w:val="18"/>
              </w:rPr>
              <w:t>分，公司每受理一次经销商的有效投诉，扣除</w:t>
            </w:r>
            <w:r>
              <w:rPr>
                <w:rFonts w:eastAsia="Times New Roman"/>
                <w:sz w:val="18"/>
                <w:szCs w:val="18"/>
                <w:u w:val="single"/>
              </w:rPr>
              <w:t xml:space="preserve">    </w:t>
            </w:r>
            <w:r>
              <w:rPr>
                <w:sz w:val="18"/>
                <w:szCs w:val="18"/>
              </w:rPr>
              <w:t>分，经销商的有效投诉超过三次（包含三次）时，此项得分为</w:t>
            </w:r>
            <w:r>
              <w:rPr>
                <w:sz w:val="18"/>
                <w:szCs w:val="18"/>
              </w:rPr>
              <w:t>0</w:t>
            </w:r>
            <w:r>
              <w:rPr>
                <w:sz w:val="18"/>
                <w:szCs w:val="18"/>
              </w:rPr>
              <w:t>。</w:t>
            </w:r>
          </w:p>
          <w:p>
            <w:pPr>
              <w:pStyle w:val="Normal"/>
              <w:spacing w:lineRule="auto" w:line="360"/>
              <w:ind w:firstLine="360"/>
              <w:rPr>
                <w:sz w:val="18"/>
                <w:szCs w:val="18"/>
              </w:rPr>
            </w:pPr>
            <w:r>
              <w:rPr>
                <w:sz w:val="18"/>
                <w:szCs w:val="18"/>
              </w:rPr>
              <w:t>（</w:t>
            </w:r>
            <w:r>
              <w:rPr>
                <w:sz w:val="18"/>
                <w:szCs w:val="18"/>
              </w:rPr>
              <w:t>3</w:t>
            </w:r>
            <w:r>
              <w:rPr>
                <w:sz w:val="18"/>
                <w:szCs w:val="18"/>
              </w:rPr>
              <w:t>）公司内部协作满意度的分值为</w:t>
            </w:r>
            <w:r>
              <w:rPr>
                <w:rFonts w:eastAsia="Times New Roman"/>
                <w:sz w:val="18"/>
                <w:szCs w:val="18"/>
                <w:u w:val="single"/>
              </w:rPr>
              <w:t xml:space="preserve">    </w:t>
            </w:r>
            <w:r>
              <w:rPr>
                <w:sz w:val="18"/>
                <w:szCs w:val="18"/>
              </w:rPr>
              <w:t>分，其所领导的部门每经受公司相关部门的一次有效投诉，扣除</w:t>
            </w:r>
            <w:r>
              <w:rPr>
                <w:rFonts w:eastAsia="Times New Roman"/>
                <w:sz w:val="18"/>
                <w:szCs w:val="18"/>
                <w:u w:val="single"/>
              </w:rPr>
              <w:t xml:space="preserve">    </w:t>
            </w:r>
            <w:r>
              <w:rPr>
                <w:sz w:val="18"/>
                <w:szCs w:val="18"/>
              </w:rPr>
              <w:t>分，公司相关部门的有效投诉超过三次（包含三次）时，此项得分为</w:t>
            </w:r>
            <w:r>
              <w:rPr>
                <w:sz w:val="18"/>
                <w:szCs w:val="18"/>
              </w:rPr>
              <w:t>0</w:t>
            </w:r>
            <w:r>
              <w:rPr>
                <w:sz w:val="18"/>
                <w:szCs w:val="18"/>
              </w:rPr>
              <w:t>。</w:t>
            </w:r>
          </w:p>
          <w:p>
            <w:pPr>
              <w:pStyle w:val="Normal"/>
              <w:spacing w:lineRule="auto" w:line="360"/>
              <w:ind w:firstLine="360"/>
              <w:rPr>
                <w:sz w:val="18"/>
                <w:szCs w:val="18"/>
              </w:rPr>
            </w:pPr>
            <w:r>
              <w:rPr>
                <w:sz w:val="18"/>
                <w:szCs w:val="18"/>
              </w:rPr>
              <w:t>（</w:t>
            </w:r>
            <w:r>
              <w:rPr>
                <w:sz w:val="18"/>
                <w:szCs w:val="18"/>
              </w:rPr>
              <w:t>4</w:t>
            </w:r>
            <w:r>
              <w:rPr>
                <w:sz w:val="18"/>
                <w:szCs w:val="18"/>
              </w:rPr>
              <w:t>）核心员工流失率低于</w:t>
            </w:r>
            <w:r>
              <w:rPr>
                <w:rFonts w:eastAsia="Times New Roman"/>
                <w:sz w:val="18"/>
                <w:szCs w:val="18"/>
                <w:u w:val="single"/>
              </w:rPr>
              <w:t xml:space="preserve">    </w:t>
            </w:r>
            <w:r>
              <w:rPr>
                <w:sz w:val="18"/>
                <w:szCs w:val="18"/>
              </w:rPr>
              <w:t>%</w:t>
            </w:r>
            <w:r>
              <w:rPr>
                <w:sz w:val="18"/>
                <w:szCs w:val="18"/>
              </w:rPr>
              <w:t>，每超</w:t>
            </w:r>
            <w:r>
              <w:rPr>
                <w:sz w:val="18"/>
                <w:szCs w:val="18"/>
              </w:rPr>
              <w:t>1%</w:t>
            </w:r>
            <w:r>
              <w:rPr>
                <w:sz w:val="18"/>
                <w:szCs w:val="18"/>
              </w:rPr>
              <w:t>，扣除</w:t>
            </w:r>
            <w:r>
              <w:rPr>
                <w:rFonts w:eastAsia="Times New Roman"/>
                <w:sz w:val="18"/>
                <w:szCs w:val="18"/>
                <w:u w:val="single"/>
              </w:rPr>
              <w:t xml:space="preserve">    </w:t>
            </w:r>
            <w:r>
              <w:rPr>
                <w:sz w:val="18"/>
                <w:szCs w:val="18"/>
              </w:rPr>
              <w:t>分，共</w:t>
            </w:r>
            <w:r>
              <w:rPr>
                <w:rFonts w:eastAsia="Times New Roman"/>
                <w:sz w:val="18"/>
                <w:szCs w:val="18"/>
                <w:u w:val="single"/>
              </w:rPr>
              <w:t xml:space="preserve">    </w:t>
            </w:r>
            <w:r>
              <w:rPr>
                <w:sz w:val="18"/>
                <w:szCs w:val="18"/>
              </w:rPr>
              <w:t>分。</w:t>
            </w:r>
          </w:p>
          <w:p>
            <w:pPr>
              <w:pStyle w:val="Normal"/>
              <w:spacing w:lineRule="auto" w:line="360"/>
              <w:ind w:firstLine="360"/>
              <w:rPr>
                <w:sz w:val="18"/>
                <w:szCs w:val="18"/>
              </w:rPr>
            </w:pPr>
            <w:r>
              <w:rPr>
                <w:sz w:val="18"/>
                <w:szCs w:val="18"/>
              </w:rPr>
              <w:t>（</w:t>
            </w:r>
            <w:r>
              <w:rPr>
                <w:sz w:val="18"/>
                <w:szCs w:val="18"/>
              </w:rPr>
              <w:t>5</w:t>
            </w:r>
            <w:r>
              <w:rPr>
                <w:sz w:val="18"/>
                <w:szCs w:val="18"/>
              </w:rPr>
              <w:t>）所管理的部门的员工培训计划完成率达到</w:t>
            </w:r>
            <w:r>
              <w:rPr>
                <w:sz w:val="18"/>
                <w:szCs w:val="18"/>
              </w:rPr>
              <w:t>100%</w:t>
            </w:r>
            <w:r>
              <w:rPr>
                <w:sz w:val="18"/>
                <w:szCs w:val="18"/>
              </w:rPr>
              <w:t>，每低</w:t>
            </w:r>
            <w:r>
              <w:rPr>
                <w:rFonts w:eastAsia="Times New Roman"/>
                <w:sz w:val="18"/>
                <w:szCs w:val="18"/>
                <w:u w:val="single"/>
              </w:rPr>
              <w:t xml:space="preserve">    </w:t>
            </w:r>
            <w:r>
              <w:rPr>
                <w:sz w:val="18"/>
                <w:szCs w:val="18"/>
              </w:rPr>
              <w:t>%</w:t>
            </w:r>
            <w:r>
              <w:rPr>
                <w:sz w:val="18"/>
                <w:szCs w:val="18"/>
              </w:rPr>
              <w:t>，扣除</w:t>
            </w:r>
            <w:r>
              <w:rPr>
                <w:rFonts w:eastAsia="Times New Roman"/>
                <w:sz w:val="18"/>
                <w:szCs w:val="18"/>
                <w:u w:val="single"/>
              </w:rPr>
              <w:t xml:space="preserve">    </w:t>
            </w:r>
            <w:r>
              <w:rPr>
                <w:sz w:val="18"/>
                <w:szCs w:val="18"/>
              </w:rPr>
              <w:t>分，共</w:t>
            </w:r>
            <w:r>
              <w:rPr>
                <w:rFonts w:eastAsia="Times New Roman"/>
                <w:sz w:val="18"/>
                <w:szCs w:val="18"/>
                <w:u w:val="single"/>
              </w:rPr>
              <w:t xml:space="preserve">    </w:t>
            </w:r>
            <w:r>
              <w:rPr>
                <w:sz w:val="18"/>
                <w:szCs w:val="18"/>
              </w:rPr>
              <w:t>分。</w:t>
            </w:r>
          </w:p>
          <w:p>
            <w:pPr>
              <w:pStyle w:val="Normal"/>
              <w:spacing w:lineRule="auto" w:line="360"/>
              <w:ind w:firstLine="361"/>
              <w:rPr>
                <w:b/>
                <w:b/>
                <w:sz w:val="18"/>
                <w:szCs w:val="18"/>
              </w:rPr>
            </w:pPr>
            <w:r>
              <w:rPr>
                <w:b/>
                <w:sz w:val="18"/>
                <w:szCs w:val="18"/>
              </w:rPr>
              <w:t>五、附则</w:t>
            </w:r>
          </w:p>
          <w:p>
            <w:pPr>
              <w:pStyle w:val="Normal"/>
              <w:spacing w:lineRule="auto" w:line="360"/>
              <w:ind w:firstLine="360"/>
              <w:rPr>
                <w:sz w:val="18"/>
                <w:szCs w:val="18"/>
              </w:rPr>
            </w:pPr>
            <w:r>
              <w:rPr>
                <w:sz w:val="18"/>
                <w:szCs w:val="18"/>
              </w:rPr>
              <w:t>1</w:t>
            </w:r>
            <w:r>
              <w:rPr>
                <w:sz w:val="18"/>
                <w:szCs w:val="18"/>
              </w:rPr>
              <w:t>．责任人在工作期内若出现重大责任事故，公司有权与责任人单方面解除合同。</w:t>
            </w:r>
          </w:p>
          <w:p>
            <w:pPr>
              <w:pStyle w:val="Normal"/>
              <w:spacing w:lineRule="auto" w:line="360"/>
              <w:ind w:firstLine="360"/>
              <w:rPr>
                <w:sz w:val="18"/>
                <w:szCs w:val="18"/>
              </w:rPr>
            </w:pPr>
            <w:r>
              <w:rPr>
                <w:sz w:val="18"/>
                <w:szCs w:val="18"/>
              </w:rPr>
              <w:t>2</w:t>
            </w:r>
            <w:r>
              <w:rPr>
                <w:sz w:val="18"/>
                <w:szCs w:val="18"/>
              </w:rPr>
              <w:t>．公司在生产经营环境发生重大变化时，有权修改本责任书。</w:t>
            </w:r>
          </w:p>
          <w:p>
            <w:pPr>
              <w:pStyle w:val="Normal"/>
              <w:spacing w:lineRule="auto" w:line="360"/>
              <w:ind w:firstLine="360"/>
              <w:rPr>
                <w:sz w:val="18"/>
                <w:szCs w:val="18"/>
              </w:rPr>
            </w:pPr>
            <w:r>
              <w:rPr>
                <w:sz w:val="18"/>
                <w:szCs w:val="18"/>
              </w:rPr>
              <w:t>3</w:t>
            </w:r>
            <w:r>
              <w:rPr>
                <w:sz w:val="18"/>
                <w:szCs w:val="18"/>
              </w:rPr>
              <w:t>．本责任书的未尽事宜，可参照公司其他相关规章制度的条款执行。</w:t>
            </w:r>
          </w:p>
          <w:p>
            <w:pPr>
              <w:pStyle w:val="Normal"/>
              <w:spacing w:lineRule="auto" w:line="360"/>
              <w:ind w:firstLine="360"/>
              <w:rPr>
                <w:sz w:val="18"/>
                <w:szCs w:val="18"/>
              </w:rPr>
            </w:pPr>
            <w:r>
              <w:rPr>
                <w:sz w:val="18"/>
                <w:szCs w:val="18"/>
              </w:rPr>
              <w:t>3</w:t>
            </w:r>
            <w:r>
              <w:rPr>
                <w:sz w:val="18"/>
                <w:szCs w:val="18"/>
              </w:rPr>
              <w:t>．本责任书的解释权归人力资源部所有。</w:t>
            </w:r>
          </w:p>
        </w:tc>
      </w:tr>
      <w:tr>
        <w:trPr/>
        <w:tc>
          <w:tcPr>
            <w:tcW w:w="118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相关说明</w:t>
            </w:r>
          </w:p>
        </w:tc>
        <w:tc>
          <w:tcPr>
            <w:tcW w:w="7334" w:type="dxa"/>
            <w:gridSpan w:val="7"/>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b/>
                <w:b/>
                <w:sz w:val="18"/>
                <w:szCs w:val="18"/>
              </w:rPr>
            </w:pPr>
            <w:r>
              <w:rPr>
                <w:b/>
                <w:sz w:val="18"/>
                <w:szCs w:val="18"/>
              </w:rPr>
            </w:r>
          </w:p>
        </w:tc>
      </w:tr>
      <w:tr>
        <w:trPr/>
        <w:tc>
          <w:tcPr>
            <w:tcW w:w="118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编制人员</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审核人员</w:t>
            </w:r>
          </w:p>
        </w:tc>
        <w:tc>
          <w:tcPr>
            <w:tcW w:w="19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5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批准人员</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r>
        <w:trPr/>
        <w:tc>
          <w:tcPr>
            <w:tcW w:w="118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编制日期</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审核日期</w:t>
            </w:r>
          </w:p>
        </w:tc>
        <w:tc>
          <w:tcPr>
            <w:tcW w:w="19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5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批准日期</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bl>
    <w:p>
      <w:pPr>
        <w:pStyle w:val="Heading3"/>
        <w:rPr/>
      </w:pPr>
      <w:bookmarkStart w:id="61" w:name="__RefHeading___Toc236296154"/>
      <w:bookmarkEnd w:id="61"/>
      <w:r>
        <w:rPr/>
        <w:t>15</w:t>
      </w:r>
      <w:r>
        <w:rPr/>
        <w:t>．</w:t>
      </w:r>
      <w:r>
        <w:rPr/>
        <w:t>1</w:t>
      </w:r>
      <w:r>
        <w:rPr/>
        <w:t>．</w:t>
      </w:r>
      <w:r>
        <w:rPr/>
        <w:t xml:space="preserve">4  </w:t>
      </w:r>
      <w:r>
        <w:rPr/>
        <w:t>大客户总监绩效考核方案设计</w:t>
      </w:r>
    </w:p>
    <w:tbl>
      <w:tblPr>
        <w:tblW w:w="8522" w:type="dxa"/>
        <w:jc w:val="start"/>
        <w:tblInd w:w="0" w:type="dxa"/>
        <w:tblLayout w:type="fixed"/>
        <w:tblCellMar>
          <w:top w:w="0" w:type="dxa"/>
          <w:start w:w="108" w:type="dxa"/>
          <w:bottom w:w="0" w:type="dxa"/>
          <w:end w:w="108" w:type="dxa"/>
        </w:tblCellMar>
      </w:tblPr>
      <w:tblGrid>
        <w:gridCol w:w="1008"/>
        <w:gridCol w:w="180"/>
        <w:gridCol w:w="1800"/>
        <w:gridCol w:w="1080"/>
        <w:gridCol w:w="1615"/>
        <w:gridCol w:w="365"/>
        <w:gridCol w:w="721"/>
        <w:gridCol w:w="333"/>
        <w:gridCol w:w="1420"/>
      </w:tblGrid>
      <w:tr>
        <w:trPr>
          <w:trHeight w:val="210" w:hRule="atLeast"/>
        </w:trPr>
        <w:tc>
          <w:tcPr>
            <w:tcW w:w="1008" w:type="dxa"/>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方案名称</w:t>
            </w:r>
          </w:p>
        </w:tc>
        <w:tc>
          <w:tcPr>
            <w:tcW w:w="4675" w:type="dxa"/>
            <w:gridSpan w:val="4"/>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大客户总监目标责任书</w:t>
            </w:r>
          </w:p>
        </w:tc>
        <w:tc>
          <w:tcPr>
            <w:tcW w:w="1086"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受控状态</w:t>
            </w:r>
          </w:p>
        </w:tc>
        <w:tc>
          <w:tcPr>
            <w:tcW w:w="1753"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rHeight w:val="70" w:hRule="atLeast"/>
        </w:trPr>
        <w:tc>
          <w:tcPr>
            <w:tcW w:w="1008" w:type="dxa"/>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4675" w:type="dxa"/>
            <w:gridSpan w:val="4"/>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086"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编</w:t>
            </w:r>
            <w:r>
              <w:rPr>
                <w:rFonts w:eastAsia="Times New Roman"/>
                <w:b/>
                <w:sz w:val="18"/>
                <w:szCs w:val="18"/>
              </w:rPr>
              <w:t xml:space="preserve">    </w:t>
            </w:r>
            <w:r>
              <w:rPr>
                <w:b/>
                <w:sz w:val="18"/>
                <w:szCs w:val="18"/>
              </w:rPr>
              <w:t>号</w:t>
            </w:r>
          </w:p>
        </w:tc>
        <w:tc>
          <w:tcPr>
            <w:tcW w:w="1753"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8522" w:type="dxa"/>
            <w:gridSpan w:val="9"/>
            <w:tcBorders>
              <w:top w:val="single" w:sz="4" w:space="0" w:color="000000"/>
              <w:start w:val="single" w:sz="4" w:space="0" w:color="000000"/>
              <w:bottom w:val="single" w:sz="4" w:space="0" w:color="000000"/>
              <w:end w:val="single" w:sz="4" w:space="0" w:color="000000"/>
            </w:tcBorders>
          </w:tcPr>
          <w:p>
            <w:pPr>
              <w:pStyle w:val="Normal"/>
              <w:spacing w:lineRule="auto" w:line="360"/>
              <w:ind w:firstLine="360"/>
              <w:rPr>
                <w:sz w:val="18"/>
                <w:szCs w:val="18"/>
              </w:rPr>
            </w:pPr>
            <w:r>
              <w:rPr>
                <w:sz w:val="18"/>
                <w:szCs w:val="18"/>
              </w:rPr>
              <w:t>甲方：</w:t>
            </w:r>
            <w:r>
              <w:rPr>
                <w:sz w:val="18"/>
                <w:szCs w:val="18"/>
              </w:rPr>
              <w:t>××××</w:t>
            </w:r>
            <w:r>
              <w:rPr>
                <w:sz w:val="18"/>
                <w:szCs w:val="18"/>
              </w:rPr>
              <w:t>某总经理</w:t>
            </w:r>
            <w:r>
              <w:rPr>
                <w:rFonts w:eastAsia="Times New Roman"/>
                <w:sz w:val="18"/>
                <w:szCs w:val="18"/>
              </w:rPr>
              <w:t xml:space="preserve">                      </w:t>
            </w:r>
            <w:r>
              <w:rPr>
                <w:sz w:val="18"/>
                <w:szCs w:val="18"/>
              </w:rPr>
              <w:t>乙方：大客户总监</w:t>
            </w:r>
            <w:r>
              <w:rPr>
                <w:rFonts w:eastAsia="Times New Roman"/>
                <w:sz w:val="18"/>
                <w:szCs w:val="18"/>
              </w:rPr>
              <w:t xml:space="preserve">    </w:t>
            </w:r>
            <w:r>
              <w:rPr>
                <w:sz w:val="18"/>
                <w:szCs w:val="18"/>
              </w:rPr>
              <w:t>×××</w:t>
            </w:r>
          </w:p>
          <w:p>
            <w:pPr>
              <w:pStyle w:val="Normal"/>
              <w:spacing w:lineRule="auto" w:line="360"/>
              <w:ind w:firstLine="360"/>
              <w:rPr>
                <w:sz w:val="18"/>
                <w:szCs w:val="18"/>
              </w:rPr>
            </w:pPr>
            <w:r>
              <w:rPr>
                <w:sz w:val="18"/>
                <w:szCs w:val="18"/>
              </w:rPr>
            </w:r>
          </w:p>
          <w:p>
            <w:pPr>
              <w:pStyle w:val="Normal"/>
              <w:spacing w:lineRule="auto" w:line="360"/>
              <w:ind w:firstLine="360"/>
              <w:rPr>
                <w:sz w:val="18"/>
                <w:szCs w:val="18"/>
              </w:rPr>
            </w:pPr>
            <w:r>
              <w:rPr>
                <w:sz w:val="18"/>
                <w:szCs w:val="18"/>
              </w:rPr>
              <w:t>为规范公司管理，落实目标管理责任制，确保完成经营发展目标，提高公司经济效益，经双方沟通一致，订立本目标责任书。</w:t>
            </w:r>
          </w:p>
          <w:p>
            <w:pPr>
              <w:pStyle w:val="Normal"/>
              <w:spacing w:lineRule="auto" w:line="360"/>
              <w:ind w:firstLine="361"/>
              <w:rPr>
                <w:b/>
                <w:b/>
                <w:sz w:val="18"/>
                <w:szCs w:val="18"/>
              </w:rPr>
            </w:pPr>
            <w:r>
              <w:rPr>
                <w:b/>
                <w:sz w:val="18"/>
                <w:szCs w:val="18"/>
              </w:rPr>
              <w:t>一、责任期限</w:t>
            </w:r>
          </w:p>
          <w:p>
            <w:pPr>
              <w:pStyle w:val="Normal"/>
              <w:spacing w:lineRule="auto" w:line="360"/>
              <w:ind w:firstLine="360"/>
              <w:rPr>
                <w:sz w:val="18"/>
                <w:szCs w:val="18"/>
              </w:rPr>
            </w:pPr>
            <w:r>
              <w:rPr>
                <w:sz w:val="18"/>
                <w:szCs w:val="18"/>
              </w:rPr>
              <w:t>××××</w:t>
            </w:r>
            <w:r>
              <w:rPr>
                <w:sz w:val="18"/>
                <w:szCs w:val="18"/>
              </w:rPr>
              <w:t>年</w:t>
            </w:r>
            <w:r>
              <w:rPr>
                <w:sz w:val="18"/>
                <w:szCs w:val="18"/>
              </w:rPr>
              <w:t>××</w:t>
            </w:r>
            <w:r>
              <w:rPr>
                <w:sz w:val="18"/>
                <w:szCs w:val="18"/>
              </w:rPr>
              <w:t>月</w:t>
            </w:r>
            <w:r>
              <w:rPr>
                <w:sz w:val="18"/>
                <w:szCs w:val="18"/>
              </w:rPr>
              <w:t>××</w:t>
            </w:r>
            <w:r>
              <w:rPr>
                <w:sz w:val="18"/>
                <w:szCs w:val="18"/>
              </w:rPr>
              <w:t>日</w:t>
            </w:r>
            <w:r>
              <w:rPr>
                <w:sz w:val="18"/>
                <w:szCs w:val="18"/>
              </w:rPr>
              <w:t>～</w:t>
            </w:r>
            <w:r>
              <w:rPr>
                <w:sz w:val="18"/>
                <w:szCs w:val="18"/>
              </w:rPr>
              <w:t>××××</w:t>
            </w:r>
            <w:r>
              <w:rPr>
                <w:sz w:val="18"/>
                <w:szCs w:val="18"/>
              </w:rPr>
              <w:t>年</w:t>
            </w:r>
            <w:r>
              <w:rPr>
                <w:sz w:val="18"/>
                <w:szCs w:val="18"/>
              </w:rPr>
              <w:t>××</w:t>
            </w:r>
            <w:r>
              <w:rPr>
                <w:sz w:val="18"/>
                <w:szCs w:val="18"/>
              </w:rPr>
              <w:t>月</w:t>
            </w:r>
            <w:r>
              <w:rPr>
                <w:sz w:val="18"/>
                <w:szCs w:val="18"/>
              </w:rPr>
              <w:t>××</w:t>
            </w:r>
            <w:r>
              <w:rPr>
                <w:sz w:val="18"/>
                <w:szCs w:val="18"/>
              </w:rPr>
              <w:t>日。</w:t>
            </w:r>
          </w:p>
          <w:p>
            <w:pPr>
              <w:pStyle w:val="Normal"/>
              <w:spacing w:lineRule="auto" w:line="360"/>
              <w:ind w:firstLine="361"/>
              <w:rPr>
                <w:b/>
                <w:b/>
                <w:sz w:val="18"/>
                <w:szCs w:val="18"/>
              </w:rPr>
            </w:pPr>
            <w:r>
              <w:rPr>
                <w:b/>
                <w:sz w:val="18"/>
                <w:szCs w:val="18"/>
              </w:rPr>
              <w:t>二、甲乙双方的权利和义务</w:t>
            </w:r>
          </w:p>
          <w:p>
            <w:pPr>
              <w:pStyle w:val="Normal"/>
              <w:spacing w:lineRule="auto" w:line="360"/>
              <w:ind w:firstLine="360"/>
              <w:rPr>
                <w:sz w:val="18"/>
                <w:szCs w:val="18"/>
              </w:rPr>
            </w:pPr>
            <w:r>
              <w:rPr>
                <w:sz w:val="18"/>
                <w:szCs w:val="18"/>
              </w:rPr>
              <w:t>1</w:t>
            </w:r>
            <w:r>
              <w:rPr>
                <w:sz w:val="18"/>
                <w:szCs w:val="18"/>
              </w:rPr>
              <w:t>．甲方权利与义务</w:t>
            </w:r>
          </w:p>
          <w:p>
            <w:pPr>
              <w:pStyle w:val="Normal"/>
              <w:spacing w:lineRule="auto" w:line="360"/>
              <w:ind w:firstLine="360"/>
              <w:rPr>
                <w:sz w:val="18"/>
                <w:szCs w:val="18"/>
              </w:rPr>
            </w:pPr>
            <w:r>
              <w:rPr>
                <w:sz w:val="18"/>
                <w:szCs w:val="18"/>
              </w:rPr>
              <w:t>（</w:t>
            </w:r>
            <w:r>
              <w:rPr>
                <w:sz w:val="18"/>
                <w:szCs w:val="18"/>
              </w:rPr>
              <w:t>1</w:t>
            </w:r>
            <w:r>
              <w:rPr>
                <w:sz w:val="18"/>
                <w:szCs w:val="18"/>
              </w:rPr>
              <w:t>）权利</w:t>
            </w:r>
          </w:p>
          <w:p>
            <w:pPr>
              <w:pStyle w:val="Normal"/>
              <w:spacing w:lineRule="auto" w:line="360"/>
              <w:ind w:firstLine="360"/>
              <w:rPr>
                <w:sz w:val="18"/>
                <w:szCs w:val="18"/>
              </w:rPr>
            </w:pPr>
            <w:r>
              <w:rPr>
                <w:rFonts w:cs="宋体" w:ascii="宋体" w:hAnsi="宋体"/>
                <w:sz w:val="18"/>
                <w:szCs w:val="18"/>
              </w:rPr>
              <w:t>①</w:t>
            </w:r>
            <w:r>
              <w:rPr>
                <w:sz w:val="18"/>
                <w:szCs w:val="18"/>
              </w:rPr>
              <w:t>甲方有权监督乙方在公司的工作。</w:t>
            </w:r>
          </w:p>
          <w:p>
            <w:pPr>
              <w:pStyle w:val="Normal"/>
              <w:spacing w:lineRule="auto" w:line="360"/>
              <w:ind w:firstLine="360"/>
              <w:rPr>
                <w:sz w:val="18"/>
                <w:szCs w:val="18"/>
              </w:rPr>
            </w:pPr>
            <w:r>
              <w:rPr>
                <w:rFonts w:cs="宋体" w:ascii="宋体" w:hAnsi="宋体"/>
                <w:sz w:val="18"/>
                <w:szCs w:val="18"/>
              </w:rPr>
              <w:t>②</w:t>
            </w:r>
            <w:r>
              <w:rPr>
                <w:sz w:val="18"/>
                <w:szCs w:val="18"/>
              </w:rPr>
              <w:t>甲方拥有对乙方的考核权。</w:t>
            </w:r>
          </w:p>
          <w:p>
            <w:pPr>
              <w:pStyle w:val="Normal"/>
              <w:spacing w:lineRule="auto" w:line="360"/>
              <w:ind w:firstLine="360"/>
              <w:rPr>
                <w:sz w:val="18"/>
                <w:szCs w:val="18"/>
              </w:rPr>
            </w:pPr>
            <w:r>
              <w:rPr>
                <w:rFonts w:cs="宋体" w:ascii="宋体" w:hAnsi="宋体"/>
                <w:sz w:val="18"/>
                <w:szCs w:val="18"/>
              </w:rPr>
              <w:t>③</w:t>
            </w:r>
            <w:r>
              <w:rPr>
                <w:sz w:val="18"/>
                <w:szCs w:val="18"/>
              </w:rPr>
              <w:t>甲方有权根据考核结果按规定对乙方实施奖惩。</w:t>
            </w:r>
          </w:p>
          <w:p>
            <w:pPr>
              <w:pStyle w:val="Normal"/>
              <w:spacing w:lineRule="auto" w:line="360"/>
              <w:ind w:firstLine="360"/>
              <w:rPr>
                <w:sz w:val="18"/>
                <w:szCs w:val="18"/>
              </w:rPr>
            </w:pPr>
            <w:r>
              <w:rPr>
                <w:rFonts w:cs="宋体" w:ascii="宋体" w:hAnsi="宋体"/>
                <w:sz w:val="18"/>
                <w:szCs w:val="18"/>
              </w:rPr>
              <w:t>④</w:t>
            </w:r>
            <w:r>
              <w:rPr>
                <w:sz w:val="18"/>
                <w:szCs w:val="18"/>
              </w:rPr>
              <w:t>甲方有权要求乙方对客户信息、公司机密严格保密。</w:t>
            </w:r>
          </w:p>
          <w:p>
            <w:pPr>
              <w:pStyle w:val="Normal"/>
              <w:spacing w:lineRule="auto" w:line="360"/>
              <w:ind w:firstLine="360"/>
              <w:rPr>
                <w:sz w:val="18"/>
                <w:szCs w:val="18"/>
              </w:rPr>
            </w:pPr>
            <w:r>
              <w:rPr>
                <w:sz w:val="18"/>
                <w:szCs w:val="18"/>
              </w:rPr>
              <w:t>（</w:t>
            </w:r>
            <w:r>
              <w:rPr>
                <w:sz w:val="18"/>
                <w:szCs w:val="18"/>
              </w:rPr>
              <w:t>2</w:t>
            </w:r>
            <w:r>
              <w:rPr>
                <w:sz w:val="18"/>
                <w:szCs w:val="18"/>
              </w:rPr>
              <w:t>）义务</w:t>
            </w:r>
          </w:p>
          <w:p>
            <w:pPr>
              <w:pStyle w:val="Normal"/>
              <w:spacing w:lineRule="auto" w:line="360"/>
              <w:ind w:firstLine="360"/>
              <w:rPr>
                <w:sz w:val="18"/>
                <w:szCs w:val="18"/>
              </w:rPr>
            </w:pPr>
            <w:r>
              <w:rPr>
                <w:sz w:val="18"/>
                <w:szCs w:val="18"/>
              </w:rPr>
              <w:t>甲方须按照约定提供乙方相应的薪资待遇、工作条件和职权。</w:t>
            </w:r>
          </w:p>
          <w:p>
            <w:pPr>
              <w:pStyle w:val="Normal"/>
              <w:spacing w:lineRule="auto" w:line="360"/>
              <w:ind w:firstLine="360"/>
              <w:rPr>
                <w:sz w:val="18"/>
                <w:szCs w:val="18"/>
              </w:rPr>
            </w:pPr>
            <w:r>
              <w:rPr>
                <w:sz w:val="18"/>
                <w:szCs w:val="18"/>
              </w:rPr>
              <w:t>2</w:t>
            </w:r>
            <w:r>
              <w:rPr>
                <w:sz w:val="18"/>
                <w:szCs w:val="18"/>
              </w:rPr>
              <w:t>．乙方权利与义务</w:t>
            </w:r>
          </w:p>
          <w:p>
            <w:pPr>
              <w:pStyle w:val="Normal"/>
              <w:spacing w:lineRule="auto" w:line="360"/>
              <w:ind w:firstLine="360"/>
              <w:rPr>
                <w:sz w:val="18"/>
                <w:szCs w:val="18"/>
              </w:rPr>
            </w:pPr>
            <w:r>
              <w:rPr>
                <w:sz w:val="18"/>
                <w:szCs w:val="18"/>
              </w:rPr>
              <w:t>（</w:t>
            </w:r>
            <w:r>
              <w:rPr>
                <w:sz w:val="18"/>
                <w:szCs w:val="18"/>
              </w:rPr>
              <w:t>1</w:t>
            </w:r>
            <w:r>
              <w:rPr>
                <w:sz w:val="18"/>
                <w:szCs w:val="18"/>
              </w:rPr>
              <w:t>）权利</w:t>
            </w:r>
          </w:p>
          <w:p>
            <w:pPr>
              <w:pStyle w:val="Normal"/>
              <w:spacing w:lineRule="auto" w:line="360"/>
              <w:ind w:firstLine="360"/>
              <w:rPr>
                <w:sz w:val="18"/>
                <w:szCs w:val="18"/>
              </w:rPr>
            </w:pPr>
            <w:r>
              <w:rPr>
                <w:rFonts w:cs="宋体" w:ascii="宋体" w:hAnsi="宋体"/>
                <w:sz w:val="18"/>
                <w:szCs w:val="18"/>
              </w:rPr>
              <w:t>①</w:t>
            </w:r>
            <w:r>
              <w:rPr>
                <w:sz w:val="18"/>
                <w:szCs w:val="18"/>
              </w:rPr>
              <w:t>乙方有权参与制定经营发展规划并提出合理意见。</w:t>
            </w:r>
          </w:p>
          <w:p>
            <w:pPr>
              <w:pStyle w:val="Normal"/>
              <w:spacing w:lineRule="auto" w:line="360"/>
              <w:ind w:firstLine="360"/>
              <w:rPr>
                <w:sz w:val="18"/>
                <w:szCs w:val="18"/>
              </w:rPr>
            </w:pPr>
            <w:r>
              <w:rPr>
                <w:rFonts w:cs="宋体" w:ascii="宋体" w:hAnsi="宋体"/>
                <w:sz w:val="18"/>
                <w:szCs w:val="18"/>
              </w:rPr>
              <w:t>②</w:t>
            </w:r>
            <w:r>
              <w:rPr>
                <w:sz w:val="18"/>
                <w:szCs w:val="18"/>
              </w:rPr>
              <w:t>乙方有权要求甲方提供与职位相当的职权。</w:t>
            </w:r>
          </w:p>
          <w:p>
            <w:pPr>
              <w:pStyle w:val="Normal"/>
              <w:spacing w:lineRule="auto" w:line="360"/>
              <w:ind w:firstLine="360"/>
              <w:rPr>
                <w:sz w:val="18"/>
                <w:szCs w:val="18"/>
              </w:rPr>
            </w:pPr>
            <w:r>
              <w:rPr>
                <w:rFonts w:cs="宋体" w:ascii="宋体" w:hAnsi="宋体"/>
                <w:sz w:val="18"/>
                <w:szCs w:val="18"/>
              </w:rPr>
              <w:t>③</w:t>
            </w:r>
            <w:r>
              <w:rPr>
                <w:sz w:val="18"/>
                <w:szCs w:val="18"/>
              </w:rPr>
              <w:t>乙方有权要求甲方按约定提供薪酬待遇和工作条件。</w:t>
            </w:r>
          </w:p>
          <w:p>
            <w:pPr>
              <w:pStyle w:val="Normal"/>
              <w:spacing w:lineRule="auto" w:line="360"/>
              <w:ind w:firstLine="360"/>
              <w:rPr>
                <w:sz w:val="18"/>
                <w:szCs w:val="18"/>
              </w:rPr>
            </w:pPr>
            <w:r>
              <w:rPr>
                <w:sz w:val="18"/>
                <w:szCs w:val="18"/>
              </w:rPr>
              <w:t>（</w:t>
            </w:r>
            <w:r>
              <w:rPr>
                <w:sz w:val="18"/>
                <w:szCs w:val="18"/>
              </w:rPr>
              <w:t>2</w:t>
            </w:r>
            <w:r>
              <w:rPr>
                <w:sz w:val="18"/>
                <w:szCs w:val="18"/>
              </w:rPr>
              <w:t>）义务</w:t>
            </w:r>
          </w:p>
          <w:p>
            <w:pPr>
              <w:pStyle w:val="Normal"/>
              <w:spacing w:lineRule="auto" w:line="360"/>
              <w:ind w:firstLine="360"/>
              <w:rPr>
                <w:sz w:val="18"/>
                <w:szCs w:val="18"/>
              </w:rPr>
            </w:pPr>
            <w:r>
              <w:rPr>
                <w:rFonts w:cs="宋体" w:ascii="宋体" w:hAnsi="宋体"/>
                <w:sz w:val="18"/>
                <w:szCs w:val="18"/>
              </w:rPr>
              <w:t>①</w:t>
            </w:r>
            <w:r>
              <w:rPr>
                <w:sz w:val="18"/>
                <w:szCs w:val="18"/>
              </w:rPr>
              <w:t>完成公司制定的经营发展目标。</w:t>
            </w:r>
          </w:p>
          <w:p>
            <w:pPr>
              <w:pStyle w:val="Normal"/>
              <w:spacing w:lineRule="auto" w:line="360"/>
              <w:ind w:firstLine="360"/>
              <w:rPr>
                <w:sz w:val="18"/>
                <w:szCs w:val="18"/>
              </w:rPr>
            </w:pPr>
            <w:r>
              <w:rPr>
                <w:rFonts w:cs="宋体" w:ascii="宋体" w:hAnsi="宋体"/>
                <w:sz w:val="18"/>
                <w:szCs w:val="18"/>
              </w:rPr>
              <w:t>②</w:t>
            </w:r>
            <w:r>
              <w:rPr>
                <w:sz w:val="18"/>
                <w:szCs w:val="18"/>
              </w:rPr>
              <w:t>领导、监督大客户部工作，完成销售任务。</w:t>
            </w:r>
          </w:p>
          <w:p>
            <w:pPr>
              <w:pStyle w:val="Normal"/>
              <w:spacing w:lineRule="auto" w:line="360"/>
              <w:ind w:firstLine="360"/>
              <w:rPr>
                <w:sz w:val="18"/>
                <w:szCs w:val="18"/>
              </w:rPr>
            </w:pPr>
            <w:r>
              <w:rPr>
                <w:rFonts w:cs="宋体" w:ascii="宋体" w:hAnsi="宋体"/>
                <w:sz w:val="18"/>
                <w:szCs w:val="18"/>
              </w:rPr>
              <w:t>③</w:t>
            </w:r>
            <w:r>
              <w:rPr>
                <w:sz w:val="18"/>
                <w:szCs w:val="18"/>
              </w:rPr>
              <w:t>开发、整合大客户资料，推广行业市场，维护与大客户之间的良好关系。</w:t>
            </w:r>
          </w:p>
          <w:p>
            <w:pPr>
              <w:pStyle w:val="Normal"/>
              <w:spacing w:lineRule="auto" w:line="360"/>
              <w:ind w:firstLine="360"/>
              <w:rPr>
                <w:sz w:val="18"/>
                <w:szCs w:val="18"/>
              </w:rPr>
            </w:pPr>
            <w:r>
              <w:rPr>
                <w:rFonts w:cs="宋体" w:ascii="宋体" w:hAnsi="宋体"/>
                <w:sz w:val="18"/>
                <w:szCs w:val="18"/>
              </w:rPr>
              <w:t>④</w:t>
            </w:r>
            <w:r>
              <w:rPr>
                <w:sz w:val="18"/>
                <w:szCs w:val="18"/>
              </w:rPr>
              <w:t>对公司机密、客户信息进行严格保密。</w:t>
            </w:r>
          </w:p>
          <w:p>
            <w:pPr>
              <w:pStyle w:val="Normal"/>
              <w:spacing w:lineRule="auto" w:line="360"/>
              <w:ind w:firstLine="361"/>
              <w:rPr>
                <w:b/>
                <w:b/>
                <w:sz w:val="18"/>
                <w:szCs w:val="18"/>
              </w:rPr>
            </w:pPr>
            <w:r>
              <w:rPr>
                <w:b/>
                <w:sz w:val="18"/>
                <w:szCs w:val="18"/>
              </w:rPr>
              <w:t>三、核定薪酬</w:t>
            </w:r>
          </w:p>
          <w:p>
            <w:pPr>
              <w:pStyle w:val="Normal"/>
              <w:spacing w:lineRule="auto" w:line="360"/>
              <w:ind w:firstLine="360"/>
              <w:rPr>
                <w:sz w:val="18"/>
                <w:szCs w:val="18"/>
              </w:rPr>
            </w:pPr>
            <w:r>
              <w:rPr>
                <w:sz w:val="18"/>
                <w:szCs w:val="18"/>
              </w:rPr>
              <w:t>1</w:t>
            </w:r>
            <w:r>
              <w:rPr>
                <w:sz w:val="18"/>
                <w:szCs w:val="18"/>
              </w:rPr>
              <w:t>．年薪</w:t>
            </w:r>
          </w:p>
          <w:p>
            <w:pPr>
              <w:pStyle w:val="Normal"/>
              <w:spacing w:lineRule="auto" w:line="360"/>
              <w:ind w:firstLine="360"/>
              <w:rPr>
                <w:sz w:val="18"/>
                <w:szCs w:val="18"/>
              </w:rPr>
            </w:pPr>
            <w:r>
              <w:rPr>
                <w:sz w:val="18"/>
                <w:szCs w:val="18"/>
              </w:rPr>
              <w:t>双方约定乙方在甲方工作的年薪为</w:t>
            </w:r>
            <w:r>
              <w:rPr>
                <w:rFonts w:eastAsia="Times New Roman"/>
                <w:sz w:val="18"/>
                <w:szCs w:val="18"/>
                <w:u w:val="single"/>
              </w:rPr>
              <w:t xml:space="preserve">    </w:t>
            </w:r>
            <w:r>
              <w:rPr>
                <w:sz w:val="18"/>
                <w:szCs w:val="18"/>
              </w:rPr>
              <w:t>元，其中固定薪酬权重为</w:t>
            </w:r>
            <w:r>
              <w:rPr>
                <w:rFonts w:eastAsia="Times New Roman"/>
                <w:sz w:val="18"/>
                <w:szCs w:val="18"/>
                <w:u w:val="single"/>
              </w:rPr>
              <w:t xml:space="preserve">   </w:t>
            </w:r>
            <w:r>
              <w:rPr>
                <w:sz w:val="18"/>
                <w:szCs w:val="18"/>
              </w:rPr>
              <w:t>%</w:t>
            </w:r>
            <w:r>
              <w:rPr>
                <w:sz w:val="18"/>
                <w:szCs w:val="18"/>
              </w:rPr>
              <w:t>，浮动薪酬权重为</w:t>
            </w:r>
            <w:r>
              <w:rPr>
                <w:rFonts w:eastAsia="Times New Roman"/>
                <w:sz w:val="18"/>
                <w:szCs w:val="18"/>
                <w:u w:val="single"/>
              </w:rPr>
              <w:t xml:space="preserve">   </w:t>
            </w:r>
            <w:r>
              <w:rPr>
                <w:sz w:val="18"/>
                <w:szCs w:val="18"/>
              </w:rPr>
              <w:t>%</w:t>
            </w:r>
            <w:r>
              <w:rPr>
                <w:sz w:val="18"/>
                <w:szCs w:val="18"/>
              </w:rPr>
              <w:t>。</w:t>
            </w:r>
          </w:p>
          <w:p>
            <w:pPr>
              <w:pStyle w:val="Normal"/>
              <w:spacing w:lineRule="auto" w:line="360"/>
              <w:ind w:firstLine="360"/>
              <w:rPr>
                <w:sz w:val="18"/>
                <w:szCs w:val="18"/>
              </w:rPr>
            </w:pPr>
            <w:r>
              <w:rPr>
                <w:sz w:val="18"/>
                <w:szCs w:val="18"/>
              </w:rPr>
              <w:t>2</w:t>
            </w:r>
            <w:r>
              <w:rPr>
                <w:sz w:val="18"/>
                <w:szCs w:val="18"/>
              </w:rPr>
              <w:t>．月工资发放</w:t>
            </w:r>
          </w:p>
          <w:p>
            <w:pPr>
              <w:pStyle w:val="Normal"/>
              <w:spacing w:lineRule="auto" w:line="360"/>
              <w:ind w:firstLine="360"/>
              <w:rPr>
                <w:sz w:val="18"/>
                <w:szCs w:val="18"/>
              </w:rPr>
            </w:pPr>
            <w:r>
              <w:rPr>
                <w:sz w:val="18"/>
                <w:szCs w:val="18"/>
              </w:rPr>
              <w:t>每月发放固定工资</w:t>
            </w:r>
            <w:r>
              <w:rPr>
                <w:rFonts w:eastAsia="Times New Roman"/>
                <w:sz w:val="18"/>
                <w:szCs w:val="18"/>
                <w:u w:val="single"/>
              </w:rPr>
              <w:t xml:space="preserve">    </w:t>
            </w:r>
            <w:r>
              <w:rPr>
                <w:sz w:val="18"/>
                <w:szCs w:val="18"/>
              </w:rPr>
              <w:t>元，浮动工资</w:t>
            </w:r>
            <w:r>
              <w:rPr>
                <w:rFonts w:eastAsia="Times New Roman"/>
                <w:sz w:val="18"/>
                <w:szCs w:val="18"/>
                <w:u w:val="single"/>
              </w:rPr>
              <w:t xml:space="preserve">    </w:t>
            </w:r>
            <w:r>
              <w:rPr>
                <w:sz w:val="18"/>
                <w:szCs w:val="18"/>
              </w:rPr>
              <w:t>元～</w:t>
            </w:r>
            <w:r>
              <w:rPr>
                <w:rFonts w:eastAsia="Times New Roman"/>
                <w:sz w:val="18"/>
                <w:szCs w:val="18"/>
                <w:u w:val="single"/>
              </w:rPr>
              <w:t xml:space="preserve">    </w:t>
            </w:r>
            <w:r>
              <w:rPr>
                <w:sz w:val="18"/>
                <w:szCs w:val="18"/>
              </w:rPr>
              <w:t>元。浮动工资根据月度考核结果发放。</w:t>
            </w:r>
          </w:p>
          <w:p>
            <w:pPr>
              <w:pStyle w:val="Normal"/>
              <w:spacing w:lineRule="auto" w:line="360"/>
              <w:ind w:firstLine="360"/>
              <w:rPr>
                <w:sz w:val="18"/>
                <w:szCs w:val="18"/>
              </w:rPr>
            </w:pPr>
            <w:r>
              <w:rPr>
                <w:sz w:val="18"/>
                <w:szCs w:val="18"/>
              </w:rPr>
              <w:t>3</w:t>
            </w:r>
            <w:r>
              <w:rPr>
                <w:sz w:val="18"/>
                <w:szCs w:val="18"/>
              </w:rPr>
              <w:t>．绩效奖励</w:t>
            </w:r>
          </w:p>
          <w:p>
            <w:pPr>
              <w:pStyle w:val="Normal"/>
              <w:spacing w:lineRule="auto" w:line="360"/>
              <w:ind w:firstLine="360"/>
              <w:rPr>
                <w:sz w:val="18"/>
                <w:szCs w:val="18"/>
              </w:rPr>
            </w:pPr>
            <w:r>
              <w:rPr>
                <w:sz w:val="18"/>
                <w:szCs w:val="18"/>
              </w:rPr>
              <w:t>公司每年按考核指标对大客户总监进行考核，根据考核结果发放绩效奖励，奖励额度范围为</w:t>
            </w:r>
            <w:r>
              <w:rPr>
                <w:rFonts w:eastAsia="Times New Roman"/>
                <w:sz w:val="18"/>
                <w:szCs w:val="18"/>
                <w:u w:val="single"/>
              </w:rPr>
              <w:t xml:space="preserve">    </w:t>
            </w:r>
            <w:r>
              <w:rPr>
                <w:sz w:val="18"/>
                <w:szCs w:val="18"/>
              </w:rPr>
              <w:t>元～</w:t>
            </w:r>
          </w:p>
          <w:p>
            <w:pPr>
              <w:pStyle w:val="Normal"/>
              <w:spacing w:lineRule="auto" w:line="360"/>
              <w:ind w:firstLine="360"/>
              <w:rPr>
                <w:sz w:val="18"/>
                <w:szCs w:val="18"/>
              </w:rPr>
            </w:pPr>
            <w:r>
              <w:rPr>
                <w:rFonts w:eastAsia="Times New Roman"/>
                <w:sz w:val="18"/>
                <w:szCs w:val="18"/>
                <w:u w:val="single"/>
              </w:rPr>
              <w:t xml:space="preserve">    </w:t>
            </w:r>
            <w:r>
              <w:rPr>
                <w:sz w:val="18"/>
                <w:szCs w:val="18"/>
              </w:rPr>
              <w:t>元。</w:t>
            </w:r>
          </w:p>
          <w:p>
            <w:pPr>
              <w:pStyle w:val="Normal"/>
              <w:spacing w:lineRule="auto" w:line="360"/>
              <w:ind w:firstLine="361"/>
              <w:rPr>
                <w:b/>
                <w:b/>
                <w:sz w:val="18"/>
                <w:szCs w:val="18"/>
              </w:rPr>
            </w:pPr>
            <w:r>
              <w:rPr>
                <w:b/>
                <w:sz w:val="18"/>
                <w:szCs w:val="18"/>
              </w:rPr>
              <w:t>四、工作目标与考核</w:t>
            </w:r>
          </w:p>
          <w:p>
            <w:pPr>
              <w:pStyle w:val="Normal"/>
              <w:spacing w:lineRule="auto" w:line="360"/>
              <w:ind w:firstLine="360"/>
              <w:rPr>
                <w:sz w:val="18"/>
                <w:szCs w:val="18"/>
              </w:rPr>
            </w:pPr>
            <w:r>
              <w:rPr>
                <w:sz w:val="18"/>
                <w:szCs w:val="18"/>
              </w:rPr>
              <w:t>公司从财务、运营、客户维护、学习发展这</w:t>
            </w:r>
            <w:r>
              <w:rPr>
                <w:sz w:val="18"/>
                <w:szCs w:val="18"/>
              </w:rPr>
              <w:t>4</w:t>
            </w:r>
            <w:r>
              <w:rPr>
                <w:sz w:val="18"/>
                <w:szCs w:val="18"/>
              </w:rPr>
              <w:t>个维度对大客户总进行工作目标管理，并根据目标制定考核指标，具体如下表所示。</w:t>
            </w:r>
          </w:p>
          <w:p>
            <w:pPr>
              <w:pStyle w:val="Normal"/>
              <w:spacing w:lineRule="auto" w:line="360"/>
              <w:jc w:val="center"/>
              <w:rPr>
                <w:b/>
                <w:b/>
                <w:sz w:val="18"/>
                <w:szCs w:val="18"/>
              </w:rPr>
            </w:pPr>
            <w:r>
              <w:rPr>
                <w:b/>
                <w:sz w:val="18"/>
                <w:szCs w:val="18"/>
              </w:rPr>
              <w:t>大客户总监工作目标及考核表</w:t>
            </w:r>
          </w:p>
          <w:tbl>
            <w:tblPr>
              <w:tblW w:w="5000" w:type="pct"/>
              <w:jc w:val="start"/>
              <w:tblInd w:w="0" w:type="dxa"/>
              <w:tblLayout w:type="fixed"/>
              <w:tblCellMar>
                <w:top w:w="0" w:type="dxa"/>
                <w:start w:w="108" w:type="dxa"/>
                <w:bottom w:w="0" w:type="dxa"/>
                <w:end w:w="108" w:type="dxa"/>
              </w:tblCellMar>
            </w:tblPr>
            <w:tblGrid>
              <w:gridCol w:w="534"/>
              <w:gridCol w:w="1587"/>
              <w:gridCol w:w="216"/>
              <w:gridCol w:w="696"/>
              <w:gridCol w:w="1510"/>
              <w:gridCol w:w="2659"/>
              <w:gridCol w:w="1104"/>
            </w:tblGrid>
            <w:tr>
              <w:trPr>
                <w:trHeight w:val="70" w:hRule="atLeast"/>
              </w:trPr>
              <w:tc>
                <w:tcPr>
                  <w:tcW w:w="2337"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考核指标项目</w:t>
                  </w:r>
                </w:p>
              </w:tc>
              <w:tc>
                <w:tcPr>
                  <w:tcW w:w="6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权重</w:t>
                  </w:r>
                </w:p>
                <w:p>
                  <w:pPr>
                    <w:pStyle w:val="Normal"/>
                    <w:spacing w:lineRule="auto" w:line="360"/>
                    <w:jc w:val="center"/>
                    <w:rPr>
                      <w:sz w:val="18"/>
                      <w:szCs w:val="18"/>
                    </w:rPr>
                  </w:pPr>
                  <w:r>
                    <w:rPr>
                      <w:sz w:val="18"/>
                      <w:szCs w:val="18"/>
                    </w:rPr>
                    <w:t>（</w:t>
                  </w:r>
                  <w:r>
                    <w:rPr>
                      <w:sz w:val="18"/>
                      <w:szCs w:val="18"/>
                    </w:rPr>
                    <w:t>%</w:t>
                  </w:r>
                  <w:r>
                    <w:rPr>
                      <w:sz w:val="18"/>
                      <w:szCs w:val="18"/>
                    </w:rPr>
                    <w:t>）</w:t>
                  </w:r>
                </w:p>
              </w:tc>
              <w:tc>
                <w:tcPr>
                  <w:tcW w:w="151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工作目标</w:t>
                  </w:r>
                </w:p>
              </w:tc>
              <w:tc>
                <w:tcPr>
                  <w:tcW w:w="265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评分标准</w:t>
                  </w:r>
                </w:p>
              </w:tc>
              <w:tc>
                <w:tcPr>
                  <w:tcW w:w="11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信息来源</w:t>
                  </w:r>
                </w:p>
              </w:tc>
            </w:tr>
            <w:tr>
              <w:trPr>
                <w:trHeight w:val="294" w:hRule="atLeast"/>
              </w:trPr>
              <w:tc>
                <w:tcPr>
                  <w:tcW w:w="534"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财</w:t>
                  </w:r>
                </w:p>
                <w:p>
                  <w:pPr>
                    <w:pStyle w:val="Normal"/>
                    <w:spacing w:lineRule="auto" w:line="360"/>
                    <w:jc w:val="center"/>
                    <w:rPr>
                      <w:sz w:val="18"/>
                      <w:szCs w:val="18"/>
                    </w:rPr>
                  </w:pPr>
                  <w:r>
                    <w:rPr>
                      <w:sz w:val="18"/>
                      <w:szCs w:val="18"/>
                    </w:rPr>
                    <w:t>务</w:t>
                  </w:r>
                </w:p>
                <w:p>
                  <w:pPr>
                    <w:pStyle w:val="Normal"/>
                    <w:spacing w:lineRule="auto" w:line="360"/>
                    <w:jc w:val="center"/>
                    <w:rPr>
                      <w:sz w:val="18"/>
                      <w:szCs w:val="18"/>
                    </w:rPr>
                  </w:pPr>
                  <w:r>
                    <w:rPr>
                      <w:sz w:val="18"/>
                      <w:szCs w:val="18"/>
                    </w:rPr>
                    <w:t>类</w:t>
                  </w:r>
                </w:p>
              </w:tc>
              <w:tc>
                <w:tcPr>
                  <w:tcW w:w="180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净资产回报率</w:t>
                  </w:r>
                </w:p>
              </w:tc>
              <w:tc>
                <w:tcPr>
                  <w:tcW w:w="6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c>
                <w:tcPr>
                  <w:tcW w:w="151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目标值为</w:t>
                  </w:r>
                  <w:r>
                    <w:rPr>
                      <w:rFonts w:eastAsia="Times New Roman"/>
                      <w:sz w:val="18"/>
                      <w:szCs w:val="18"/>
                      <w:u w:val="single"/>
                    </w:rPr>
                    <w:t xml:space="preserve">   </w:t>
                  </w:r>
                  <w:r>
                    <w:rPr>
                      <w:sz w:val="18"/>
                      <w:szCs w:val="18"/>
                    </w:rPr>
                    <w:t>%</w:t>
                  </w:r>
                </w:p>
              </w:tc>
              <w:tc>
                <w:tcPr>
                  <w:tcW w:w="265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每低</w:t>
                  </w:r>
                  <w:r>
                    <w:rPr>
                      <w:sz w:val="18"/>
                      <w:szCs w:val="18"/>
                    </w:rPr>
                    <w:t>1%</w:t>
                  </w:r>
                  <w:r>
                    <w:rPr>
                      <w:sz w:val="18"/>
                      <w:szCs w:val="18"/>
                    </w:rPr>
                    <w:t>，减</w:t>
                  </w:r>
                  <w:r>
                    <w:rPr>
                      <w:rFonts w:eastAsia="Times New Roman"/>
                      <w:sz w:val="18"/>
                      <w:szCs w:val="18"/>
                      <w:u w:val="single"/>
                    </w:rPr>
                    <w:t xml:space="preserve">   </w:t>
                  </w:r>
                  <w:r>
                    <w:rPr>
                      <w:sz w:val="18"/>
                      <w:szCs w:val="18"/>
                    </w:rPr>
                    <w:t>分，回报率</w:t>
                  </w:r>
                  <w:r>
                    <w:rPr>
                      <w:sz w:val="18"/>
                      <w:szCs w:val="18"/>
                    </w:rPr>
                    <w:t>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11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财务部</w:t>
                  </w:r>
                </w:p>
              </w:tc>
            </w:tr>
            <w:tr>
              <w:trPr>
                <w:trHeight w:val="442" w:hRule="atLeast"/>
              </w:trPr>
              <w:tc>
                <w:tcPr>
                  <w:tcW w:w="53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80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大客户销售额</w:t>
                  </w:r>
                </w:p>
              </w:tc>
              <w:tc>
                <w:tcPr>
                  <w:tcW w:w="6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c>
                <w:tcPr>
                  <w:tcW w:w="151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目标值为</w:t>
                  </w:r>
                  <w:r>
                    <w:rPr>
                      <w:rFonts w:eastAsia="Times New Roman"/>
                      <w:sz w:val="18"/>
                      <w:szCs w:val="18"/>
                      <w:u w:val="single"/>
                    </w:rPr>
                    <w:t xml:space="preserve">   </w:t>
                  </w:r>
                  <w:r>
                    <w:rPr>
                      <w:sz w:val="18"/>
                      <w:szCs w:val="18"/>
                    </w:rPr>
                    <w:t>万元</w:t>
                  </w:r>
                </w:p>
              </w:tc>
              <w:tc>
                <w:tcPr>
                  <w:tcW w:w="265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每低</w:t>
                  </w:r>
                  <w:r>
                    <w:rPr>
                      <w:rFonts w:eastAsia="Times New Roman"/>
                      <w:sz w:val="18"/>
                      <w:szCs w:val="18"/>
                      <w:u w:val="single"/>
                    </w:rPr>
                    <w:t xml:space="preserve">   </w:t>
                  </w:r>
                  <w:r>
                    <w:rPr>
                      <w:sz w:val="18"/>
                      <w:szCs w:val="18"/>
                    </w:rPr>
                    <w:t>万元，减</w:t>
                  </w:r>
                  <w:r>
                    <w:rPr>
                      <w:rFonts w:eastAsia="Times New Roman"/>
                      <w:sz w:val="18"/>
                      <w:szCs w:val="18"/>
                      <w:u w:val="single"/>
                    </w:rPr>
                    <w:t xml:space="preserve">   </w:t>
                  </w:r>
                  <w:r>
                    <w:rPr>
                      <w:sz w:val="18"/>
                      <w:szCs w:val="18"/>
                    </w:rPr>
                    <w:t>分，销售额</w:t>
                  </w:r>
                  <w:r>
                    <w:rPr>
                      <w:sz w:val="18"/>
                      <w:szCs w:val="18"/>
                    </w:rPr>
                    <w:t>低于</w:t>
                  </w:r>
                  <w:r>
                    <w:rPr>
                      <w:rFonts w:eastAsia="Times New Roman"/>
                      <w:sz w:val="18"/>
                      <w:szCs w:val="18"/>
                      <w:u w:val="single"/>
                    </w:rPr>
                    <w:t xml:space="preserve">   </w:t>
                  </w:r>
                  <w:r>
                    <w:rPr>
                      <w:sz w:val="18"/>
                      <w:szCs w:val="18"/>
                    </w:rPr>
                    <w:t>万元，该项得分为</w:t>
                  </w:r>
                  <w:r>
                    <w:rPr>
                      <w:sz w:val="18"/>
                      <w:szCs w:val="18"/>
                    </w:rPr>
                    <w:t>0</w:t>
                  </w:r>
                </w:p>
              </w:tc>
              <w:tc>
                <w:tcPr>
                  <w:tcW w:w="11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财务部</w:t>
                  </w:r>
                </w:p>
              </w:tc>
            </w:tr>
            <w:tr>
              <w:trPr>
                <w:trHeight w:val="598" w:hRule="atLeast"/>
              </w:trPr>
              <w:tc>
                <w:tcPr>
                  <w:tcW w:w="53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80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账款回收率</w:t>
                  </w:r>
                </w:p>
              </w:tc>
              <w:tc>
                <w:tcPr>
                  <w:tcW w:w="6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51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目标值为</w:t>
                  </w:r>
                  <w:r>
                    <w:rPr>
                      <w:rFonts w:eastAsia="Times New Roman"/>
                      <w:sz w:val="18"/>
                      <w:szCs w:val="18"/>
                      <w:u w:val="single"/>
                    </w:rPr>
                    <w:t xml:space="preserve">   </w:t>
                  </w:r>
                  <w:r>
                    <w:rPr>
                      <w:sz w:val="18"/>
                      <w:szCs w:val="18"/>
                    </w:rPr>
                    <w:t>%</w:t>
                  </w:r>
                </w:p>
              </w:tc>
              <w:tc>
                <w:tcPr>
                  <w:tcW w:w="265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每低</w:t>
                  </w:r>
                  <w:r>
                    <w:rPr>
                      <w:sz w:val="18"/>
                      <w:szCs w:val="18"/>
                    </w:rPr>
                    <w:t>1%</w:t>
                  </w:r>
                  <w:r>
                    <w:rPr>
                      <w:sz w:val="18"/>
                      <w:szCs w:val="18"/>
                    </w:rPr>
                    <w:t>，减</w:t>
                  </w:r>
                  <w:r>
                    <w:rPr>
                      <w:rFonts w:eastAsia="Times New Roman"/>
                      <w:sz w:val="18"/>
                      <w:szCs w:val="18"/>
                      <w:u w:val="single"/>
                    </w:rPr>
                    <w:t xml:space="preserve">   </w:t>
                  </w:r>
                  <w:r>
                    <w:rPr>
                      <w:sz w:val="18"/>
                      <w:szCs w:val="18"/>
                    </w:rPr>
                    <w:t>分，回收率</w:t>
                  </w:r>
                  <w:r>
                    <w:rPr>
                      <w:sz w:val="18"/>
                      <w:szCs w:val="18"/>
                    </w:rPr>
                    <w:t>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11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财务部</w:t>
                  </w:r>
                </w:p>
              </w:tc>
            </w:tr>
            <w:tr>
              <w:trPr>
                <w:trHeight w:val="435" w:hRule="atLeast"/>
              </w:trPr>
              <w:tc>
                <w:tcPr>
                  <w:tcW w:w="53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80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销售毛利率</w:t>
                  </w:r>
                </w:p>
              </w:tc>
              <w:tc>
                <w:tcPr>
                  <w:tcW w:w="6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51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目标值为</w:t>
                  </w:r>
                  <w:r>
                    <w:rPr>
                      <w:rFonts w:eastAsia="Times New Roman"/>
                      <w:sz w:val="18"/>
                      <w:szCs w:val="18"/>
                      <w:u w:val="single"/>
                    </w:rPr>
                    <w:t xml:space="preserve">   </w:t>
                  </w:r>
                  <w:r>
                    <w:rPr>
                      <w:sz w:val="18"/>
                      <w:szCs w:val="18"/>
                    </w:rPr>
                    <w:t>%</w:t>
                  </w:r>
                </w:p>
              </w:tc>
              <w:tc>
                <w:tcPr>
                  <w:tcW w:w="265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每低</w:t>
                  </w:r>
                  <w:r>
                    <w:rPr>
                      <w:sz w:val="18"/>
                      <w:szCs w:val="18"/>
                    </w:rPr>
                    <w:t>1%</w:t>
                  </w:r>
                  <w:r>
                    <w:rPr>
                      <w:sz w:val="18"/>
                      <w:szCs w:val="18"/>
                    </w:rPr>
                    <w:t>，减</w:t>
                  </w:r>
                  <w:r>
                    <w:rPr>
                      <w:rFonts w:eastAsia="Times New Roman"/>
                      <w:sz w:val="18"/>
                      <w:szCs w:val="18"/>
                      <w:u w:val="single"/>
                    </w:rPr>
                    <w:t xml:space="preserve">   </w:t>
                  </w:r>
                  <w:r>
                    <w:rPr>
                      <w:sz w:val="18"/>
                      <w:szCs w:val="18"/>
                    </w:rPr>
                    <w:t>分，毛利率</w:t>
                  </w:r>
                  <w:r>
                    <w:rPr>
                      <w:sz w:val="18"/>
                      <w:szCs w:val="18"/>
                    </w:rPr>
                    <w:t>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11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财务部</w:t>
                  </w:r>
                </w:p>
              </w:tc>
            </w:tr>
            <w:tr>
              <w:trPr>
                <w:trHeight w:val="428" w:hRule="atLeast"/>
              </w:trPr>
              <w:tc>
                <w:tcPr>
                  <w:tcW w:w="53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80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大客户销售费用节省率</w:t>
                  </w:r>
                </w:p>
              </w:tc>
              <w:tc>
                <w:tcPr>
                  <w:tcW w:w="6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51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目标值≤</w:t>
                  </w:r>
                  <w:r>
                    <w:rPr>
                      <w:rFonts w:eastAsia="Times New Roman"/>
                      <w:sz w:val="18"/>
                      <w:szCs w:val="18"/>
                      <w:u w:val="single"/>
                    </w:rPr>
                    <w:t xml:space="preserve">   </w:t>
                  </w:r>
                  <w:r>
                    <w:rPr>
                      <w:sz w:val="18"/>
                      <w:szCs w:val="18"/>
                    </w:rPr>
                    <w:t>%</w:t>
                  </w:r>
                </w:p>
              </w:tc>
              <w:tc>
                <w:tcPr>
                  <w:tcW w:w="265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每高</w:t>
                  </w:r>
                  <w:r>
                    <w:rPr>
                      <w:sz w:val="18"/>
                      <w:szCs w:val="18"/>
                    </w:rPr>
                    <w:t>1%</w:t>
                  </w:r>
                  <w:r>
                    <w:rPr>
                      <w:sz w:val="18"/>
                      <w:szCs w:val="18"/>
                    </w:rPr>
                    <w:t>，减</w:t>
                  </w:r>
                  <w:r>
                    <w:rPr>
                      <w:rFonts w:eastAsia="Times New Roman"/>
                      <w:sz w:val="18"/>
                      <w:szCs w:val="18"/>
                      <w:u w:val="single"/>
                    </w:rPr>
                    <w:t xml:space="preserve">   </w:t>
                  </w:r>
                  <w:r>
                    <w:rPr>
                      <w:sz w:val="18"/>
                      <w:szCs w:val="18"/>
                    </w:rPr>
                    <w:t>分，费用率</w:t>
                  </w:r>
                  <w:r>
                    <w:rPr>
                      <w:sz w:val="18"/>
                      <w:szCs w:val="18"/>
                    </w:rPr>
                    <w:t>高于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11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财务部</w:t>
                  </w:r>
                </w:p>
              </w:tc>
            </w:tr>
            <w:tr>
              <w:trPr>
                <w:trHeight w:val="643" w:hRule="atLeast"/>
              </w:trPr>
              <w:tc>
                <w:tcPr>
                  <w:tcW w:w="534"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运</w:t>
                  </w:r>
                </w:p>
                <w:p>
                  <w:pPr>
                    <w:pStyle w:val="Normal"/>
                    <w:spacing w:lineRule="auto" w:line="360"/>
                    <w:jc w:val="center"/>
                    <w:rPr>
                      <w:sz w:val="18"/>
                      <w:szCs w:val="18"/>
                    </w:rPr>
                  </w:pPr>
                  <w:r>
                    <w:rPr>
                      <w:sz w:val="18"/>
                      <w:szCs w:val="18"/>
                    </w:rPr>
                    <w:t>营</w:t>
                  </w:r>
                </w:p>
                <w:p>
                  <w:pPr>
                    <w:pStyle w:val="Normal"/>
                    <w:spacing w:lineRule="auto" w:line="360"/>
                    <w:jc w:val="center"/>
                    <w:rPr>
                      <w:sz w:val="18"/>
                      <w:szCs w:val="18"/>
                    </w:rPr>
                  </w:pPr>
                  <w:r>
                    <w:rPr>
                      <w:sz w:val="18"/>
                      <w:szCs w:val="18"/>
                    </w:rPr>
                    <w:t>类</w:t>
                  </w:r>
                </w:p>
              </w:tc>
              <w:tc>
                <w:tcPr>
                  <w:tcW w:w="180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年度公司发展战略目标完成率</w:t>
                  </w:r>
                </w:p>
              </w:tc>
              <w:tc>
                <w:tcPr>
                  <w:tcW w:w="6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c>
                <w:tcPr>
                  <w:tcW w:w="151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目标值为</w:t>
                  </w:r>
                  <w:r>
                    <w:rPr>
                      <w:rFonts w:eastAsia="Times New Roman"/>
                      <w:sz w:val="18"/>
                      <w:szCs w:val="18"/>
                      <w:u w:val="single"/>
                    </w:rPr>
                    <w:t xml:space="preserve">   </w:t>
                  </w:r>
                  <w:r>
                    <w:rPr>
                      <w:sz w:val="18"/>
                      <w:szCs w:val="18"/>
                    </w:rPr>
                    <w:t>%</w:t>
                  </w:r>
                </w:p>
              </w:tc>
              <w:tc>
                <w:tcPr>
                  <w:tcW w:w="265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每低</w:t>
                  </w:r>
                  <w:r>
                    <w:rPr>
                      <w:sz w:val="18"/>
                      <w:szCs w:val="18"/>
                    </w:rPr>
                    <w:t>1%</w:t>
                  </w:r>
                  <w:r>
                    <w:rPr>
                      <w:sz w:val="18"/>
                      <w:szCs w:val="18"/>
                    </w:rPr>
                    <w:t>，减</w:t>
                  </w:r>
                  <w:r>
                    <w:rPr>
                      <w:rFonts w:eastAsia="Times New Roman"/>
                      <w:sz w:val="18"/>
                      <w:szCs w:val="18"/>
                      <w:u w:val="single"/>
                    </w:rPr>
                    <w:t xml:space="preserve">   </w:t>
                  </w:r>
                  <w:r>
                    <w:rPr>
                      <w:sz w:val="18"/>
                      <w:szCs w:val="18"/>
                    </w:rPr>
                    <w:t>分，完成率</w:t>
                  </w:r>
                  <w:r>
                    <w:rPr>
                      <w:sz w:val="18"/>
                      <w:szCs w:val="18"/>
                    </w:rPr>
                    <w:t>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11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财务部</w:t>
                  </w:r>
                </w:p>
              </w:tc>
            </w:tr>
            <w:tr>
              <w:trPr>
                <w:trHeight w:val="458" w:hRule="atLeast"/>
              </w:trPr>
              <w:tc>
                <w:tcPr>
                  <w:tcW w:w="53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80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销售计划完成率</w:t>
                  </w:r>
                </w:p>
              </w:tc>
              <w:tc>
                <w:tcPr>
                  <w:tcW w:w="6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c>
                <w:tcPr>
                  <w:tcW w:w="151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目标值为</w:t>
                  </w:r>
                  <w:r>
                    <w:rPr>
                      <w:rFonts w:eastAsia="Times New Roman"/>
                      <w:sz w:val="18"/>
                      <w:szCs w:val="18"/>
                      <w:u w:val="single"/>
                    </w:rPr>
                    <w:t xml:space="preserve">   </w:t>
                  </w:r>
                  <w:r>
                    <w:rPr>
                      <w:sz w:val="18"/>
                      <w:szCs w:val="18"/>
                    </w:rPr>
                    <w:t>%</w:t>
                  </w:r>
                </w:p>
              </w:tc>
              <w:tc>
                <w:tcPr>
                  <w:tcW w:w="265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每低</w:t>
                  </w:r>
                  <w:r>
                    <w:rPr>
                      <w:sz w:val="18"/>
                      <w:szCs w:val="18"/>
                    </w:rPr>
                    <w:t>1%</w:t>
                  </w:r>
                  <w:r>
                    <w:rPr>
                      <w:sz w:val="18"/>
                      <w:szCs w:val="18"/>
                    </w:rPr>
                    <w:t>，减</w:t>
                  </w:r>
                  <w:r>
                    <w:rPr>
                      <w:rFonts w:eastAsia="Times New Roman"/>
                      <w:sz w:val="18"/>
                      <w:szCs w:val="18"/>
                      <w:u w:val="single"/>
                    </w:rPr>
                    <w:t xml:space="preserve">   </w:t>
                  </w:r>
                  <w:r>
                    <w:rPr>
                      <w:sz w:val="18"/>
                      <w:szCs w:val="18"/>
                    </w:rPr>
                    <w:t>分，完成率</w:t>
                  </w:r>
                  <w:r>
                    <w:rPr>
                      <w:sz w:val="18"/>
                      <w:szCs w:val="18"/>
                    </w:rPr>
                    <w:t>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11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大客户部</w:t>
                  </w:r>
                </w:p>
              </w:tc>
            </w:tr>
            <w:tr>
              <w:trPr>
                <w:trHeight w:val="450" w:hRule="atLeast"/>
              </w:trPr>
              <w:tc>
                <w:tcPr>
                  <w:tcW w:w="53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80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大客户销售增长率</w:t>
                  </w:r>
                </w:p>
              </w:tc>
              <w:tc>
                <w:tcPr>
                  <w:tcW w:w="6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51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目标值为</w:t>
                  </w:r>
                  <w:r>
                    <w:rPr>
                      <w:rFonts w:eastAsia="Times New Roman"/>
                      <w:sz w:val="18"/>
                      <w:szCs w:val="18"/>
                      <w:u w:val="single"/>
                    </w:rPr>
                    <w:t xml:space="preserve">   </w:t>
                  </w:r>
                  <w:r>
                    <w:rPr>
                      <w:sz w:val="18"/>
                      <w:szCs w:val="18"/>
                    </w:rPr>
                    <w:t>%</w:t>
                  </w:r>
                </w:p>
              </w:tc>
              <w:tc>
                <w:tcPr>
                  <w:tcW w:w="265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每低</w:t>
                  </w:r>
                  <w:r>
                    <w:rPr>
                      <w:sz w:val="18"/>
                      <w:szCs w:val="18"/>
                    </w:rPr>
                    <w:t>1%</w:t>
                  </w:r>
                  <w:r>
                    <w:rPr>
                      <w:sz w:val="18"/>
                      <w:szCs w:val="18"/>
                    </w:rPr>
                    <w:t>，减</w:t>
                  </w:r>
                  <w:r>
                    <w:rPr>
                      <w:rFonts w:eastAsia="Times New Roman"/>
                      <w:sz w:val="18"/>
                      <w:szCs w:val="18"/>
                      <w:u w:val="single"/>
                    </w:rPr>
                    <w:t xml:space="preserve">   </w:t>
                  </w:r>
                  <w:r>
                    <w:rPr>
                      <w:sz w:val="18"/>
                      <w:szCs w:val="18"/>
                    </w:rPr>
                    <w:t>分，增长率</w:t>
                  </w:r>
                  <w:r>
                    <w:rPr>
                      <w:sz w:val="18"/>
                      <w:szCs w:val="18"/>
                    </w:rPr>
                    <w:t>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11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大客户部</w:t>
                  </w:r>
                </w:p>
              </w:tc>
            </w:tr>
            <w:tr>
              <w:trPr>
                <w:trHeight w:val="450" w:hRule="atLeast"/>
              </w:trPr>
              <w:tc>
                <w:tcPr>
                  <w:tcW w:w="534"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客</w:t>
                  </w:r>
                </w:p>
                <w:p>
                  <w:pPr>
                    <w:pStyle w:val="Normal"/>
                    <w:spacing w:lineRule="auto" w:line="360"/>
                    <w:jc w:val="center"/>
                    <w:rPr>
                      <w:sz w:val="18"/>
                      <w:szCs w:val="18"/>
                    </w:rPr>
                  </w:pPr>
                  <w:r>
                    <w:rPr>
                      <w:sz w:val="18"/>
                      <w:szCs w:val="18"/>
                    </w:rPr>
                    <w:t>户</w:t>
                  </w:r>
                </w:p>
                <w:p>
                  <w:pPr>
                    <w:pStyle w:val="Normal"/>
                    <w:spacing w:lineRule="auto" w:line="360"/>
                    <w:jc w:val="center"/>
                    <w:rPr>
                      <w:sz w:val="18"/>
                      <w:szCs w:val="18"/>
                    </w:rPr>
                  </w:pPr>
                  <w:r>
                    <w:rPr>
                      <w:sz w:val="18"/>
                      <w:szCs w:val="18"/>
                    </w:rPr>
                    <w:t>类</w:t>
                  </w:r>
                </w:p>
              </w:tc>
              <w:tc>
                <w:tcPr>
                  <w:tcW w:w="180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大客户流失率</w:t>
                  </w:r>
                </w:p>
              </w:tc>
              <w:tc>
                <w:tcPr>
                  <w:tcW w:w="6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51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目标值≤</w:t>
                  </w:r>
                  <w:r>
                    <w:rPr>
                      <w:rFonts w:eastAsia="Times New Roman"/>
                      <w:sz w:val="18"/>
                      <w:szCs w:val="18"/>
                      <w:u w:val="single"/>
                    </w:rPr>
                    <w:t xml:space="preserve">   </w:t>
                  </w:r>
                  <w:r>
                    <w:rPr>
                      <w:sz w:val="18"/>
                      <w:szCs w:val="18"/>
                    </w:rPr>
                    <w:t>%</w:t>
                  </w:r>
                </w:p>
              </w:tc>
              <w:tc>
                <w:tcPr>
                  <w:tcW w:w="265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每高</w:t>
                  </w:r>
                  <w:r>
                    <w:rPr>
                      <w:sz w:val="18"/>
                      <w:szCs w:val="18"/>
                    </w:rPr>
                    <w:t>1%</w:t>
                  </w:r>
                  <w:r>
                    <w:rPr>
                      <w:sz w:val="18"/>
                      <w:szCs w:val="18"/>
                    </w:rPr>
                    <w:t>，减</w:t>
                  </w:r>
                  <w:r>
                    <w:rPr>
                      <w:rFonts w:eastAsia="Times New Roman"/>
                      <w:sz w:val="18"/>
                      <w:szCs w:val="18"/>
                      <w:u w:val="single"/>
                    </w:rPr>
                    <w:t xml:space="preserve">   </w:t>
                  </w:r>
                  <w:r>
                    <w:rPr>
                      <w:sz w:val="18"/>
                      <w:szCs w:val="18"/>
                    </w:rPr>
                    <w:t>分，流失率</w:t>
                  </w:r>
                  <w:r>
                    <w:rPr>
                      <w:sz w:val="18"/>
                      <w:szCs w:val="18"/>
                    </w:rPr>
                    <w:t>高于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11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大客户部</w:t>
                  </w:r>
                </w:p>
              </w:tc>
            </w:tr>
            <w:tr>
              <w:trPr>
                <w:trHeight w:val="450" w:hRule="atLeast"/>
              </w:trPr>
              <w:tc>
                <w:tcPr>
                  <w:tcW w:w="53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80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有效新大客户数</w:t>
                  </w:r>
                </w:p>
              </w:tc>
              <w:tc>
                <w:tcPr>
                  <w:tcW w:w="6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51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目标值为</w:t>
                  </w:r>
                  <w:r>
                    <w:rPr>
                      <w:rFonts w:eastAsia="Times New Roman"/>
                      <w:sz w:val="18"/>
                      <w:szCs w:val="18"/>
                      <w:u w:val="single"/>
                    </w:rPr>
                    <w:t xml:space="preserve">   </w:t>
                  </w:r>
                  <w:r>
                    <w:rPr>
                      <w:sz w:val="18"/>
                      <w:szCs w:val="18"/>
                    </w:rPr>
                    <w:t>个</w:t>
                  </w:r>
                </w:p>
              </w:tc>
              <w:tc>
                <w:tcPr>
                  <w:tcW w:w="265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每低</w:t>
                  </w:r>
                  <w:r>
                    <w:rPr>
                      <w:rFonts w:eastAsia="Times New Roman"/>
                      <w:sz w:val="18"/>
                      <w:szCs w:val="18"/>
                      <w:u w:val="single"/>
                    </w:rPr>
                    <w:t xml:space="preserve">   </w:t>
                  </w:r>
                  <w:r>
                    <w:rPr>
                      <w:sz w:val="18"/>
                      <w:szCs w:val="18"/>
                    </w:rPr>
                    <w:t>个，减</w:t>
                  </w:r>
                  <w:r>
                    <w:rPr>
                      <w:rFonts w:eastAsia="Times New Roman"/>
                      <w:sz w:val="18"/>
                      <w:szCs w:val="18"/>
                      <w:u w:val="single"/>
                    </w:rPr>
                    <w:t xml:space="preserve">   </w:t>
                  </w:r>
                  <w:r>
                    <w:rPr>
                      <w:sz w:val="18"/>
                      <w:szCs w:val="18"/>
                    </w:rPr>
                    <w:t>分，低于</w:t>
                  </w:r>
                </w:p>
                <w:p>
                  <w:pPr>
                    <w:pStyle w:val="Normal"/>
                    <w:spacing w:lineRule="auto" w:line="360"/>
                    <w:rPr>
                      <w:sz w:val="18"/>
                      <w:szCs w:val="18"/>
                    </w:rPr>
                  </w:pPr>
                  <w:r>
                    <w:rPr>
                      <w:rFonts w:eastAsia="Times New Roman"/>
                      <w:sz w:val="18"/>
                      <w:szCs w:val="18"/>
                      <w:u w:val="single"/>
                    </w:rPr>
                    <w:t xml:space="preserve">   </w:t>
                  </w:r>
                  <w:r>
                    <w:rPr>
                      <w:sz w:val="18"/>
                      <w:szCs w:val="18"/>
                    </w:rPr>
                    <w:t>个，该项得分为</w:t>
                  </w:r>
                  <w:r>
                    <w:rPr>
                      <w:sz w:val="18"/>
                      <w:szCs w:val="18"/>
                    </w:rPr>
                    <w:t>0</w:t>
                  </w:r>
                </w:p>
              </w:tc>
              <w:tc>
                <w:tcPr>
                  <w:tcW w:w="11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大客户部</w:t>
                  </w:r>
                </w:p>
              </w:tc>
            </w:tr>
            <w:tr>
              <w:trPr>
                <w:trHeight w:val="428" w:hRule="atLeast"/>
              </w:trPr>
              <w:tc>
                <w:tcPr>
                  <w:tcW w:w="53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80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大客户满意度</w:t>
                  </w:r>
                </w:p>
              </w:tc>
              <w:tc>
                <w:tcPr>
                  <w:tcW w:w="6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51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目标值为</w:t>
                  </w:r>
                  <w:r>
                    <w:rPr>
                      <w:rFonts w:eastAsia="Times New Roman"/>
                      <w:sz w:val="18"/>
                      <w:szCs w:val="18"/>
                      <w:u w:val="single"/>
                    </w:rPr>
                    <w:t xml:space="preserve">   </w:t>
                  </w:r>
                  <w:r>
                    <w:rPr>
                      <w:sz w:val="18"/>
                      <w:szCs w:val="18"/>
                    </w:rPr>
                    <w:t>分</w:t>
                  </w:r>
                </w:p>
              </w:tc>
              <w:tc>
                <w:tcPr>
                  <w:tcW w:w="265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满意度每低</w:t>
                  </w:r>
                  <w:r>
                    <w:rPr>
                      <w:rFonts w:eastAsia="Times New Roman"/>
                      <w:sz w:val="18"/>
                      <w:szCs w:val="18"/>
                      <w:u w:val="single"/>
                    </w:rPr>
                    <w:t xml:space="preserve">   </w:t>
                  </w:r>
                  <w:r>
                    <w:rPr>
                      <w:sz w:val="18"/>
                      <w:szCs w:val="18"/>
                    </w:rPr>
                    <w:t>分，考核得分减</w:t>
                  </w:r>
                  <w:r>
                    <w:rPr>
                      <w:rFonts w:eastAsia="Times New Roman"/>
                      <w:sz w:val="18"/>
                      <w:szCs w:val="18"/>
                      <w:u w:val="single"/>
                    </w:rPr>
                    <w:t xml:space="preserve">  </w:t>
                  </w:r>
                  <w:r>
                    <w:rPr>
                      <w:sz w:val="18"/>
                      <w:szCs w:val="18"/>
                    </w:rPr>
                    <w:t>分，满意度低于</w:t>
                  </w:r>
                  <w:r>
                    <w:rPr>
                      <w:rFonts w:eastAsia="Times New Roman"/>
                      <w:sz w:val="18"/>
                      <w:szCs w:val="18"/>
                      <w:u w:val="single"/>
                    </w:rPr>
                    <w:t xml:space="preserve">   </w:t>
                  </w:r>
                  <w:r>
                    <w:rPr>
                      <w:sz w:val="18"/>
                      <w:szCs w:val="18"/>
                    </w:rPr>
                    <w:t>分，该项得分为</w:t>
                  </w:r>
                  <w:r>
                    <w:rPr>
                      <w:sz w:val="18"/>
                      <w:szCs w:val="18"/>
                    </w:rPr>
                    <w:t>0</w:t>
                  </w:r>
                </w:p>
              </w:tc>
              <w:tc>
                <w:tcPr>
                  <w:tcW w:w="11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大客户部</w:t>
                  </w:r>
                </w:p>
              </w:tc>
            </w:tr>
            <w:tr>
              <w:trPr>
                <w:trHeight w:val="428" w:hRule="atLeast"/>
              </w:trPr>
              <w:tc>
                <w:tcPr>
                  <w:tcW w:w="53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80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大客户投诉次数</w:t>
                  </w:r>
                </w:p>
              </w:tc>
              <w:tc>
                <w:tcPr>
                  <w:tcW w:w="6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51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目标值≤</w:t>
                  </w:r>
                  <w:r>
                    <w:rPr>
                      <w:rFonts w:eastAsia="Times New Roman"/>
                      <w:sz w:val="18"/>
                      <w:szCs w:val="18"/>
                      <w:u w:val="single"/>
                    </w:rPr>
                    <w:t xml:space="preserve">   </w:t>
                  </w:r>
                  <w:r>
                    <w:rPr>
                      <w:sz w:val="18"/>
                      <w:szCs w:val="18"/>
                    </w:rPr>
                    <w:t>次</w:t>
                  </w:r>
                </w:p>
              </w:tc>
              <w:tc>
                <w:tcPr>
                  <w:tcW w:w="265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每高</w:t>
                  </w:r>
                  <w:r>
                    <w:rPr>
                      <w:rFonts w:eastAsia="Times New Roman"/>
                      <w:sz w:val="18"/>
                      <w:szCs w:val="18"/>
                      <w:u w:val="single"/>
                    </w:rPr>
                    <w:t xml:space="preserve">   </w:t>
                  </w:r>
                  <w:r>
                    <w:rPr>
                      <w:sz w:val="18"/>
                      <w:szCs w:val="18"/>
                    </w:rPr>
                    <w:t>次，减</w:t>
                  </w:r>
                  <w:r>
                    <w:rPr>
                      <w:rFonts w:eastAsia="Times New Roman"/>
                      <w:sz w:val="18"/>
                      <w:szCs w:val="18"/>
                      <w:u w:val="single"/>
                    </w:rPr>
                    <w:t xml:space="preserve">   </w:t>
                  </w:r>
                  <w:r>
                    <w:rPr>
                      <w:sz w:val="18"/>
                      <w:szCs w:val="18"/>
                    </w:rPr>
                    <w:t>分，投诉次数</w:t>
                  </w:r>
                  <w:r>
                    <w:rPr>
                      <w:sz w:val="18"/>
                      <w:szCs w:val="18"/>
                    </w:rPr>
                    <w:t>高于</w:t>
                  </w:r>
                  <w:r>
                    <w:rPr>
                      <w:rFonts w:eastAsia="Times New Roman"/>
                      <w:sz w:val="18"/>
                      <w:szCs w:val="18"/>
                      <w:u w:val="single"/>
                    </w:rPr>
                    <w:t xml:space="preserve">   </w:t>
                  </w:r>
                  <w:r>
                    <w:rPr>
                      <w:sz w:val="18"/>
                      <w:szCs w:val="18"/>
                    </w:rPr>
                    <w:t>次，该项得分为</w:t>
                  </w:r>
                  <w:r>
                    <w:rPr>
                      <w:sz w:val="18"/>
                      <w:szCs w:val="18"/>
                    </w:rPr>
                    <w:t>0</w:t>
                  </w:r>
                </w:p>
              </w:tc>
              <w:tc>
                <w:tcPr>
                  <w:tcW w:w="11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大客户部</w:t>
                  </w:r>
                </w:p>
              </w:tc>
            </w:tr>
            <w:tr>
              <w:trPr>
                <w:trHeight w:val="419" w:hRule="atLeast"/>
              </w:trPr>
              <w:tc>
                <w:tcPr>
                  <w:tcW w:w="53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80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员工满意度</w:t>
                  </w:r>
                </w:p>
              </w:tc>
              <w:tc>
                <w:tcPr>
                  <w:tcW w:w="6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51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目标值为</w:t>
                  </w:r>
                  <w:r>
                    <w:rPr>
                      <w:rFonts w:eastAsia="Times New Roman"/>
                      <w:sz w:val="18"/>
                      <w:szCs w:val="18"/>
                      <w:u w:val="single"/>
                    </w:rPr>
                    <w:t xml:space="preserve">  </w:t>
                  </w:r>
                  <w:r>
                    <w:rPr>
                      <w:sz w:val="18"/>
                      <w:szCs w:val="18"/>
                    </w:rPr>
                    <w:t>分</w:t>
                  </w:r>
                </w:p>
              </w:tc>
              <w:tc>
                <w:tcPr>
                  <w:tcW w:w="265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满意度每低</w:t>
                  </w:r>
                  <w:r>
                    <w:rPr>
                      <w:rFonts w:eastAsia="Times New Roman"/>
                      <w:sz w:val="18"/>
                      <w:szCs w:val="18"/>
                      <w:u w:val="single"/>
                    </w:rPr>
                    <w:t xml:space="preserve">   </w:t>
                  </w:r>
                  <w:r>
                    <w:rPr>
                      <w:sz w:val="18"/>
                      <w:szCs w:val="18"/>
                    </w:rPr>
                    <w:t>分，考核得分减</w:t>
                  </w:r>
                </w:p>
                <w:p>
                  <w:pPr>
                    <w:pStyle w:val="Normal"/>
                    <w:spacing w:lineRule="auto" w:line="360"/>
                    <w:rPr>
                      <w:sz w:val="18"/>
                      <w:szCs w:val="18"/>
                    </w:rPr>
                  </w:pPr>
                  <w:r>
                    <w:rPr>
                      <w:rFonts w:eastAsia="Times New Roman"/>
                      <w:sz w:val="18"/>
                      <w:szCs w:val="18"/>
                      <w:u w:val="single"/>
                    </w:rPr>
                    <w:t xml:space="preserve">   </w:t>
                  </w:r>
                  <w:r>
                    <w:rPr>
                      <w:sz w:val="18"/>
                      <w:szCs w:val="18"/>
                    </w:rPr>
                    <w:t>分，满意度低于</w:t>
                  </w:r>
                  <w:r>
                    <w:rPr>
                      <w:rFonts w:eastAsia="Times New Roman"/>
                      <w:sz w:val="18"/>
                      <w:szCs w:val="18"/>
                      <w:u w:val="single"/>
                    </w:rPr>
                    <w:t xml:space="preserve">   </w:t>
                  </w:r>
                  <w:r>
                    <w:rPr>
                      <w:sz w:val="18"/>
                      <w:szCs w:val="18"/>
                    </w:rPr>
                    <w:t>分，该项得分为</w:t>
                  </w:r>
                  <w:r>
                    <w:rPr>
                      <w:sz w:val="18"/>
                      <w:szCs w:val="18"/>
                    </w:rPr>
                    <w:t>0</w:t>
                  </w:r>
                </w:p>
              </w:tc>
              <w:tc>
                <w:tcPr>
                  <w:tcW w:w="11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人力</w:t>
                  </w:r>
                </w:p>
                <w:p>
                  <w:pPr>
                    <w:pStyle w:val="Normal"/>
                    <w:spacing w:lineRule="auto" w:line="360"/>
                    <w:jc w:val="center"/>
                    <w:rPr>
                      <w:sz w:val="18"/>
                      <w:szCs w:val="18"/>
                    </w:rPr>
                  </w:pPr>
                  <w:r>
                    <w:rPr>
                      <w:sz w:val="18"/>
                      <w:szCs w:val="18"/>
                    </w:rPr>
                    <w:t>资源部</w:t>
                  </w:r>
                </w:p>
              </w:tc>
            </w:tr>
            <w:tr>
              <w:trPr>
                <w:trHeight w:val="538" w:hRule="atLeast"/>
              </w:trPr>
              <w:tc>
                <w:tcPr>
                  <w:tcW w:w="53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80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领导满意度</w:t>
                  </w:r>
                </w:p>
              </w:tc>
              <w:tc>
                <w:tcPr>
                  <w:tcW w:w="6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51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目标值为</w:t>
                  </w:r>
                  <w:r>
                    <w:rPr>
                      <w:rFonts w:eastAsia="Times New Roman"/>
                      <w:sz w:val="18"/>
                      <w:szCs w:val="18"/>
                      <w:u w:val="single"/>
                    </w:rPr>
                    <w:t xml:space="preserve">  </w:t>
                  </w:r>
                  <w:r>
                    <w:rPr>
                      <w:sz w:val="18"/>
                      <w:szCs w:val="18"/>
                    </w:rPr>
                    <w:t>分</w:t>
                  </w:r>
                </w:p>
              </w:tc>
              <w:tc>
                <w:tcPr>
                  <w:tcW w:w="265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满意度每低</w:t>
                  </w:r>
                  <w:r>
                    <w:rPr>
                      <w:rFonts w:eastAsia="Times New Roman"/>
                      <w:sz w:val="18"/>
                      <w:szCs w:val="18"/>
                      <w:u w:val="single"/>
                    </w:rPr>
                    <w:t xml:space="preserve">   </w:t>
                  </w:r>
                  <w:r>
                    <w:rPr>
                      <w:sz w:val="18"/>
                      <w:szCs w:val="18"/>
                    </w:rPr>
                    <w:t>分，考核得分减</w:t>
                  </w:r>
                  <w:r>
                    <w:rPr>
                      <w:rFonts w:eastAsia="Times New Roman"/>
                      <w:sz w:val="18"/>
                      <w:szCs w:val="18"/>
                      <w:u w:val="single"/>
                    </w:rPr>
                    <w:t xml:space="preserve">  </w:t>
                  </w:r>
                  <w:r>
                    <w:rPr>
                      <w:sz w:val="18"/>
                      <w:szCs w:val="18"/>
                    </w:rPr>
                    <w:t>分，满意度低于</w:t>
                  </w:r>
                  <w:r>
                    <w:rPr>
                      <w:rFonts w:eastAsia="Times New Roman"/>
                      <w:sz w:val="18"/>
                      <w:szCs w:val="18"/>
                      <w:u w:val="single"/>
                    </w:rPr>
                    <w:t xml:space="preserve">   </w:t>
                  </w:r>
                  <w:r>
                    <w:rPr>
                      <w:sz w:val="18"/>
                      <w:szCs w:val="18"/>
                    </w:rPr>
                    <w:t>分，该项得分为</w:t>
                  </w:r>
                  <w:r>
                    <w:rPr>
                      <w:sz w:val="18"/>
                      <w:szCs w:val="18"/>
                    </w:rPr>
                    <w:t>0</w:t>
                  </w:r>
                </w:p>
              </w:tc>
              <w:tc>
                <w:tcPr>
                  <w:tcW w:w="11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大客户部</w:t>
                  </w:r>
                </w:p>
              </w:tc>
            </w:tr>
            <w:tr>
              <w:trPr>
                <w:trHeight w:val="509" w:hRule="atLeast"/>
              </w:trPr>
              <w:tc>
                <w:tcPr>
                  <w:tcW w:w="534"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学习发展类</w:t>
                  </w:r>
                </w:p>
              </w:tc>
              <w:tc>
                <w:tcPr>
                  <w:tcW w:w="180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培训计划完成率</w:t>
                  </w:r>
                </w:p>
              </w:tc>
              <w:tc>
                <w:tcPr>
                  <w:tcW w:w="6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51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目标值为</w:t>
                  </w:r>
                  <w:r>
                    <w:rPr>
                      <w:rFonts w:eastAsia="Times New Roman"/>
                      <w:sz w:val="18"/>
                      <w:szCs w:val="18"/>
                      <w:u w:val="single"/>
                    </w:rPr>
                    <w:t xml:space="preserve">   </w:t>
                  </w:r>
                  <w:r>
                    <w:rPr>
                      <w:sz w:val="18"/>
                      <w:szCs w:val="18"/>
                    </w:rPr>
                    <w:t>%</w:t>
                  </w:r>
                </w:p>
              </w:tc>
              <w:tc>
                <w:tcPr>
                  <w:tcW w:w="265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每低</w:t>
                  </w:r>
                  <w:r>
                    <w:rPr>
                      <w:sz w:val="18"/>
                      <w:szCs w:val="18"/>
                    </w:rPr>
                    <w:t>1%</w:t>
                  </w:r>
                  <w:r>
                    <w:rPr>
                      <w:sz w:val="18"/>
                      <w:szCs w:val="18"/>
                    </w:rPr>
                    <w:t>减</w:t>
                  </w:r>
                  <w:r>
                    <w:rPr>
                      <w:rFonts w:eastAsia="Times New Roman"/>
                      <w:sz w:val="18"/>
                      <w:szCs w:val="18"/>
                      <w:u w:val="single"/>
                    </w:rPr>
                    <w:t xml:space="preserve">   </w:t>
                  </w:r>
                  <w:r>
                    <w:rPr>
                      <w:sz w:val="18"/>
                      <w:szCs w:val="18"/>
                    </w:rPr>
                    <w:t>分，完成率</w:t>
                  </w:r>
                  <w:r>
                    <w:rPr>
                      <w:sz w:val="18"/>
                      <w:szCs w:val="18"/>
                    </w:rPr>
                    <w:t>低于</w:t>
                  </w:r>
                </w:p>
                <w:p>
                  <w:pPr>
                    <w:pStyle w:val="Normal"/>
                    <w:spacing w:lineRule="auto" w:line="360"/>
                    <w:rPr>
                      <w:rFonts w:ascii="宋体" w:hAnsi="宋体" w:cs="宋体"/>
                      <w:sz w:val="18"/>
                      <w:szCs w:val="18"/>
                    </w:rPr>
                  </w:pP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11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人力</w:t>
                  </w:r>
                </w:p>
                <w:p>
                  <w:pPr>
                    <w:pStyle w:val="Normal"/>
                    <w:spacing w:lineRule="auto" w:line="360"/>
                    <w:jc w:val="center"/>
                    <w:rPr>
                      <w:sz w:val="18"/>
                      <w:szCs w:val="18"/>
                    </w:rPr>
                  </w:pPr>
                  <w:r>
                    <w:rPr>
                      <w:sz w:val="18"/>
                      <w:szCs w:val="18"/>
                    </w:rPr>
                    <w:t>资源部</w:t>
                  </w:r>
                </w:p>
              </w:tc>
            </w:tr>
            <w:tr>
              <w:trPr>
                <w:trHeight w:val="474" w:hRule="atLeast"/>
              </w:trPr>
              <w:tc>
                <w:tcPr>
                  <w:tcW w:w="53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80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核心员工保有率</w:t>
                  </w:r>
                </w:p>
              </w:tc>
              <w:tc>
                <w:tcPr>
                  <w:tcW w:w="6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51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目标值为</w:t>
                  </w:r>
                  <w:r>
                    <w:rPr>
                      <w:rFonts w:eastAsia="Times New Roman"/>
                      <w:sz w:val="18"/>
                      <w:szCs w:val="18"/>
                      <w:u w:val="single"/>
                    </w:rPr>
                    <w:t xml:space="preserve">   </w:t>
                  </w:r>
                  <w:r>
                    <w:rPr>
                      <w:sz w:val="18"/>
                      <w:szCs w:val="18"/>
                    </w:rPr>
                    <w:t>%</w:t>
                  </w:r>
                </w:p>
              </w:tc>
              <w:tc>
                <w:tcPr>
                  <w:tcW w:w="265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 w:val="18"/>
                      <w:szCs w:val="18"/>
                    </w:rPr>
                  </w:pPr>
                  <w:r>
                    <w:rPr>
                      <w:sz w:val="18"/>
                      <w:szCs w:val="18"/>
                    </w:rPr>
                    <w:t>每低</w:t>
                  </w:r>
                  <w:r>
                    <w:rPr>
                      <w:sz w:val="18"/>
                      <w:szCs w:val="18"/>
                    </w:rPr>
                    <w:t>1%</w:t>
                  </w:r>
                  <w:r>
                    <w:rPr>
                      <w:sz w:val="18"/>
                      <w:szCs w:val="18"/>
                    </w:rPr>
                    <w:t>减</w:t>
                  </w:r>
                  <w:r>
                    <w:rPr>
                      <w:rFonts w:eastAsia="Times New Roman"/>
                      <w:sz w:val="18"/>
                      <w:szCs w:val="18"/>
                      <w:u w:val="single"/>
                    </w:rPr>
                    <w:t xml:space="preserve">   </w:t>
                  </w:r>
                  <w:r>
                    <w:rPr>
                      <w:sz w:val="18"/>
                      <w:szCs w:val="18"/>
                    </w:rPr>
                    <w:t>分，员工保留率</w:t>
                  </w:r>
                  <w:r>
                    <w:rPr>
                      <w:sz w:val="18"/>
                      <w:szCs w:val="18"/>
                    </w:rPr>
                    <w:t>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11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人力</w:t>
                  </w:r>
                </w:p>
                <w:p>
                  <w:pPr>
                    <w:pStyle w:val="Normal"/>
                    <w:spacing w:lineRule="auto" w:line="360"/>
                    <w:jc w:val="center"/>
                    <w:rPr>
                      <w:sz w:val="18"/>
                      <w:szCs w:val="18"/>
                    </w:rPr>
                  </w:pPr>
                  <w:r>
                    <w:rPr>
                      <w:sz w:val="18"/>
                      <w:szCs w:val="18"/>
                    </w:rPr>
                    <w:t>资源部</w:t>
                  </w:r>
                </w:p>
              </w:tc>
            </w:tr>
            <w:tr>
              <w:trPr>
                <w:trHeight w:val="466" w:hRule="atLeast"/>
              </w:trPr>
              <w:tc>
                <w:tcPr>
                  <w:tcW w:w="8306" w:type="dxa"/>
                  <w:gridSpan w:val="7"/>
                  <w:tcBorders>
                    <w:top w:val="single" w:sz="4" w:space="0" w:color="000000"/>
                    <w:start w:val="single" w:sz="4" w:space="0" w:color="000000"/>
                    <w:bottom w:val="single" w:sz="4" w:space="0" w:color="000000"/>
                    <w:end w:val="single" w:sz="4" w:space="0" w:color="000000"/>
                  </w:tcBorders>
                  <w:shd w:fill="F3F3F3" w:val="clear"/>
                  <w:vAlign w:val="center"/>
                </w:tcPr>
                <w:p>
                  <w:pPr>
                    <w:pStyle w:val="Normal"/>
                    <w:spacing w:lineRule="auto" w:line="360"/>
                    <w:jc w:val="center"/>
                    <w:rPr>
                      <w:b/>
                      <w:b/>
                      <w:sz w:val="18"/>
                      <w:szCs w:val="18"/>
                    </w:rPr>
                  </w:pPr>
                  <w:r>
                    <w:rPr>
                      <w:b/>
                      <w:sz w:val="18"/>
                      <w:szCs w:val="18"/>
                    </w:rPr>
                    <w:t>指标说明</w:t>
                  </w:r>
                </w:p>
              </w:tc>
            </w:tr>
            <w:tr>
              <w:trPr>
                <w:trHeight w:val="70" w:hRule="atLeast"/>
              </w:trPr>
              <w:tc>
                <w:tcPr>
                  <w:tcW w:w="212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18"/>
                      <w:szCs w:val="18"/>
                    </w:rPr>
                  </w:pPr>
                  <w:r>
                    <w:rPr>
                      <w:sz w:val="18"/>
                      <w:szCs w:val="18"/>
                    </w:rPr>
                    <w:t>净资产回报率</w:t>
                  </w:r>
                </w:p>
              </w:tc>
              <w:tc>
                <w:tcPr>
                  <w:tcW w:w="6185"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r>
                  <m:oMathPara xmlns:m="http://schemas.openxmlformats.org/officeDocument/2006/math">
                    <m:oMathParaPr>
                      <m:jc m:val="left"/>
                    </m:oMathParaPr>
                    <m:oMath>
                      <m:f>
                        <m:num>
                          <m:r>
                            <m:rPr>
                              <m:lit/>
                              <m:nor/>
                            </m:rPr>
                            <m:t xml:space="preserve">净利润</m:t>
                          </m:r>
                        </m:num>
                        <m:den>
                          <m:r>
                            <m:rPr>
                              <m:lit/>
                              <m:nor/>
                            </m:rPr>
                            <m:t xml:space="preserve">平均净资产</m:t>
                          </m:r>
                        </m:den>
                      </m:f>
                      <m:r>
                        <m:t xml:space="preserve">×</m:t>
                      </m:r>
                      <m:r>
                        <m:rPr>
                          <m:lit/>
                          <m:nor/>
                        </m:rPr>
                        <m:t xml:space="preserve">100</m:t>
                      </m:r>
                      <m:r>
                        <m:rPr>
                          <m:lit/>
                          <m:nor/>
                        </m:rPr>
                        <m:t xml:space="preserve">%</m:t>
                      </m:r>
                    </m:oMath>
                  </m:oMathPara>
                </w:p>
              </w:tc>
            </w:tr>
            <w:tr>
              <w:trPr>
                <w:trHeight w:val="70" w:hRule="atLeast"/>
              </w:trPr>
              <w:tc>
                <w:tcPr>
                  <w:tcW w:w="212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大客户销售额</w:t>
                  </w:r>
                </w:p>
              </w:tc>
              <w:tc>
                <w:tcPr>
                  <w:tcW w:w="6185"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大客户销售合同签订的总销售额</w:t>
                  </w:r>
                </w:p>
              </w:tc>
            </w:tr>
            <w:tr>
              <w:trPr>
                <w:trHeight w:val="70" w:hRule="atLeast"/>
              </w:trPr>
              <w:tc>
                <w:tcPr>
                  <w:tcW w:w="212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销售账款回收率</w:t>
                  </w:r>
                </w:p>
              </w:tc>
              <w:tc>
                <w:tcPr>
                  <w:tcW w:w="6185"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rFonts w:cs="宋体" w:ascii="宋体" w:hAnsi="宋体"/>
                      <w:sz w:val="18"/>
                      <w:szCs w:val="18"/>
                    </w:rPr>
                  </w:r>
                  <m:oMathPara xmlns:m="http://schemas.openxmlformats.org/officeDocument/2006/math">
                    <m:oMathParaPr>
                      <m:jc m:val="left"/>
                    </m:oMathParaPr>
                    <m:oMath>
                      <m:f>
                        <m:num>
                          <m:r>
                            <m:rPr>
                              <m:lit/>
                              <m:nor/>
                            </m:rPr>
                            <m:t xml:space="preserve">实际回款额</m:t>
                          </m:r>
                        </m:num>
                        <m:den>
                          <m:r>
                            <m:rPr>
                              <m:lit/>
                              <m:nor/>
                            </m:rPr>
                            <m:t xml:space="preserve">计划回款额</m:t>
                          </m:r>
                        </m:den>
                      </m:f>
                      <m:r>
                        <m:t xml:space="preserve">×</m:t>
                      </m:r>
                      <m:r>
                        <m:rPr>
                          <m:lit/>
                          <m:nor/>
                        </m:rPr>
                        <m:t xml:space="preserve">100%</m:t>
                      </m:r>
                    </m:oMath>
                  </m:oMathPara>
                </w:p>
              </w:tc>
            </w:tr>
            <w:tr>
              <w:trPr>
                <w:trHeight w:val="70" w:hRule="atLeast"/>
              </w:trPr>
              <w:tc>
                <w:tcPr>
                  <w:tcW w:w="212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销售毛利率</w:t>
                  </w:r>
                </w:p>
              </w:tc>
              <w:tc>
                <w:tcPr>
                  <w:tcW w:w="6185"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r>
                  <m:oMathPara xmlns:m="http://schemas.openxmlformats.org/officeDocument/2006/math">
                    <m:oMathParaPr>
                      <m:jc m:val="left"/>
                    </m:oMathParaPr>
                    <m:oMath>
                      <m:f>
                        <m:num>
                          <m:r>
                            <m:rPr>
                              <m:lit/>
                              <m:nor/>
                            </m:rPr>
                            <m:t xml:space="preserve">总销售额</m:t>
                          </m:r>
                          <m:r>
                            <m:t xml:space="preserve">−</m:t>
                          </m:r>
                          <m:r>
                            <m:rPr>
                              <m:lit/>
                              <m:nor/>
                            </m:rPr>
                            <m:t xml:space="preserve">销售成本费用</m:t>
                          </m:r>
                        </m:num>
                        <m:den>
                          <m:r>
                            <m:rPr>
                              <m:lit/>
                              <m:nor/>
                            </m:rPr>
                            <m:t xml:space="preserve">总销售额</m:t>
                          </m:r>
                        </m:den>
                      </m:f>
                      <m:r>
                        <m:t xml:space="preserve">×</m:t>
                      </m:r>
                      <m:r>
                        <m:rPr>
                          <m:lit/>
                          <m:nor/>
                        </m:rPr>
                        <m:t xml:space="preserve">100</m:t>
                      </m:r>
                      <m:r>
                        <m:rPr>
                          <m:lit/>
                          <m:nor/>
                        </m:rPr>
                        <m:t xml:space="preserve">%</m:t>
                      </m:r>
                    </m:oMath>
                  </m:oMathPara>
                </w:p>
              </w:tc>
            </w:tr>
            <w:tr>
              <w:trPr>
                <w:trHeight w:val="643" w:hRule="atLeast"/>
              </w:trPr>
              <w:tc>
                <w:tcPr>
                  <w:tcW w:w="212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销售费用节省率</w:t>
                  </w:r>
                </w:p>
              </w:tc>
              <w:tc>
                <w:tcPr>
                  <w:tcW w:w="6185"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 w:val="18"/>
                      <w:szCs w:val="18"/>
                    </w:rPr>
                  </w:pPr>
                  <w:r>
                    <w:rPr>
                      <w:rFonts w:cs="宋体" w:ascii="宋体" w:hAnsi="宋体"/>
                      <w:sz w:val="18"/>
                      <w:szCs w:val="18"/>
                    </w:rPr>
                  </w:r>
                  <m:oMathPara xmlns:m="http://schemas.openxmlformats.org/officeDocument/2006/math">
                    <m:oMathParaPr>
                      <m:jc m:val="left"/>
                    </m:oMathParaPr>
                    <m:oMath>
                      <m:f>
                        <m:num>
                          <m:r>
                            <m:rPr>
                              <m:lit/>
                              <m:nor/>
                            </m:rPr>
                            <m:t xml:space="preserve">销售费用预算</m:t>
                          </m:r>
                          <m:r>
                            <m:t xml:space="preserve">−</m:t>
                          </m:r>
                          <m:r>
                            <m:rPr>
                              <m:lit/>
                              <m:nor/>
                            </m:rPr>
                            <m:t xml:space="preserve">实际发生的销售费用</m:t>
                          </m:r>
                        </m:num>
                        <m:den>
                          <m:r>
                            <m:rPr>
                              <m:lit/>
                              <m:nor/>
                            </m:rPr>
                            <m:t xml:space="preserve">销售费用预算</m:t>
                          </m:r>
                        </m:den>
                      </m:f>
                      <m:r>
                        <m:t xml:space="preserve">×</m:t>
                      </m:r>
                      <m:r>
                        <m:rPr>
                          <m:lit/>
                          <m:nor/>
                        </m:rPr>
                        <m:t xml:space="preserve">100</m:t>
                      </m:r>
                      <m:r>
                        <m:rPr>
                          <m:lit/>
                          <m:nor/>
                        </m:rPr>
                        <m:t xml:space="preserve">%</m:t>
                      </m:r>
                    </m:oMath>
                  </m:oMathPara>
                </w:p>
              </w:tc>
            </w:tr>
            <w:tr>
              <w:trPr>
                <w:trHeight w:val="70" w:hRule="atLeast"/>
              </w:trPr>
              <w:tc>
                <w:tcPr>
                  <w:tcW w:w="212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年度公司发展战略</w:t>
                  </w:r>
                </w:p>
                <w:p>
                  <w:pPr>
                    <w:pStyle w:val="Normal"/>
                    <w:spacing w:lineRule="auto" w:line="360"/>
                    <w:jc w:val="center"/>
                    <w:rPr>
                      <w:sz w:val="18"/>
                      <w:szCs w:val="18"/>
                    </w:rPr>
                  </w:pPr>
                  <w:r>
                    <w:rPr>
                      <w:sz w:val="18"/>
                      <w:szCs w:val="18"/>
                    </w:rPr>
                    <w:t>目标完成率</w:t>
                  </w:r>
                </w:p>
              </w:tc>
              <w:tc>
                <w:tcPr>
                  <w:tcW w:w="6185"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r>
                  <m:oMathPara xmlns:m="http://schemas.openxmlformats.org/officeDocument/2006/math">
                    <m:oMathParaPr>
                      <m:jc m:val="left"/>
                    </m:oMathParaPr>
                    <m:oMath>
                      <m:f>
                        <m:num>
                          <m:r>
                            <m:rPr>
                              <m:lit/>
                              <m:nor/>
                            </m:rPr>
                            <m:t xml:space="preserve">年度公司发展已实现的战略目标</m:t>
                          </m:r>
                        </m:num>
                        <m:den>
                          <m:r>
                            <m:rPr>
                              <m:lit/>
                              <m:nor/>
                            </m:rPr>
                            <m:t xml:space="preserve">计划年度公司发展战略目标</m:t>
                          </m:r>
                        </m:den>
                      </m:f>
                      <m:r>
                        <m:t xml:space="preserve">×</m:t>
                      </m:r>
                      <m:r>
                        <m:rPr>
                          <m:lit/>
                          <m:nor/>
                        </m:rPr>
                        <m:t xml:space="preserve">100</m:t>
                      </m:r>
                      <m:r>
                        <m:rPr>
                          <m:lit/>
                          <m:nor/>
                        </m:rPr>
                        <m:t xml:space="preserve">%</m:t>
                      </m:r>
                    </m:oMath>
                  </m:oMathPara>
                </w:p>
              </w:tc>
            </w:tr>
            <w:tr>
              <w:trPr>
                <w:trHeight w:val="643" w:hRule="atLeast"/>
              </w:trPr>
              <w:tc>
                <w:tcPr>
                  <w:tcW w:w="212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销售计划完成率</w:t>
                  </w:r>
                </w:p>
              </w:tc>
              <w:tc>
                <w:tcPr>
                  <w:tcW w:w="6185"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rFonts w:cs="宋体" w:ascii="宋体" w:hAnsi="宋体"/>
                      <w:sz w:val="18"/>
                      <w:szCs w:val="18"/>
                    </w:rPr>
                  </w:r>
                  <m:oMathPara xmlns:m="http://schemas.openxmlformats.org/officeDocument/2006/math">
                    <m:oMathParaPr>
                      <m:jc m:val="left"/>
                    </m:oMathParaPr>
                    <m:oMath>
                      <m:f>
                        <m:num>
                          <m:r>
                            <m:rPr>
                              <m:lit/>
                              <m:nor/>
                            </m:rPr>
                            <m:t xml:space="preserve">实际销售额</m:t>
                          </m:r>
                        </m:num>
                        <m:den>
                          <m:r>
                            <m:rPr>
                              <m:lit/>
                              <m:nor/>
                            </m:rPr>
                            <m:t xml:space="preserve">计划销售额</m:t>
                          </m:r>
                        </m:den>
                      </m:f>
                      <m:r>
                        <m:t xml:space="preserve">×</m:t>
                      </m:r>
                      <m:r>
                        <m:rPr>
                          <m:lit/>
                          <m:nor/>
                        </m:rPr>
                        <m:t xml:space="preserve">100%</m:t>
                      </m:r>
                    </m:oMath>
                  </m:oMathPara>
                </w:p>
              </w:tc>
            </w:tr>
            <w:tr>
              <w:trPr>
                <w:trHeight w:val="643" w:hRule="atLeast"/>
              </w:trPr>
              <w:tc>
                <w:tcPr>
                  <w:tcW w:w="212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年销售额增长率</w:t>
                  </w:r>
                </w:p>
              </w:tc>
              <w:tc>
                <w:tcPr>
                  <w:tcW w:w="6185"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rFonts w:cs="宋体" w:ascii="宋体" w:hAnsi="宋体"/>
                      <w:sz w:val="18"/>
                      <w:szCs w:val="18"/>
                    </w:rPr>
                  </w:r>
                  <m:oMathPara xmlns:m="http://schemas.openxmlformats.org/officeDocument/2006/math">
                    <m:oMathParaPr>
                      <m:jc m:val="left"/>
                    </m:oMathParaPr>
                    <m:oMath>
                      <m:f>
                        <m:num>
                          <m:r>
                            <m:rPr>
                              <m:lit/>
                              <m:nor/>
                            </m:rPr>
                            <m:t xml:space="preserve">当年销售额</m:t>
                          </m:r>
                          <m:r>
                            <m:t xml:space="preserve">−</m:t>
                          </m:r>
                          <m:r>
                            <m:rPr>
                              <m:lit/>
                              <m:nor/>
                            </m:rPr>
                            <m:t xml:space="preserve">上一年度销售额</m:t>
                          </m:r>
                        </m:num>
                        <m:den>
                          <m:r>
                            <m:rPr>
                              <m:lit/>
                              <m:nor/>
                            </m:rPr>
                            <m:t xml:space="preserve">上一年度销售额</m:t>
                          </m:r>
                        </m:den>
                      </m:f>
                      <m:r>
                        <m:t xml:space="preserve">×</m:t>
                      </m:r>
                      <m:r>
                        <m:rPr>
                          <m:lit/>
                          <m:nor/>
                        </m:rPr>
                        <m:t xml:space="preserve">100</m:t>
                      </m:r>
                      <m:r>
                        <m:rPr>
                          <m:lit/>
                          <m:nor/>
                        </m:rPr>
                        <m:t xml:space="preserve">%</m:t>
                      </m:r>
                    </m:oMath>
                  </m:oMathPara>
                </w:p>
              </w:tc>
            </w:tr>
            <w:tr>
              <w:trPr>
                <w:trHeight w:val="643" w:hRule="atLeast"/>
              </w:trPr>
              <w:tc>
                <w:tcPr>
                  <w:tcW w:w="212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大客户流失率</w:t>
                  </w:r>
                </w:p>
              </w:tc>
              <w:tc>
                <w:tcPr>
                  <w:tcW w:w="6185"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 w:val="18"/>
                      <w:szCs w:val="18"/>
                    </w:rPr>
                  </w:pPr>
                  <w:r>
                    <w:rPr>
                      <w:rFonts w:cs="宋体" w:ascii="宋体" w:hAnsi="宋体"/>
                      <w:sz w:val="18"/>
                      <w:szCs w:val="18"/>
                    </w:rPr>
                  </w:r>
                  <m:oMathPara xmlns:m="http://schemas.openxmlformats.org/officeDocument/2006/math">
                    <m:oMathParaPr>
                      <m:jc m:val="left"/>
                    </m:oMathParaPr>
                    <m:oMath>
                      <m:f>
                        <m:num>
                          <m:r>
                            <m:rPr>
                              <m:lit/>
                              <m:nor/>
                            </m:rPr>
                            <m:t xml:space="preserve">期初大客户数</m:t>
                          </m:r>
                          <m:r>
                            <m:t xml:space="preserve">+</m:t>
                          </m:r>
                          <m:r>
                            <m:rPr>
                              <m:lit/>
                              <m:nor/>
                            </m:rPr>
                            <m:t xml:space="preserve">期内新增大客户数</m:t>
                          </m:r>
                          <m:r>
                            <m:t xml:space="preserve">−</m:t>
                          </m:r>
                          <m:r>
                            <m:rPr>
                              <m:lit/>
                              <m:nor/>
                            </m:rPr>
                            <m:t xml:space="preserve">期末大客户数</m:t>
                          </m:r>
                        </m:num>
                        <m:den>
                          <m:r>
                            <m:rPr>
                              <m:lit/>
                              <m:nor/>
                            </m:rPr>
                            <m:t xml:space="preserve">期初大客户数</m:t>
                          </m:r>
                        </m:den>
                      </m:f>
                      <m:r>
                        <m:t xml:space="preserve">×</m:t>
                      </m:r>
                      <m:r>
                        <m:rPr>
                          <m:lit/>
                          <m:nor/>
                        </m:rPr>
                        <m:t xml:space="preserve">100</m:t>
                      </m:r>
                      <m:r>
                        <m:rPr>
                          <m:lit/>
                          <m:nor/>
                        </m:rPr>
                        <m:t xml:space="preserve">%</m:t>
                      </m:r>
                    </m:oMath>
                  </m:oMathPara>
                </w:p>
              </w:tc>
            </w:tr>
            <w:tr>
              <w:trPr>
                <w:trHeight w:val="70" w:hRule="atLeast"/>
              </w:trPr>
              <w:tc>
                <w:tcPr>
                  <w:tcW w:w="212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有效新大客户数</w:t>
                  </w:r>
                </w:p>
              </w:tc>
              <w:tc>
                <w:tcPr>
                  <w:tcW w:w="6185"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t>当期新开发的有效的新大客户数</w:t>
                  </w:r>
                </w:p>
              </w:tc>
            </w:tr>
            <w:tr>
              <w:trPr>
                <w:trHeight w:val="70" w:hRule="atLeast"/>
              </w:trPr>
              <w:tc>
                <w:tcPr>
                  <w:tcW w:w="212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大客户满意度</w:t>
                  </w:r>
                </w:p>
              </w:tc>
              <w:tc>
                <w:tcPr>
                  <w:tcW w:w="6185"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t>大客户对大客户销售服务的满意程度，通过大客户满意度调查获得</w:t>
                  </w:r>
                </w:p>
              </w:tc>
            </w:tr>
            <w:tr>
              <w:trPr>
                <w:trHeight w:val="70" w:hRule="atLeast"/>
              </w:trPr>
              <w:tc>
                <w:tcPr>
                  <w:tcW w:w="212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大客户投诉次数</w:t>
                  </w:r>
                </w:p>
              </w:tc>
              <w:tc>
                <w:tcPr>
                  <w:tcW w:w="6185"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大客户对销售服务进行投诉的次数</w:t>
                  </w:r>
                </w:p>
              </w:tc>
            </w:tr>
            <w:tr>
              <w:trPr>
                <w:trHeight w:val="70" w:hRule="atLeast"/>
              </w:trPr>
              <w:tc>
                <w:tcPr>
                  <w:tcW w:w="212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员工满意度</w:t>
                  </w:r>
                </w:p>
              </w:tc>
              <w:tc>
                <w:tcPr>
                  <w:tcW w:w="6185"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部门员工及相关协作部门对其工作表现的评价</w:t>
                  </w:r>
                </w:p>
              </w:tc>
            </w:tr>
            <w:tr>
              <w:trPr>
                <w:trHeight w:val="70" w:hRule="atLeast"/>
              </w:trPr>
              <w:tc>
                <w:tcPr>
                  <w:tcW w:w="212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领导满意度</w:t>
                  </w:r>
                </w:p>
              </w:tc>
              <w:tc>
                <w:tcPr>
                  <w:tcW w:w="6185"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公司总经理、董事会对其工作表现的评价</w:t>
                  </w:r>
                </w:p>
              </w:tc>
            </w:tr>
            <w:tr>
              <w:trPr>
                <w:trHeight w:val="643" w:hRule="atLeast"/>
              </w:trPr>
              <w:tc>
                <w:tcPr>
                  <w:tcW w:w="212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核心员工保留率</w:t>
                  </w:r>
                </w:p>
              </w:tc>
              <w:tc>
                <w:tcPr>
                  <w:tcW w:w="6185"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 w:val="18"/>
                      <w:szCs w:val="18"/>
                    </w:rPr>
                  </w:pPr>
                  <w:r>
                    <w:rPr>
                      <w:rFonts w:cs="宋体" w:ascii="宋体" w:hAnsi="宋体"/>
                      <w:sz w:val="18"/>
                      <w:szCs w:val="18"/>
                    </w:rPr>
                  </w:r>
                  <m:oMathPara xmlns:m="http://schemas.openxmlformats.org/officeDocument/2006/math">
                    <m:oMathParaPr>
                      <m:jc m:val="left"/>
                    </m:oMathParaPr>
                    <m:oMath>
                      <m:f>
                        <m:num>
                          <m:r>
                            <m:rPr>
                              <m:lit/>
                              <m:nor/>
                            </m:rPr>
                            <m:t xml:space="preserve">期末核心员工数</m:t>
                          </m:r>
                          <m:r>
                            <m:t xml:space="preserve">−</m:t>
                          </m:r>
                          <m:r>
                            <m:rPr>
                              <m:lit/>
                              <m:nor/>
                            </m:rPr>
                            <m:t xml:space="preserve">期内新晋核心员工数</m:t>
                          </m:r>
                        </m:num>
                        <m:den>
                          <m:r>
                            <m:rPr>
                              <m:lit/>
                              <m:nor/>
                            </m:rPr>
                            <m:t xml:space="preserve">期初核心员工数</m:t>
                          </m:r>
                        </m:den>
                      </m:f>
                      <m:r>
                        <m:t xml:space="preserve">×</m:t>
                      </m:r>
                      <m:r>
                        <m:rPr>
                          <m:lit/>
                          <m:nor/>
                        </m:rPr>
                        <m:t xml:space="preserve">100</m:t>
                      </m:r>
                      <m:r>
                        <m:rPr>
                          <m:lit/>
                          <m:nor/>
                        </m:rPr>
                        <m:t xml:space="preserve">%</m:t>
                      </m:r>
                    </m:oMath>
                  </m:oMathPara>
                </w:p>
              </w:tc>
            </w:tr>
            <w:tr>
              <w:trPr>
                <w:trHeight w:val="643" w:hRule="atLeast"/>
              </w:trPr>
              <w:tc>
                <w:tcPr>
                  <w:tcW w:w="212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培训计划完成率</w:t>
                  </w:r>
                </w:p>
              </w:tc>
              <w:tc>
                <w:tcPr>
                  <w:tcW w:w="6185"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 w:val="18"/>
                      <w:szCs w:val="18"/>
                    </w:rPr>
                  </w:pPr>
                  <w:r>
                    <w:rPr>
                      <w:rFonts w:cs="宋体" w:ascii="宋体" w:hAnsi="宋体"/>
                      <w:sz w:val="18"/>
                      <w:szCs w:val="18"/>
                    </w:rPr>
                  </w:r>
                  <m:oMathPara xmlns:m="http://schemas.openxmlformats.org/officeDocument/2006/math">
                    <m:oMathParaPr>
                      <m:jc m:val="left"/>
                    </m:oMathParaPr>
                    <m:oMath>
                      <m:f>
                        <m:num>
                          <m:r>
                            <m:rPr>
                              <m:lit/>
                              <m:nor/>
                            </m:rPr>
                            <m:t xml:space="preserve">实际培训次数</m:t>
                          </m:r>
                        </m:num>
                        <m:den>
                          <m:r>
                            <m:rPr>
                              <m:lit/>
                              <m:nor/>
                            </m:rPr>
                            <m:t xml:space="preserve">计划培训次数</m:t>
                          </m:r>
                        </m:den>
                      </m:f>
                      <m:r>
                        <m:t xml:space="preserve">×</m:t>
                      </m:r>
                      <m:r>
                        <m:rPr>
                          <m:lit/>
                          <m:nor/>
                        </m:rPr>
                        <m:t xml:space="preserve">100</m:t>
                      </m:r>
                      <m:r>
                        <m:rPr>
                          <m:lit/>
                          <m:nor/>
                        </m:rPr>
                        <m:t xml:space="preserve">%</m:t>
                      </m:r>
                    </m:oMath>
                  </m:oMathPara>
                </w:p>
              </w:tc>
            </w:tr>
          </w:tbl>
          <w:p>
            <w:pPr>
              <w:pStyle w:val="Normal"/>
              <w:spacing w:lineRule="auto" w:line="360"/>
              <w:ind w:firstLine="361"/>
              <w:rPr>
                <w:b/>
                <w:b/>
                <w:sz w:val="18"/>
                <w:szCs w:val="18"/>
              </w:rPr>
            </w:pPr>
            <w:r>
              <w:rPr>
                <w:b/>
                <w:sz w:val="18"/>
                <w:szCs w:val="18"/>
              </w:rPr>
              <w:t>五、考核结果管理</w:t>
            </w:r>
          </w:p>
          <w:p>
            <w:pPr>
              <w:pStyle w:val="Normal"/>
              <w:spacing w:lineRule="auto" w:line="360"/>
              <w:ind w:firstLine="360"/>
              <w:rPr>
                <w:sz w:val="18"/>
                <w:szCs w:val="18"/>
              </w:rPr>
            </w:pPr>
            <w:r>
              <w:rPr>
                <w:sz w:val="18"/>
                <w:szCs w:val="18"/>
              </w:rPr>
              <w:t>1</w:t>
            </w:r>
            <w:r>
              <w:rPr>
                <w:sz w:val="18"/>
                <w:szCs w:val="18"/>
              </w:rPr>
              <w:t>．人力资源部汇总各项考核得分，计算考核最终得分，并由此划分优秀（</w:t>
            </w:r>
            <w:r>
              <w:rPr>
                <w:sz w:val="18"/>
                <w:szCs w:val="18"/>
              </w:rPr>
              <w:t>90</w:t>
            </w:r>
            <w:r>
              <w:rPr>
                <w:sz w:val="18"/>
                <w:szCs w:val="18"/>
              </w:rPr>
              <w:t>～</w:t>
            </w:r>
            <w:r>
              <w:rPr>
                <w:sz w:val="18"/>
                <w:szCs w:val="18"/>
              </w:rPr>
              <w:t>100</w:t>
            </w:r>
            <w:r>
              <w:rPr>
                <w:sz w:val="18"/>
                <w:szCs w:val="18"/>
              </w:rPr>
              <w:t>分）、良好（</w:t>
            </w:r>
            <w:r>
              <w:rPr>
                <w:sz w:val="18"/>
                <w:szCs w:val="18"/>
              </w:rPr>
              <w:t>80</w:t>
            </w:r>
            <w:r>
              <w:rPr>
                <w:sz w:val="18"/>
                <w:szCs w:val="18"/>
              </w:rPr>
              <w:t>～</w:t>
            </w:r>
            <w:r>
              <w:rPr>
                <w:sz w:val="18"/>
                <w:szCs w:val="18"/>
              </w:rPr>
              <w:t>89</w:t>
            </w:r>
            <w:r>
              <w:rPr>
                <w:sz w:val="18"/>
                <w:szCs w:val="18"/>
              </w:rPr>
              <w:t>分）、一般（</w:t>
            </w:r>
            <w:r>
              <w:rPr>
                <w:sz w:val="18"/>
                <w:szCs w:val="18"/>
              </w:rPr>
              <w:t>70</w:t>
            </w:r>
            <w:r>
              <w:rPr>
                <w:sz w:val="18"/>
                <w:szCs w:val="18"/>
              </w:rPr>
              <w:t>～</w:t>
            </w:r>
            <w:r>
              <w:rPr>
                <w:sz w:val="18"/>
                <w:szCs w:val="18"/>
              </w:rPr>
              <w:t>79</w:t>
            </w:r>
            <w:r>
              <w:rPr>
                <w:sz w:val="18"/>
                <w:szCs w:val="18"/>
              </w:rPr>
              <w:t>分）、及格（</w:t>
            </w:r>
            <w:r>
              <w:rPr>
                <w:sz w:val="18"/>
                <w:szCs w:val="18"/>
              </w:rPr>
              <w:t>60</w:t>
            </w:r>
            <w:r>
              <w:rPr>
                <w:sz w:val="18"/>
                <w:szCs w:val="18"/>
              </w:rPr>
              <w:t>～</w:t>
            </w:r>
            <w:r>
              <w:rPr>
                <w:sz w:val="18"/>
                <w:szCs w:val="18"/>
              </w:rPr>
              <w:t>69</w:t>
            </w:r>
            <w:r>
              <w:rPr>
                <w:sz w:val="18"/>
                <w:szCs w:val="18"/>
              </w:rPr>
              <w:t>分）、差（</w:t>
            </w:r>
            <w:r>
              <w:rPr>
                <w:sz w:val="18"/>
                <w:szCs w:val="18"/>
              </w:rPr>
              <w:t>0</w:t>
            </w:r>
            <w:r>
              <w:rPr>
                <w:sz w:val="18"/>
                <w:szCs w:val="18"/>
              </w:rPr>
              <w:t>～</w:t>
            </w:r>
            <w:r>
              <w:rPr>
                <w:sz w:val="18"/>
                <w:szCs w:val="18"/>
              </w:rPr>
              <w:t>59</w:t>
            </w:r>
            <w:r>
              <w:rPr>
                <w:sz w:val="18"/>
                <w:szCs w:val="18"/>
              </w:rPr>
              <w:t>分）等</w:t>
            </w:r>
            <w:r>
              <w:rPr>
                <w:sz w:val="18"/>
                <w:szCs w:val="18"/>
              </w:rPr>
              <w:t>5</w:t>
            </w:r>
            <w:r>
              <w:rPr>
                <w:sz w:val="18"/>
                <w:szCs w:val="18"/>
              </w:rPr>
              <w:t>个等级。</w:t>
            </w:r>
          </w:p>
          <w:p>
            <w:pPr>
              <w:pStyle w:val="Normal"/>
              <w:spacing w:lineRule="auto" w:line="360"/>
              <w:ind w:firstLine="360"/>
              <w:rPr>
                <w:sz w:val="18"/>
                <w:szCs w:val="18"/>
              </w:rPr>
            </w:pPr>
            <w:r>
              <w:rPr>
                <w:sz w:val="18"/>
                <w:szCs w:val="18"/>
              </w:rPr>
              <w:t>2</w:t>
            </w:r>
            <w:r>
              <w:rPr>
                <w:sz w:val="18"/>
                <w:szCs w:val="18"/>
              </w:rPr>
              <w:t>．人力资源部将考核结果报公司总经理审批。</w:t>
            </w:r>
          </w:p>
          <w:p>
            <w:pPr>
              <w:pStyle w:val="Normal"/>
              <w:spacing w:lineRule="auto" w:line="360"/>
              <w:ind w:firstLine="360"/>
              <w:rPr>
                <w:sz w:val="18"/>
                <w:szCs w:val="18"/>
              </w:rPr>
            </w:pPr>
            <w:r>
              <w:rPr>
                <w:sz w:val="18"/>
                <w:szCs w:val="18"/>
              </w:rPr>
              <w:t>3</w:t>
            </w:r>
            <w:r>
              <w:rPr>
                <w:sz w:val="18"/>
                <w:szCs w:val="18"/>
              </w:rPr>
              <w:t>．公司总经理与大客户总监进行绩效沟通面谈，达成一致意见，制定改进计划。</w:t>
            </w:r>
          </w:p>
          <w:p>
            <w:pPr>
              <w:pStyle w:val="Normal"/>
              <w:spacing w:lineRule="auto" w:line="360"/>
              <w:ind w:firstLine="360"/>
              <w:rPr>
                <w:sz w:val="18"/>
                <w:szCs w:val="18"/>
              </w:rPr>
            </w:pPr>
            <w:r>
              <w:rPr>
                <w:sz w:val="18"/>
                <w:szCs w:val="18"/>
              </w:rPr>
              <w:t>4</w:t>
            </w:r>
            <w:r>
              <w:rPr>
                <w:sz w:val="18"/>
                <w:szCs w:val="18"/>
              </w:rPr>
              <w:t>．考核结果将作为大客户总监的薪酬奖金发放、岗位调动等工作的依据。</w:t>
            </w:r>
          </w:p>
          <w:p>
            <w:pPr>
              <w:pStyle w:val="Normal"/>
              <w:spacing w:lineRule="auto" w:line="360"/>
              <w:ind w:firstLine="361"/>
              <w:rPr>
                <w:b/>
                <w:b/>
                <w:sz w:val="18"/>
                <w:szCs w:val="18"/>
              </w:rPr>
            </w:pPr>
            <w:r>
              <w:rPr>
                <w:b/>
                <w:sz w:val="18"/>
                <w:szCs w:val="18"/>
              </w:rPr>
              <w:t>六、附则</w:t>
            </w:r>
          </w:p>
          <w:p>
            <w:pPr>
              <w:pStyle w:val="Normal"/>
              <w:spacing w:lineRule="auto" w:line="360"/>
              <w:ind w:firstLine="360"/>
              <w:rPr>
                <w:sz w:val="18"/>
                <w:szCs w:val="18"/>
              </w:rPr>
            </w:pPr>
            <w:r>
              <w:rPr>
                <w:sz w:val="18"/>
                <w:szCs w:val="18"/>
              </w:rPr>
              <w:t>1</w:t>
            </w:r>
            <w:r>
              <w:rPr>
                <w:sz w:val="18"/>
                <w:szCs w:val="18"/>
              </w:rPr>
              <w:t>．本公司经营环境发生重大变化或发生其他情况时，有权修改本责任书。</w:t>
            </w:r>
          </w:p>
          <w:p>
            <w:pPr>
              <w:pStyle w:val="Normal"/>
              <w:spacing w:lineRule="auto" w:line="360"/>
              <w:ind w:firstLine="360"/>
              <w:rPr>
                <w:sz w:val="18"/>
                <w:szCs w:val="18"/>
              </w:rPr>
            </w:pPr>
            <w:r>
              <w:rPr>
                <w:sz w:val="18"/>
                <w:szCs w:val="18"/>
              </w:rPr>
              <w:t>2</w:t>
            </w:r>
            <w:r>
              <w:rPr>
                <w:sz w:val="18"/>
                <w:szCs w:val="18"/>
              </w:rPr>
              <w:t>．本责任书未尽事宜，由公司总经理办公会根据具体情况进行讨论商定解决办法。</w:t>
            </w:r>
          </w:p>
          <w:p>
            <w:pPr>
              <w:pStyle w:val="Normal"/>
              <w:spacing w:lineRule="auto" w:line="360"/>
              <w:ind w:firstLine="360"/>
              <w:rPr>
                <w:sz w:val="18"/>
                <w:szCs w:val="18"/>
              </w:rPr>
            </w:pPr>
            <w:r>
              <w:rPr>
                <w:sz w:val="18"/>
                <w:szCs w:val="18"/>
              </w:rPr>
              <w:t>3</w:t>
            </w:r>
            <w:r>
              <w:rPr>
                <w:sz w:val="18"/>
                <w:szCs w:val="18"/>
              </w:rPr>
              <w:t>．本责任书一式两份，公司与大客户总监各执一份。</w:t>
            </w:r>
          </w:p>
          <w:p>
            <w:pPr>
              <w:pStyle w:val="Normal"/>
              <w:spacing w:lineRule="auto" w:line="360"/>
              <w:ind w:firstLine="360"/>
              <w:rPr>
                <w:sz w:val="18"/>
                <w:szCs w:val="18"/>
              </w:rPr>
            </w:pPr>
            <w:r>
              <w:rPr>
                <w:sz w:val="18"/>
                <w:szCs w:val="18"/>
              </w:rPr>
              <w:t>4</w:t>
            </w:r>
            <w:r>
              <w:rPr>
                <w:sz w:val="18"/>
                <w:szCs w:val="18"/>
              </w:rPr>
              <w:t>．本责任书自签订之日起开始实施。</w:t>
            </w:r>
          </w:p>
          <w:p>
            <w:pPr>
              <w:pStyle w:val="Normal"/>
              <w:spacing w:lineRule="auto" w:line="360"/>
              <w:ind w:firstLine="360"/>
              <w:rPr>
                <w:sz w:val="18"/>
                <w:szCs w:val="18"/>
              </w:rPr>
            </w:pPr>
            <w:r>
              <w:rPr>
                <w:sz w:val="18"/>
                <w:szCs w:val="18"/>
              </w:rPr>
            </w:r>
          </w:p>
          <w:p>
            <w:pPr>
              <w:pStyle w:val="Normal"/>
              <w:spacing w:lineRule="auto" w:line="360"/>
              <w:ind w:firstLine="360"/>
              <w:rPr>
                <w:sz w:val="18"/>
                <w:szCs w:val="18"/>
              </w:rPr>
            </w:pPr>
            <w:r>
              <w:rPr>
                <w:sz w:val="18"/>
                <w:szCs w:val="18"/>
              </w:rPr>
              <w:t>甲方：</w:t>
            </w:r>
            <w:r>
              <w:rPr>
                <w:rFonts w:eastAsia="Times New Roman"/>
                <w:sz w:val="18"/>
                <w:szCs w:val="18"/>
              </w:rPr>
              <w:t xml:space="preserve">                </w:t>
            </w:r>
            <w:r>
              <w:rPr>
                <w:sz w:val="18"/>
                <w:szCs w:val="18"/>
              </w:rPr>
              <w:t>公司</w:t>
            </w:r>
            <w:r>
              <w:rPr>
                <w:rFonts w:eastAsia="Times New Roman"/>
                <w:sz w:val="18"/>
                <w:szCs w:val="18"/>
              </w:rPr>
              <w:t xml:space="preserve">                                     </w:t>
            </w:r>
            <w:r>
              <w:rPr>
                <w:sz w:val="18"/>
                <w:szCs w:val="18"/>
              </w:rPr>
              <w:t>乙方：公司大客户总监</w:t>
            </w:r>
          </w:p>
          <w:p>
            <w:pPr>
              <w:pStyle w:val="Normal"/>
              <w:spacing w:lineRule="auto" w:line="360"/>
              <w:ind w:firstLine="360"/>
              <w:rPr>
                <w:sz w:val="18"/>
                <w:szCs w:val="18"/>
              </w:rPr>
            </w:pPr>
            <w:r>
              <w:rPr>
                <w:sz w:val="18"/>
                <w:szCs w:val="18"/>
              </w:rPr>
              <w:t>法人代表：</w:t>
            </w:r>
            <w:r>
              <w:rPr>
                <w:rFonts w:eastAsia="Times New Roman"/>
                <w:sz w:val="18"/>
                <w:szCs w:val="18"/>
              </w:rPr>
              <w:t xml:space="preserve">                                                     </w:t>
            </w:r>
            <w:r>
              <w:rPr>
                <w:sz w:val="18"/>
                <w:szCs w:val="18"/>
              </w:rPr>
              <w:t>姓名：</w:t>
            </w:r>
          </w:p>
          <w:p>
            <w:pPr>
              <w:pStyle w:val="Normal"/>
              <w:spacing w:lineRule="auto" w:line="360"/>
              <w:ind w:firstLine="360"/>
              <w:rPr>
                <w:sz w:val="18"/>
                <w:szCs w:val="18"/>
              </w:rPr>
            </w:pPr>
            <w:r>
              <w:rPr>
                <w:sz w:val="18"/>
                <w:szCs w:val="18"/>
              </w:rPr>
              <w:t>授权人：</w:t>
            </w:r>
            <w:r>
              <w:rPr>
                <w:rFonts w:eastAsia="Times New Roman"/>
                <w:sz w:val="18"/>
                <w:szCs w:val="18"/>
              </w:rPr>
              <w:t xml:space="preserve"> </w:t>
            </w:r>
          </w:p>
          <w:p>
            <w:pPr>
              <w:pStyle w:val="Normal"/>
              <w:spacing w:lineRule="auto" w:line="360"/>
              <w:ind w:firstLine="360"/>
              <w:rPr>
                <w:sz w:val="18"/>
                <w:szCs w:val="18"/>
              </w:rPr>
            </w:pPr>
            <w:r>
              <w:rPr>
                <w:rFonts w:eastAsia="Times New Roman"/>
                <w:sz w:val="18"/>
                <w:szCs w:val="18"/>
              </w:rPr>
              <w:t xml:space="preserve">         </w:t>
            </w:r>
            <w:r>
              <w:rPr>
                <w:sz w:val="18"/>
                <w:szCs w:val="18"/>
              </w:rPr>
              <w:t>年</w:t>
            </w:r>
            <w:r>
              <w:rPr>
                <w:rFonts w:eastAsia="Times New Roman"/>
                <w:sz w:val="18"/>
                <w:szCs w:val="18"/>
              </w:rPr>
              <w:t xml:space="preserve">  </w:t>
            </w:r>
            <w:r>
              <w:rPr>
                <w:sz w:val="18"/>
                <w:szCs w:val="18"/>
              </w:rPr>
              <w:t>月</w:t>
            </w:r>
            <w:r>
              <w:rPr>
                <w:rFonts w:eastAsia="Times New Roman"/>
                <w:sz w:val="18"/>
                <w:szCs w:val="18"/>
              </w:rPr>
              <w:t xml:space="preserve">  </w:t>
            </w:r>
            <w:r>
              <w:rPr>
                <w:sz w:val="18"/>
                <w:szCs w:val="18"/>
              </w:rPr>
              <w:t>日</w:t>
            </w:r>
            <w:r>
              <w:rPr>
                <w:rFonts w:eastAsia="Times New Roman"/>
                <w:sz w:val="18"/>
                <w:szCs w:val="18"/>
              </w:rPr>
              <w:t xml:space="preserve">                                             </w:t>
            </w:r>
            <w:r>
              <w:rPr>
                <w:sz w:val="18"/>
                <w:szCs w:val="18"/>
              </w:rPr>
              <w:t>年</w:t>
            </w:r>
            <w:r>
              <w:rPr>
                <w:rFonts w:eastAsia="Times New Roman"/>
                <w:sz w:val="18"/>
                <w:szCs w:val="18"/>
              </w:rPr>
              <w:t xml:space="preserve">  </w:t>
            </w:r>
            <w:r>
              <w:rPr>
                <w:sz w:val="18"/>
                <w:szCs w:val="18"/>
              </w:rPr>
              <w:t>月</w:t>
            </w:r>
            <w:r>
              <w:rPr>
                <w:rFonts w:eastAsia="Times New Roman"/>
                <w:sz w:val="18"/>
                <w:szCs w:val="18"/>
              </w:rPr>
              <w:t xml:space="preserve">  </w:t>
            </w:r>
            <w:r>
              <w:rPr>
                <w:sz w:val="18"/>
                <w:szCs w:val="18"/>
              </w:rPr>
              <w:t>日</w:t>
            </w:r>
          </w:p>
          <w:p>
            <w:pPr>
              <w:pStyle w:val="Normal"/>
              <w:spacing w:lineRule="auto" w:line="360"/>
              <w:ind w:firstLine="360"/>
              <w:rPr>
                <w:sz w:val="18"/>
                <w:szCs w:val="18"/>
              </w:rPr>
            </w:pPr>
            <w:r>
              <w:rPr>
                <w:sz w:val="18"/>
                <w:szCs w:val="18"/>
              </w:rPr>
            </w:r>
          </w:p>
        </w:tc>
      </w:tr>
      <w:tr>
        <w:trPr/>
        <w:tc>
          <w:tcPr>
            <w:tcW w:w="118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相关说明</w:t>
            </w:r>
          </w:p>
        </w:tc>
        <w:tc>
          <w:tcPr>
            <w:tcW w:w="7334" w:type="dxa"/>
            <w:gridSpan w:val="7"/>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b/>
                <w:b/>
                <w:sz w:val="18"/>
                <w:szCs w:val="18"/>
              </w:rPr>
            </w:pPr>
            <w:r>
              <w:rPr>
                <w:b/>
                <w:sz w:val="18"/>
                <w:szCs w:val="18"/>
              </w:rPr>
            </w:r>
          </w:p>
        </w:tc>
      </w:tr>
      <w:tr>
        <w:trPr/>
        <w:tc>
          <w:tcPr>
            <w:tcW w:w="118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编制人员</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审核人员</w:t>
            </w:r>
          </w:p>
        </w:tc>
        <w:tc>
          <w:tcPr>
            <w:tcW w:w="19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5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批准人员</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r>
        <w:trPr/>
        <w:tc>
          <w:tcPr>
            <w:tcW w:w="118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编制日期</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审核日期</w:t>
            </w:r>
          </w:p>
        </w:tc>
        <w:tc>
          <w:tcPr>
            <w:tcW w:w="19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5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批准日期</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Heading1"/>
        <w:rPr/>
      </w:pPr>
      <w:bookmarkStart w:id="62" w:name="__RefHeading___Toc236296155"/>
      <w:bookmarkEnd w:id="62"/>
      <w:r>
        <w:rPr/>
        <w:t>第</w:t>
      </w:r>
      <w:r>
        <w:rPr/>
        <w:t>16</w:t>
      </w:r>
      <w:r>
        <w:rPr/>
        <w:t>章</w:t>
      </w:r>
      <w:r>
        <w:rPr>
          <w:rFonts w:eastAsia="Times New Roman"/>
        </w:rPr>
        <w:t xml:space="preserve">  </w:t>
      </w:r>
      <w:r>
        <w:rPr/>
        <w:t>经理级人员考核指标量化与方案设计</w:t>
      </w:r>
    </w:p>
    <w:p>
      <w:pPr>
        <w:pStyle w:val="Heading2"/>
        <w:rPr/>
      </w:pPr>
      <w:bookmarkStart w:id="63" w:name="__RefHeading___Toc236296156"/>
      <w:bookmarkEnd w:id="63"/>
      <w:r>
        <w:rPr/>
        <w:t>16</w:t>
      </w:r>
      <w:r>
        <w:rPr/>
        <w:t>．</w:t>
      </w:r>
      <w:r>
        <w:rPr/>
        <w:t xml:space="preserve">1  </w:t>
      </w:r>
      <w:r>
        <w:rPr/>
        <w:t>经理级人员考核方案设计</w:t>
      </w:r>
    </w:p>
    <w:p>
      <w:pPr>
        <w:pStyle w:val="Heading3"/>
        <w:rPr/>
      </w:pPr>
      <w:bookmarkStart w:id="64" w:name="__RefHeading___Toc236296157"/>
      <w:bookmarkEnd w:id="64"/>
      <w:r>
        <w:rPr/>
        <w:t>16</w:t>
      </w:r>
      <w:r>
        <w:rPr/>
        <w:t>．</w:t>
      </w:r>
      <w:r>
        <w:rPr/>
        <w:t>1</w:t>
      </w:r>
      <w:r>
        <w:rPr/>
        <w:t>．</w:t>
      </w:r>
      <w:r>
        <w:rPr/>
        <w:t xml:space="preserve">1  </w:t>
      </w:r>
      <w:r>
        <w:rPr/>
        <w:t>市场经理绩效考核方案设计</w:t>
      </w:r>
    </w:p>
    <w:tbl>
      <w:tblPr>
        <w:tblW w:w="8522" w:type="dxa"/>
        <w:jc w:val="start"/>
        <w:tblInd w:w="0" w:type="dxa"/>
        <w:tblLayout w:type="fixed"/>
        <w:tblCellMar>
          <w:top w:w="0" w:type="dxa"/>
          <w:start w:w="108" w:type="dxa"/>
          <w:bottom w:w="0" w:type="dxa"/>
          <w:end w:w="108" w:type="dxa"/>
        </w:tblCellMar>
      </w:tblPr>
      <w:tblGrid>
        <w:gridCol w:w="1008"/>
        <w:gridCol w:w="180"/>
        <w:gridCol w:w="1800"/>
        <w:gridCol w:w="1080"/>
        <w:gridCol w:w="1615"/>
        <w:gridCol w:w="365"/>
        <w:gridCol w:w="721"/>
        <w:gridCol w:w="333"/>
        <w:gridCol w:w="1420"/>
      </w:tblGrid>
      <w:tr>
        <w:trPr>
          <w:trHeight w:val="210" w:hRule="atLeast"/>
        </w:trPr>
        <w:tc>
          <w:tcPr>
            <w:tcW w:w="1008" w:type="dxa"/>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方案名称</w:t>
            </w:r>
          </w:p>
        </w:tc>
        <w:tc>
          <w:tcPr>
            <w:tcW w:w="4675" w:type="dxa"/>
            <w:gridSpan w:val="4"/>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市场经理目标责任书</w:t>
            </w:r>
          </w:p>
        </w:tc>
        <w:tc>
          <w:tcPr>
            <w:tcW w:w="1086"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受控状态</w:t>
            </w:r>
          </w:p>
        </w:tc>
        <w:tc>
          <w:tcPr>
            <w:tcW w:w="1753"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rHeight w:val="70" w:hRule="atLeast"/>
        </w:trPr>
        <w:tc>
          <w:tcPr>
            <w:tcW w:w="1008" w:type="dxa"/>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4675" w:type="dxa"/>
            <w:gridSpan w:val="4"/>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086"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编</w:t>
            </w:r>
            <w:r>
              <w:rPr>
                <w:rFonts w:eastAsia="Times New Roman"/>
                <w:b/>
                <w:sz w:val="18"/>
                <w:szCs w:val="18"/>
              </w:rPr>
              <w:t xml:space="preserve">    </w:t>
            </w:r>
            <w:r>
              <w:rPr>
                <w:b/>
                <w:sz w:val="18"/>
                <w:szCs w:val="18"/>
              </w:rPr>
              <w:t>号</w:t>
            </w:r>
          </w:p>
        </w:tc>
        <w:tc>
          <w:tcPr>
            <w:tcW w:w="1753"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8522" w:type="dxa"/>
            <w:gridSpan w:val="9"/>
            <w:tcBorders>
              <w:top w:val="single" w:sz="4" w:space="0" w:color="000000"/>
              <w:start w:val="single" w:sz="4" w:space="0" w:color="000000"/>
              <w:bottom w:val="single" w:sz="4" w:space="0" w:color="000000"/>
              <w:end w:val="single" w:sz="4" w:space="0" w:color="000000"/>
            </w:tcBorders>
          </w:tcPr>
          <w:p>
            <w:pPr>
              <w:pStyle w:val="Normal"/>
              <w:spacing w:lineRule="auto" w:line="360"/>
              <w:ind w:firstLine="360"/>
              <w:rPr>
                <w:sz w:val="18"/>
                <w:szCs w:val="18"/>
              </w:rPr>
            </w:pPr>
            <w:r>
              <w:rPr>
                <w:sz w:val="18"/>
                <w:szCs w:val="18"/>
              </w:rPr>
              <w:t>为明确工作目标、工作责任，公司与市场经理签订此目标责任书，以确保工作目标的按期完成。</w:t>
            </w:r>
          </w:p>
          <w:p>
            <w:pPr>
              <w:pStyle w:val="Normal"/>
              <w:spacing w:lineRule="auto" w:line="360"/>
              <w:ind w:firstLine="361"/>
              <w:rPr>
                <w:b/>
                <w:b/>
                <w:sz w:val="18"/>
                <w:szCs w:val="18"/>
              </w:rPr>
            </w:pPr>
            <w:r>
              <w:rPr>
                <w:b/>
                <w:sz w:val="18"/>
                <w:szCs w:val="18"/>
              </w:rPr>
              <w:t>一、岗位类别和聘期</w:t>
            </w:r>
          </w:p>
          <w:p>
            <w:pPr>
              <w:pStyle w:val="Normal"/>
              <w:spacing w:lineRule="auto" w:line="360"/>
              <w:ind w:firstLine="360"/>
              <w:rPr>
                <w:sz w:val="18"/>
                <w:szCs w:val="18"/>
              </w:rPr>
            </w:pPr>
            <w:r>
              <w:rPr>
                <w:sz w:val="18"/>
                <w:szCs w:val="18"/>
              </w:rPr>
              <w:t>姓名：</w:t>
            </w:r>
            <w:r>
              <w:rPr>
                <w:rFonts w:eastAsia="Times New Roman"/>
                <w:sz w:val="18"/>
                <w:szCs w:val="18"/>
                <w:u w:val="single"/>
              </w:rPr>
              <w:t xml:space="preserve">                   </w:t>
            </w:r>
            <w:r>
              <w:rPr>
                <w:rFonts w:eastAsia="Times New Roman"/>
                <w:sz w:val="18"/>
                <w:szCs w:val="18"/>
              </w:rPr>
              <w:t xml:space="preserve">                                    </w:t>
            </w:r>
            <w:r>
              <w:rPr>
                <w:sz w:val="18"/>
                <w:szCs w:val="18"/>
              </w:rPr>
              <w:t>任职部门：市场部</w:t>
            </w:r>
          </w:p>
          <w:p>
            <w:pPr>
              <w:pStyle w:val="Normal"/>
              <w:spacing w:lineRule="auto" w:line="360"/>
              <w:ind w:firstLine="360"/>
              <w:rPr>
                <w:sz w:val="18"/>
                <w:szCs w:val="18"/>
              </w:rPr>
            </w:pPr>
            <w:r>
              <w:rPr>
                <w:sz w:val="18"/>
                <w:szCs w:val="18"/>
              </w:rPr>
              <w:t>职务：市场经理</w:t>
            </w:r>
            <w:r>
              <w:rPr>
                <w:rFonts w:eastAsia="Times New Roman"/>
                <w:sz w:val="18"/>
                <w:szCs w:val="18"/>
              </w:rPr>
              <w:t xml:space="preserve">                                             </w:t>
            </w:r>
            <w:r>
              <w:rPr>
                <w:sz w:val="18"/>
                <w:szCs w:val="18"/>
              </w:rPr>
              <w:t>到职时间：</w:t>
            </w:r>
            <w:r>
              <w:rPr>
                <w:rFonts w:eastAsia="Times New Roman"/>
                <w:sz w:val="18"/>
                <w:szCs w:val="18"/>
                <w:u w:val="single"/>
              </w:rPr>
              <w:t xml:space="preserve">    </w:t>
            </w:r>
            <w:r>
              <w:rPr>
                <w:sz w:val="18"/>
                <w:szCs w:val="18"/>
              </w:rPr>
              <w:t>年</w:t>
            </w:r>
            <w:r>
              <w:rPr>
                <w:rFonts w:eastAsia="Times New Roman"/>
                <w:sz w:val="18"/>
                <w:szCs w:val="18"/>
                <w:u w:val="single"/>
              </w:rPr>
              <w:t xml:space="preserve">   </w:t>
            </w:r>
            <w:r>
              <w:rPr>
                <w:sz w:val="18"/>
                <w:szCs w:val="18"/>
              </w:rPr>
              <w:t>月</w:t>
            </w:r>
            <w:r>
              <w:rPr>
                <w:rFonts w:eastAsia="Times New Roman"/>
                <w:sz w:val="18"/>
                <w:szCs w:val="18"/>
                <w:u w:val="single"/>
              </w:rPr>
              <w:t xml:space="preserve">   </w:t>
            </w:r>
            <w:r>
              <w:rPr>
                <w:sz w:val="18"/>
                <w:szCs w:val="18"/>
              </w:rPr>
              <w:t>日</w:t>
            </w:r>
          </w:p>
          <w:p>
            <w:pPr>
              <w:pStyle w:val="Normal"/>
              <w:spacing w:lineRule="auto" w:line="360"/>
              <w:ind w:firstLine="360"/>
              <w:rPr>
                <w:sz w:val="18"/>
                <w:szCs w:val="18"/>
              </w:rPr>
            </w:pPr>
            <w:r>
              <w:rPr>
                <w:sz w:val="18"/>
                <w:szCs w:val="18"/>
              </w:rPr>
              <w:t>责任期限：</w:t>
            </w:r>
            <w:r>
              <w:rPr>
                <w:rFonts w:eastAsia="Times New Roman"/>
                <w:sz w:val="18"/>
                <w:szCs w:val="18"/>
                <w:u w:val="single"/>
              </w:rPr>
              <w:t xml:space="preserve">    </w:t>
            </w:r>
            <w:r>
              <w:rPr>
                <w:sz w:val="18"/>
                <w:szCs w:val="18"/>
              </w:rPr>
              <w:t>年</w:t>
            </w:r>
            <w:r>
              <w:rPr>
                <w:rFonts w:eastAsia="Times New Roman"/>
                <w:sz w:val="18"/>
                <w:szCs w:val="18"/>
                <w:u w:val="single"/>
              </w:rPr>
              <w:t xml:space="preserve">   </w:t>
            </w:r>
            <w:r>
              <w:rPr>
                <w:sz w:val="18"/>
                <w:szCs w:val="18"/>
              </w:rPr>
              <w:t>月</w:t>
            </w:r>
            <w:r>
              <w:rPr>
                <w:rFonts w:eastAsia="Times New Roman"/>
                <w:sz w:val="18"/>
                <w:szCs w:val="18"/>
                <w:u w:val="single"/>
              </w:rPr>
              <w:t xml:space="preserve">   </w:t>
            </w:r>
            <w:r>
              <w:rPr>
                <w:sz w:val="18"/>
                <w:szCs w:val="18"/>
              </w:rPr>
              <w:t>日～</w:t>
            </w:r>
            <w:r>
              <w:rPr>
                <w:rFonts w:eastAsia="Times New Roman"/>
                <w:sz w:val="18"/>
                <w:szCs w:val="18"/>
                <w:u w:val="single"/>
              </w:rPr>
              <w:t xml:space="preserve">    </w:t>
            </w:r>
            <w:r>
              <w:rPr>
                <w:sz w:val="18"/>
                <w:szCs w:val="18"/>
              </w:rPr>
              <w:t>年</w:t>
            </w:r>
            <w:r>
              <w:rPr>
                <w:rFonts w:eastAsia="Times New Roman"/>
                <w:sz w:val="18"/>
                <w:szCs w:val="18"/>
                <w:u w:val="single"/>
              </w:rPr>
              <w:t xml:space="preserve">   </w:t>
            </w:r>
            <w:r>
              <w:rPr>
                <w:sz w:val="18"/>
                <w:szCs w:val="18"/>
              </w:rPr>
              <w:t>月</w:t>
            </w:r>
            <w:r>
              <w:rPr>
                <w:rFonts w:eastAsia="Times New Roman"/>
                <w:sz w:val="18"/>
                <w:szCs w:val="18"/>
                <w:u w:val="single"/>
              </w:rPr>
              <w:t xml:space="preserve">   </w:t>
            </w:r>
            <w:r>
              <w:rPr>
                <w:sz w:val="18"/>
                <w:szCs w:val="18"/>
              </w:rPr>
              <w:t>日</w:t>
            </w:r>
          </w:p>
          <w:p>
            <w:pPr>
              <w:pStyle w:val="Normal"/>
              <w:spacing w:lineRule="auto" w:line="360"/>
              <w:ind w:firstLine="361"/>
              <w:rPr>
                <w:b/>
                <w:b/>
                <w:sz w:val="18"/>
                <w:szCs w:val="18"/>
              </w:rPr>
            </w:pPr>
            <w:r>
              <w:rPr>
                <w:b/>
                <w:sz w:val="18"/>
                <w:szCs w:val="18"/>
              </w:rPr>
              <w:t>二、岗位目标责任</w:t>
            </w:r>
          </w:p>
          <w:p>
            <w:pPr>
              <w:pStyle w:val="Normal"/>
              <w:spacing w:lineRule="auto" w:line="360"/>
              <w:ind w:firstLine="360"/>
              <w:rPr>
                <w:sz w:val="18"/>
              </w:rPr>
            </w:pPr>
            <w:r>
              <w:rPr>
                <w:sz w:val="18"/>
              </w:rPr>
              <w:t>1</w:t>
            </w:r>
            <w:r>
              <w:rPr>
                <w:sz w:val="18"/>
              </w:rPr>
              <w:t>．组织建立本部门管理制度、工作流程。</w:t>
            </w:r>
          </w:p>
          <w:p>
            <w:pPr>
              <w:pStyle w:val="Normal"/>
              <w:spacing w:lineRule="auto" w:line="360"/>
              <w:ind w:firstLine="360"/>
              <w:rPr>
                <w:sz w:val="18"/>
              </w:rPr>
            </w:pPr>
            <w:r>
              <w:rPr>
                <w:sz w:val="18"/>
              </w:rPr>
              <w:t>2</w:t>
            </w:r>
            <w:r>
              <w:rPr>
                <w:sz w:val="18"/>
              </w:rPr>
              <w:t>．按照公司整体经营计划及销售计划，制定年度、季度、月度、区域营销策划。</w:t>
            </w:r>
          </w:p>
          <w:p>
            <w:pPr>
              <w:pStyle w:val="Normal"/>
              <w:spacing w:lineRule="auto" w:line="360"/>
              <w:ind w:firstLine="360"/>
              <w:rPr>
                <w:sz w:val="18"/>
              </w:rPr>
            </w:pPr>
            <w:r>
              <w:rPr>
                <w:sz w:val="18"/>
              </w:rPr>
              <w:t>3</w:t>
            </w:r>
            <w:r>
              <w:rPr>
                <w:sz w:val="18"/>
              </w:rPr>
              <w:t>．及时准确地收集市场资料和市场动态，明确客户需求。</w:t>
            </w:r>
          </w:p>
          <w:p>
            <w:pPr>
              <w:pStyle w:val="Normal"/>
              <w:spacing w:lineRule="auto" w:line="360"/>
              <w:ind w:firstLine="360"/>
              <w:rPr>
                <w:sz w:val="18"/>
              </w:rPr>
            </w:pPr>
            <w:r>
              <w:rPr>
                <w:sz w:val="18"/>
              </w:rPr>
              <w:t>4</w:t>
            </w:r>
            <w:r>
              <w:rPr>
                <w:sz w:val="18"/>
              </w:rPr>
              <w:t>．按照营销策划，分配各项宣传、设计、公关等费用。</w:t>
            </w:r>
          </w:p>
          <w:p>
            <w:pPr>
              <w:pStyle w:val="Normal"/>
              <w:spacing w:lineRule="auto" w:line="360"/>
              <w:ind w:firstLine="360"/>
              <w:rPr>
                <w:sz w:val="18"/>
              </w:rPr>
            </w:pPr>
            <w:r>
              <w:rPr>
                <w:sz w:val="18"/>
              </w:rPr>
              <w:t>5</w:t>
            </w:r>
            <w:r>
              <w:rPr>
                <w:sz w:val="18"/>
              </w:rPr>
              <w:t>．根据公司产品线，分别制定新产品上市方案。</w:t>
            </w:r>
          </w:p>
          <w:p>
            <w:pPr>
              <w:pStyle w:val="Normal"/>
              <w:spacing w:lineRule="auto" w:line="360"/>
              <w:ind w:firstLine="360"/>
              <w:rPr>
                <w:sz w:val="18"/>
              </w:rPr>
            </w:pPr>
            <w:r>
              <w:rPr>
                <w:sz w:val="18"/>
              </w:rPr>
              <w:t>6</w:t>
            </w:r>
            <w:r>
              <w:rPr>
                <w:sz w:val="18"/>
              </w:rPr>
              <w:t>．对时限性要求高的临时业务保证在规定时间内保质保量完成。</w:t>
            </w:r>
          </w:p>
          <w:p>
            <w:pPr>
              <w:pStyle w:val="Normal"/>
              <w:spacing w:lineRule="auto" w:line="360"/>
              <w:ind w:firstLine="360"/>
              <w:rPr>
                <w:sz w:val="18"/>
              </w:rPr>
            </w:pPr>
            <w:r>
              <w:rPr>
                <w:sz w:val="18"/>
              </w:rPr>
              <w:t>7</w:t>
            </w:r>
            <w:r>
              <w:rPr>
                <w:sz w:val="18"/>
              </w:rPr>
              <w:t>．为公司销售业务正常、顺利开展，提升公司形象、产品形象，提供各种宣传策划及设计。</w:t>
            </w:r>
          </w:p>
          <w:p>
            <w:pPr>
              <w:pStyle w:val="Normal"/>
              <w:spacing w:lineRule="auto" w:line="360"/>
              <w:ind w:firstLine="360"/>
              <w:rPr>
                <w:sz w:val="18"/>
              </w:rPr>
            </w:pPr>
            <w:r>
              <w:rPr>
                <w:sz w:val="18"/>
              </w:rPr>
              <w:t>8</w:t>
            </w:r>
            <w:r>
              <w:rPr>
                <w:sz w:val="18"/>
              </w:rPr>
              <w:t>．公司所处行业的市场信息、竞争对手情况分析与整理。</w:t>
            </w:r>
          </w:p>
          <w:p>
            <w:pPr>
              <w:pStyle w:val="Normal"/>
              <w:spacing w:lineRule="auto" w:line="360"/>
              <w:ind w:firstLine="360"/>
              <w:rPr>
                <w:sz w:val="18"/>
              </w:rPr>
            </w:pPr>
            <w:r>
              <w:rPr>
                <w:sz w:val="18"/>
              </w:rPr>
              <w:t>9</w:t>
            </w:r>
            <w:r>
              <w:rPr>
                <w:sz w:val="18"/>
              </w:rPr>
              <w:t>．明确下属工作方向，建立起责任明确、奖惩挂钩的机制。</w:t>
            </w:r>
          </w:p>
          <w:p>
            <w:pPr>
              <w:pStyle w:val="Normal"/>
              <w:spacing w:lineRule="auto" w:line="360"/>
              <w:ind w:firstLine="360"/>
              <w:rPr>
                <w:sz w:val="18"/>
              </w:rPr>
            </w:pPr>
            <w:r>
              <w:rPr>
                <w:sz w:val="18"/>
              </w:rPr>
              <w:t>10</w:t>
            </w:r>
            <w:r>
              <w:rPr>
                <w:sz w:val="18"/>
              </w:rPr>
              <w:t>．指导、协调、激励下属的工作。</w:t>
            </w:r>
          </w:p>
          <w:p>
            <w:pPr>
              <w:pStyle w:val="Normal"/>
              <w:spacing w:lineRule="auto" w:line="360"/>
              <w:ind w:firstLine="360"/>
              <w:rPr>
                <w:sz w:val="18"/>
              </w:rPr>
            </w:pPr>
            <w:r>
              <w:rPr>
                <w:sz w:val="18"/>
              </w:rPr>
              <w:t>11</w:t>
            </w:r>
            <w:r>
              <w:rPr>
                <w:sz w:val="18"/>
              </w:rPr>
              <w:t>．对本部门人员进行考核。</w:t>
            </w:r>
            <w:r>
              <w:rPr>
                <w:rFonts w:eastAsia="Times New Roman"/>
                <w:sz w:val="18"/>
              </w:rPr>
              <w:t xml:space="preserve"> </w:t>
            </w:r>
          </w:p>
          <w:p>
            <w:pPr>
              <w:pStyle w:val="Normal"/>
              <w:spacing w:lineRule="auto" w:line="360"/>
              <w:ind w:firstLine="361"/>
              <w:rPr>
                <w:b/>
                <w:b/>
                <w:sz w:val="18"/>
                <w:szCs w:val="18"/>
              </w:rPr>
            </w:pPr>
            <w:r>
              <w:rPr>
                <w:b/>
                <w:sz w:val="18"/>
                <w:szCs w:val="18"/>
              </w:rPr>
              <w:t>三、薪酬标准</w:t>
            </w:r>
          </w:p>
          <w:p>
            <w:pPr>
              <w:pStyle w:val="Normal"/>
              <w:spacing w:lineRule="auto" w:line="360"/>
              <w:ind w:firstLine="360"/>
              <w:rPr>
                <w:sz w:val="18"/>
                <w:szCs w:val="18"/>
              </w:rPr>
            </w:pPr>
            <w:r>
              <w:rPr>
                <w:sz w:val="18"/>
                <w:szCs w:val="18"/>
              </w:rPr>
              <w:t>根据市场经理任职人员的工作经验、能力，初步确定其标准薪酬为月薪</w:t>
            </w:r>
            <w:r>
              <w:rPr>
                <w:sz w:val="18"/>
                <w:szCs w:val="18"/>
              </w:rPr>
              <w:t>××××</w:t>
            </w:r>
            <w:r>
              <w:rPr>
                <w:sz w:val="18"/>
                <w:szCs w:val="18"/>
              </w:rPr>
              <w:t>元，基本年薪为</w:t>
            </w:r>
            <w:r>
              <w:rPr>
                <w:sz w:val="18"/>
                <w:szCs w:val="18"/>
              </w:rPr>
              <w:t>××</w:t>
            </w:r>
            <w:r>
              <w:rPr>
                <w:sz w:val="18"/>
                <w:szCs w:val="18"/>
              </w:rPr>
              <w:t>万元。根据公司的相关规定，乙方的标准薪酬与绩效薪酬的比例初步定为</w:t>
            </w:r>
            <w:r>
              <w:rPr>
                <w:sz w:val="18"/>
                <w:szCs w:val="18"/>
              </w:rPr>
              <w:t>6</w:t>
            </w:r>
            <w:r>
              <w:rPr>
                <w:sz w:val="18"/>
                <w:szCs w:val="18"/>
              </w:rPr>
              <w:t>：</w:t>
            </w:r>
            <w:r>
              <w:rPr>
                <w:sz w:val="18"/>
                <w:szCs w:val="18"/>
              </w:rPr>
              <w:t>4</w:t>
            </w:r>
            <w:r>
              <w:rPr>
                <w:sz w:val="18"/>
                <w:szCs w:val="18"/>
              </w:rPr>
              <w:t>。</w:t>
            </w:r>
          </w:p>
          <w:p>
            <w:pPr>
              <w:pStyle w:val="Normal"/>
              <w:spacing w:lineRule="auto" w:line="360"/>
              <w:ind w:firstLine="361"/>
              <w:rPr>
                <w:b/>
                <w:b/>
                <w:sz w:val="18"/>
                <w:szCs w:val="18"/>
              </w:rPr>
            </w:pPr>
            <w:r>
              <w:rPr>
                <w:b/>
                <w:sz w:val="18"/>
                <w:szCs w:val="18"/>
              </w:rPr>
              <w:t>四、考核标准与计分方法</w:t>
            </w:r>
          </w:p>
          <w:p>
            <w:pPr>
              <w:pStyle w:val="Normal"/>
              <w:spacing w:lineRule="auto" w:line="360"/>
              <w:ind w:firstLine="360"/>
              <w:rPr>
                <w:sz w:val="18"/>
              </w:rPr>
            </w:pPr>
            <w:r>
              <w:rPr>
                <w:sz w:val="18"/>
              </w:rPr>
              <w:t>市场经理在任期内的考核项目及评价标准如下表所示。</w:t>
            </w:r>
          </w:p>
          <w:p>
            <w:pPr>
              <w:pStyle w:val="Normal"/>
              <w:spacing w:lineRule="auto" w:line="360"/>
              <w:jc w:val="center"/>
              <w:rPr>
                <w:b/>
                <w:b/>
                <w:sz w:val="18"/>
              </w:rPr>
            </w:pPr>
            <w:r>
              <w:rPr>
                <w:b/>
                <w:sz w:val="18"/>
              </w:rPr>
              <w:t>市场经理考核指标及评价标准表</w:t>
            </w:r>
          </w:p>
          <w:tbl>
            <w:tblPr>
              <w:tblW w:w="5000" w:type="pct"/>
              <w:jc w:val="start"/>
              <w:tblInd w:w="0" w:type="dxa"/>
              <w:tblLayout w:type="fixed"/>
              <w:tblCellMar>
                <w:top w:w="0" w:type="dxa"/>
                <w:start w:w="108" w:type="dxa"/>
                <w:bottom w:w="0" w:type="dxa"/>
                <w:end w:w="108" w:type="dxa"/>
              </w:tblCellMar>
            </w:tblPr>
            <w:tblGrid>
              <w:gridCol w:w="396"/>
              <w:gridCol w:w="1575"/>
              <w:gridCol w:w="728"/>
              <w:gridCol w:w="5607"/>
            </w:tblGrid>
            <w:tr>
              <w:trPr>
                <w:trHeight w:val="70" w:hRule="atLeast"/>
              </w:trPr>
              <w:tc>
                <w:tcPr>
                  <w:tcW w:w="197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考核项目</w:t>
                  </w:r>
                </w:p>
              </w:tc>
              <w:tc>
                <w:tcPr>
                  <w:tcW w:w="7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权重</w:t>
                  </w:r>
                </w:p>
                <w:p>
                  <w:pPr>
                    <w:pStyle w:val="Normal"/>
                    <w:spacing w:lineRule="auto" w:line="360"/>
                    <w:jc w:val="center"/>
                    <w:rPr>
                      <w:sz w:val="18"/>
                      <w:szCs w:val="18"/>
                    </w:rPr>
                  </w:pPr>
                  <w:r>
                    <w:rPr>
                      <w:sz w:val="18"/>
                      <w:szCs w:val="18"/>
                    </w:rPr>
                    <w:t>（</w:t>
                  </w:r>
                  <w:r>
                    <w:rPr>
                      <w:sz w:val="18"/>
                      <w:szCs w:val="18"/>
                    </w:rPr>
                    <w:t>%</w:t>
                  </w:r>
                  <w:r>
                    <w:rPr>
                      <w:sz w:val="18"/>
                      <w:szCs w:val="18"/>
                    </w:rPr>
                    <w:t>）</w:t>
                  </w:r>
                </w:p>
              </w:tc>
              <w:tc>
                <w:tcPr>
                  <w:tcW w:w="560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评价标准及计算公式</w:t>
                  </w:r>
                </w:p>
              </w:tc>
            </w:tr>
            <w:tr>
              <w:trPr>
                <w:trHeight w:val="70" w:hRule="atLeast"/>
              </w:trPr>
              <w:tc>
                <w:tcPr>
                  <w:tcW w:w="39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主</w:t>
                  </w:r>
                </w:p>
                <w:p>
                  <w:pPr>
                    <w:pStyle w:val="Normal"/>
                    <w:spacing w:lineRule="auto" w:line="360"/>
                    <w:jc w:val="center"/>
                    <w:rPr>
                      <w:sz w:val="18"/>
                      <w:szCs w:val="18"/>
                    </w:rPr>
                  </w:pPr>
                  <w:r>
                    <w:rPr>
                      <w:sz w:val="18"/>
                      <w:szCs w:val="18"/>
                    </w:rPr>
                    <w:t>要</w:t>
                  </w:r>
                </w:p>
                <w:p>
                  <w:pPr>
                    <w:pStyle w:val="Normal"/>
                    <w:spacing w:lineRule="auto" w:line="360"/>
                    <w:jc w:val="center"/>
                    <w:rPr>
                      <w:sz w:val="18"/>
                      <w:szCs w:val="18"/>
                    </w:rPr>
                  </w:pPr>
                  <w:r>
                    <w:rPr>
                      <w:sz w:val="18"/>
                      <w:szCs w:val="18"/>
                    </w:rPr>
                    <w:t>指</w:t>
                  </w:r>
                </w:p>
                <w:p>
                  <w:pPr>
                    <w:pStyle w:val="Normal"/>
                    <w:spacing w:lineRule="auto" w:line="360"/>
                    <w:jc w:val="center"/>
                    <w:rPr>
                      <w:sz w:val="18"/>
                      <w:szCs w:val="18"/>
                    </w:rPr>
                  </w:pPr>
                  <w:r>
                    <w:rPr>
                      <w:sz w:val="18"/>
                      <w:szCs w:val="18"/>
                    </w:rPr>
                    <w:t>标</w:t>
                  </w:r>
                </w:p>
              </w:tc>
              <w:tc>
                <w:tcPr>
                  <w:tcW w:w="157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市场投入回报率</w:t>
                  </w:r>
                </w:p>
              </w:tc>
              <w:tc>
                <w:tcPr>
                  <w:tcW w:w="7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40</w:t>
                  </w:r>
                </w:p>
              </w:tc>
              <w:tc>
                <w:tcPr>
                  <w:tcW w:w="5607"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1</w:t>
                  </w:r>
                  <w:r>
                    <w:rPr>
                      <w:sz w:val="18"/>
                      <w:szCs w:val="18"/>
                    </w:rPr>
                    <w:t>．营销总监核定的市场投入回报率</w:t>
                  </w:r>
                </w:p>
                <w:p>
                  <w:pPr>
                    <w:pStyle w:val="Normal"/>
                    <w:spacing w:lineRule="auto" w:line="360"/>
                    <w:rPr>
                      <w:sz w:val="18"/>
                      <w:szCs w:val="18"/>
                    </w:rPr>
                  </w:pPr>
                  <w:r>
                    <w:rPr>
                      <w:sz w:val="18"/>
                      <w:szCs w:val="18"/>
                    </w:rPr>
                    <w:t>2</w:t>
                  </w:r>
                  <w:r>
                    <w:rPr>
                      <w:sz w:val="18"/>
                      <w:szCs w:val="18"/>
                    </w:rPr>
                    <w:t>．</w:t>
                  </w:r>
                  <w:r>
                    <w:rPr>
                      <w:sz w:val="18"/>
                      <w:szCs w:val="18"/>
                    </w:rPr>
                  </w:r>
                  <m:oMath xmlns:m="http://schemas.openxmlformats.org/officeDocument/2006/math">
                    <m:r>
                      <m:rPr>
                        <m:lit/>
                        <m:nor/>
                      </m:rPr>
                      <m:t xml:space="preserve">市场投入回报率（A）</m:t>
                    </m:r>
                    <m:r>
                      <m:t xml:space="preserve">=</m:t>
                    </m:r>
                    <m:f>
                      <m:num>
                        <m:r>
                          <m:rPr>
                            <m:lit/>
                            <m:nor/>
                          </m:rPr>
                          <m:t xml:space="preserve">销售增长额</m:t>
                        </m:r>
                        <m:r>
                          <m:t xml:space="preserve">×</m:t>
                        </m:r>
                        <m:r>
                          <m:rPr>
                            <m:lit/>
                            <m:nor/>
                          </m:rPr>
                          <m:t xml:space="preserve">市场投入增长额</m:t>
                        </m:r>
                      </m:num>
                      <m:den>
                        <m:r>
                          <m:rPr>
                            <m:lit/>
                            <m:nor/>
                          </m:rPr>
                          <m:t xml:space="preserve">销售投入增长额</m:t>
                        </m:r>
                        <m:r>
                          <m:t xml:space="preserve">+</m:t>
                        </m:r>
                        <m:r>
                          <m:rPr>
                            <m:lit/>
                            <m:nor/>
                          </m:rPr>
                          <m:t xml:space="preserve">市场投入增长额</m:t>
                        </m:r>
                      </m:den>
                    </m:f>
                  </m:oMath>
                </w:p>
                <w:p>
                  <w:pPr>
                    <w:pStyle w:val="Normal"/>
                    <w:spacing w:lineRule="auto" w:line="360"/>
                    <w:rPr>
                      <w:sz w:val="18"/>
                      <w:szCs w:val="18"/>
                    </w:rPr>
                  </w:pPr>
                  <w:r>
                    <w:rPr>
                      <w:sz w:val="18"/>
                      <w:szCs w:val="18"/>
                    </w:rPr>
                    <w:t>其中，</w:t>
                  </w:r>
                  <w:r>
                    <w:rPr>
                      <w:sz w:val="18"/>
                      <w:szCs w:val="18"/>
                    </w:rPr>
                  </w:r>
                  <m:oMath xmlns:m="http://schemas.openxmlformats.org/officeDocument/2006/math">
                    <m:r>
                      <m:rPr>
                        <m:lit/>
                        <m:nor/>
                      </m:rPr>
                      <m:t xml:space="preserve">市场投入增长额</m:t>
                    </m:r>
                    <m:r>
                      <m:t xml:space="preserve">=</m:t>
                    </m:r>
                    <m:r>
                      <m:rPr>
                        <m:lit/>
                        <m:nor/>
                      </m:rPr>
                      <m:t xml:space="preserve">报告期市场总投入</m:t>
                    </m:r>
                    <m:r>
                      <m:t xml:space="preserve">−</m:t>
                    </m:r>
                    <m:r>
                      <m:rPr>
                        <m:lit/>
                        <m:nor/>
                      </m:rPr>
                      <m:t xml:space="preserve">基期市场总投入</m:t>
                    </m:r>
                  </m:oMath>
                </w:p>
                <w:p>
                  <w:pPr>
                    <w:pStyle w:val="Normal"/>
                    <w:spacing w:lineRule="auto" w:line="360"/>
                    <w:rPr>
                      <w:sz w:val="18"/>
                      <w:szCs w:val="18"/>
                    </w:rPr>
                  </w:pPr>
                  <w:r>
                    <w:rPr>
                      <w:rFonts w:eastAsia="Times New Roman"/>
                      <w:sz w:val="18"/>
                      <w:szCs w:val="18"/>
                    </w:rPr>
                    <w:t xml:space="preserve">      </w:t>
                  </w:r>
                  <w:r>
                    <w:rPr>
                      <w:sz w:val="18"/>
                      <w:szCs w:val="18"/>
                    </w:rPr>
                  </w:r>
                  <m:oMath xmlns:m="http://schemas.openxmlformats.org/officeDocument/2006/math">
                    <m:r>
                      <m:rPr>
                        <m:lit/>
                        <m:nor/>
                      </m:rPr>
                      <m:t xml:space="preserve">销售投入增长额</m:t>
                    </m:r>
                    <m:r>
                      <m:t xml:space="preserve">=</m:t>
                    </m:r>
                    <m:r>
                      <m:rPr>
                        <m:lit/>
                        <m:nor/>
                      </m:rPr>
                      <m:t xml:space="preserve">销售成本增长额</m:t>
                    </m:r>
                    <m:r>
                      <m:t xml:space="preserve">+</m:t>
                    </m:r>
                    <m:r>
                      <m:rPr>
                        <m:lit/>
                        <m:nor/>
                      </m:rPr>
                      <m:t xml:space="preserve">销售费用增长额</m:t>
                    </m:r>
                  </m:oMath>
                </w:p>
              </w:tc>
            </w:tr>
            <w:tr>
              <w:trPr>
                <w:trHeight w:val="70" w:hRule="atLeast"/>
              </w:trPr>
              <w:tc>
                <w:tcPr>
                  <w:tcW w:w="3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57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新产品市场比率</w:t>
                  </w:r>
                </w:p>
              </w:tc>
              <w:tc>
                <w:tcPr>
                  <w:tcW w:w="7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25</w:t>
                  </w:r>
                </w:p>
              </w:tc>
              <w:tc>
                <w:tcPr>
                  <w:tcW w:w="5607"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1</w:t>
                  </w:r>
                  <w:r>
                    <w:rPr>
                      <w:sz w:val="18"/>
                      <w:szCs w:val="18"/>
                    </w:rPr>
                    <w:t>．营销总监核定的新产品市场比率</w:t>
                  </w:r>
                </w:p>
                <w:p>
                  <w:pPr>
                    <w:pStyle w:val="Normal"/>
                    <w:spacing w:lineRule="auto" w:line="360"/>
                    <w:rPr>
                      <w:sz w:val="18"/>
                      <w:szCs w:val="18"/>
                    </w:rPr>
                  </w:pPr>
                  <w:r>
                    <w:rPr>
                      <w:sz w:val="18"/>
                      <w:szCs w:val="18"/>
                    </w:rPr>
                    <w:t>2</w:t>
                  </w:r>
                  <w:r>
                    <w:rPr>
                      <w:sz w:val="18"/>
                      <w:szCs w:val="18"/>
                    </w:rPr>
                    <w:t>．</w:t>
                  </w:r>
                  <w:r>
                    <w:rPr>
                      <w:sz w:val="18"/>
                      <w:szCs w:val="18"/>
                    </w:rPr>
                  </w:r>
                  <m:oMath xmlns:m="http://schemas.openxmlformats.org/officeDocument/2006/math">
                    <m:r>
                      <m:rPr>
                        <m:lit/>
                        <m:nor/>
                      </m:rPr>
                      <m:t xml:space="preserve">新产品市场比率（B）</m:t>
                    </m:r>
                    <m:r>
                      <m:t xml:space="preserve">=</m:t>
                    </m:r>
                    <m:f>
                      <m:num>
                        <m:r>
                          <m:rPr>
                            <m:lit/>
                            <m:nor/>
                          </m:rPr>
                          <m:t xml:space="preserve">新产品销售收入</m:t>
                        </m:r>
                      </m:num>
                      <m:den>
                        <m:r>
                          <m:rPr>
                            <m:lit/>
                            <m:nor/>
                          </m:rPr>
                          <m:t xml:space="preserve">销售总收入</m:t>
                        </m:r>
                      </m:den>
                    </m:f>
                    <m:r>
                      <m:t xml:space="preserve">×</m:t>
                    </m:r>
                    <m:r>
                      <m:rPr>
                        <m:lit/>
                        <m:nor/>
                      </m:rPr>
                      <m:t xml:space="preserve">100%</m:t>
                    </m:r>
                  </m:oMath>
                </w:p>
                <w:p>
                  <w:pPr>
                    <w:pStyle w:val="Normal"/>
                    <w:spacing w:lineRule="auto" w:line="360"/>
                    <w:rPr>
                      <w:sz w:val="18"/>
                      <w:szCs w:val="18"/>
                    </w:rPr>
                  </w:pPr>
                  <w:r>
                    <w:rPr>
                      <w:sz w:val="18"/>
                      <w:szCs w:val="18"/>
                    </w:rPr>
                    <w:t>3</w:t>
                  </w:r>
                  <w:r>
                    <w:rPr>
                      <w:sz w:val="18"/>
                      <w:szCs w:val="18"/>
                    </w:rPr>
                    <w:t>．新产品是指新研制、开发的全新产品</w:t>
                  </w:r>
                </w:p>
                <w:p>
                  <w:pPr>
                    <w:pStyle w:val="Normal"/>
                    <w:spacing w:lineRule="auto" w:line="360"/>
                    <w:rPr>
                      <w:sz w:val="18"/>
                      <w:szCs w:val="18"/>
                    </w:rPr>
                  </w:pPr>
                  <w:r>
                    <w:rPr>
                      <w:sz w:val="18"/>
                      <w:szCs w:val="18"/>
                    </w:rPr>
                    <w:t>4</w:t>
                  </w:r>
                  <w:r>
                    <w:rPr>
                      <w:sz w:val="18"/>
                      <w:szCs w:val="18"/>
                    </w:rPr>
                    <w:t>．新产品销售收入的统计时段为：从完成新产品第二笔定单起，之后两年内所形成的年度销售收入</w:t>
                  </w:r>
                </w:p>
              </w:tc>
            </w:tr>
            <w:tr>
              <w:trPr>
                <w:trHeight w:val="119" w:hRule="atLeast"/>
              </w:trPr>
              <w:tc>
                <w:tcPr>
                  <w:tcW w:w="39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辅</w:t>
                  </w:r>
                </w:p>
                <w:p>
                  <w:pPr>
                    <w:pStyle w:val="Normal"/>
                    <w:spacing w:lineRule="auto" w:line="360"/>
                    <w:jc w:val="center"/>
                    <w:rPr>
                      <w:sz w:val="18"/>
                      <w:szCs w:val="18"/>
                    </w:rPr>
                  </w:pPr>
                  <w:r>
                    <w:rPr>
                      <w:sz w:val="18"/>
                      <w:szCs w:val="18"/>
                    </w:rPr>
                    <w:t>助</w:t>
                  </w:r>
                </w:p>
                <w:p>
                  <w:pPr>
                    <w:pStyle w:val="Normal"/>
                    <w:spacing w:lineRule="auto" w:line="360"/>
                    <w:jc w:val="center"/>
                    <w:rPr>
                      <w:sz w:val="18"/>
                      <w:szCs w:val="18"/>
                    </w:rPr>
                  </w:pPr>
                  <w:r>
                    <w:rPr>
                      <w:sz w:val="18"/>
                      <w:szCs w:val="18"/>
                    </w:rPr>
                    <w:t>指</w:t>
                  </w:r>
                </w:p>
                <w:p>
                  <w:pPr>
                    <w:pStyle w:val="Normal"/>
                    <w:spacing w:lineRule="auto" w:line="360"/>
                    <w:jc w:val="center"/>
                    <w:rPr>
                      <w:sz w:val="18"/>
                      <w:szCs w:val="18"/>
                    </w:rPr>
                  </w:pPr>
                  <w:r>
                    <w:rPr>
                      <w:sz w:val="18"/>
                      <w:szCs w:val="18"/>
                    </w:rPr>
                    <w:t>标</w:t>
                  </w:r>
                </w:p>
              </w:tc>
              <w:tc>
                <w:tcPr>
                  <w:tcW w:w="157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品牌市场价值增长率</w:t>
                  </w:r>
                </w:p>
              </w:tc>
              <w:tc>
                <w:tcPr>
                  <w:tcW w:w="7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p>
              </w:tc>
              <w:tc>
                <w:tcPr>
                  <w:tcW w:w="560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品牌市场价值数据经第三方权威机构测评获得</w:t>
                  </w:r>
                </w:p>
              </w:tc>
            </w:tr>
            <w:tr>
              <w:trPr>
                <w:trHeight w:val="70" w:hRule="atLeast"/>
              </w:trPr>
              <w:tc>
                <w:tcPr>
                  <w:tcW w:w="3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57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公关单位、媒体单位合作满意度</w:t>
                  </w:r>
                </w:p>
              </w:tc>
              <w:tc>
                <w:tcPr>
                  <w:tcW w:w="7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20</w:t>
                  </w:r>
                </w:p>
              </w:tc>
              <w:tc>
                <w:tcPr>
                  <w:tcW w:w="560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接受调研的</w:t>
                  </w:r>
                  <w:r>
                    <w:rPr>
                      <w:sz w:val="18"/>
                      <w:szCs w:val="18"/>
                    </w:rPr>
                    <w:t>公关单位、媒体</w:t>
                  </w:r>
                  <w:r>
                    <w:rPr>
                      <w:sz w:val="18"/>
                      <w:szCs w:val="18"/>
                    </w:rPr>
                    <w:t>对</w:t>
                  </w:r>
                  <w:r>
                    <w:rPr>
                      <w:sz w:val="18"/>
                      <w:szCs w:val="18"/>
                    </w:rPr>
                    <w:t>市场经理所领导的人员工作</w:t>
                  </w:r>
                  <w:r>
                    <w:rPr>
                      <w:sz w:val="18"/>
                      <w:szCs w:val="18"/>
                    </w:rPr>
                    <w:t>满意度评分的算术平均值</w:t>
                  </w:r>
                </w:p>
              </w:tc>
            </w:tr>
            <w:tr>
              <w:trPr>
                <w:trHeight w:val="458" w:hRule="atLeast"/>
              </w:trPr>
              <w:tc>
                <w:tcPr>
                  <w:tcW w:w="39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扣</w:t>
                  </w:r>
                </w:p>
                <w:p>
                  <w:pPr>
                    <w:pStyle w:val="Normal"/>
                    <w:spacing w:lineRule="auto" w:line="360"/>
                    <w:jc w:val="center"/>
                    <w:rPr>
                      <w:sz w:val="18"/>
                      <w:szCs w:val="18"/>
                    </w:rPr>
                  </w:pPr>
                  <w:r>
                    <w:rPr>
                      <w:sz w:val="18"/>
                      <w:szCs w:val="18"/>
                    </w:rPr>
                    <w:t>分</w:t>
                  </w:r>
                </w:p>
                <w:p>
                  <w:pPr>
                    <w:pStyle w:val="Normal"/>
                    <w:spacing w:lineRule="auto" w:line="360"/>
                    <w:jc w:val="center"/>
                    <w:rPr>
                      <w:sz w:val="18"/>
                      <w:szCs w:val="18"/>
                    </w:rPr>
                  </w:pPr>
                  <w:r>
                    <w:rPr>
                      <w:sz w:val="18"/>
                      <w:szCs w:val="18"/>
                    </w:rPr>
                    <w:t>项</w:t>
                  </w:r>
                </w:p>
              </w:tc>
              <w:tc>
                <w:tcPr>
                  <w:tcW w:w="157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工作计划管理</w:t>
                  </w:r>
                </w:p>
              </w:tc>
              <w:tc>
                <w:tcPr>
                  <w:tcW w:w="7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5607"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rPr>
                  </w:pPr>
                  <w:r>
                    <w:rPr>
                      <w:sz w:val="18"/>
                    </w:rPr>
                    <w:t>1</w:t>
                  </w:r>
                  <w:r>
                    <w:rPr>
                      <w:sz w:val="18"/>
                    </w:rPr>
                    <w:t>．缺乏年度营销战略计划，减</w:t>
                  </w:r>
                  <w:r>
                    <w:rPr>
                      <w:rFonts w:eastAsia="Times New Roman"/>
                      <w:sz w:val="18"/>
                      <w:u w:val="single"/>
                    </w:rPr>
                    <w:t xml:space="preserve">    </w:t>
                  </w:r>
                  <w:r>
                    <w:rPr>
                      <w:sz w:val="18"/>
                    </w:rPr>
                    <w:t>分</w:t>
                  </w:r>
                </w:p>
                <w:p>
                  <w:pPr>
                    <w:pStyle w:val="Normal"/>
                    <w:spacing w:lineRule="auto" w:line="360"/>
                    <w:rPr>
                      <w:sz w:val="18"/>
                    </w:rPr>
                  </w:pPr>
                  <w:r>
                    <w:rPr>
                      <w:sz w:val="18"/>
                    </w:rPr>
                    <w:t>2</w:t>
                  </w:r>
                  <w:r>
                    <w:rPr>
                      <w:sz w:val="18"/>
                    </w:rPr>
                    <w:t>．缺乏季度市场运作计划，减</w:t>
                  </w:r>
                  <w:r>
                    <w:rPr>
                      <w:rFonts w:eastAsia="Times New Roman"/>
                      <w:sz w:val="18"/>
                      <w:u w:val="single"/>
                    </w:rPr>
                    <w:t xml:space="preserve">    </w:t>
                  </w:r>
                  <w:r>
                    <w:rPr>
                      <w:sz w:val="18"/>
                    </w:rPr>
                    <w:t>分</w:t>
                  </w:r>
                  <w:r>
                    <w:rPr>
                      <w:sz w:val="18"/>
                    </w:rPr>
                    <w:t>/</w:t>
                  </w:r>
                  <w:r>
                    <w:rPr>
                      <w:sz w:val="18"/>
                    </w:rPr>
                    <w:t>次</w:t>
                  </w:r>
                </w:p>
                <w:p>
                  <w:pPr>
                    <w:pStyle w:val="Normal"/>
                    <w:spacing w:lineRule="auto" w:line="360"/>
                    <w:rPr>
                      <w:sz w:val="18"/>
                      <w:szCs w:val="18"/>
                    </w:rPr>
                  </w:pPr>
                  <w:r>
                    <w:rPr>
                      <w:sz w:val="18"/>
                    </w:rPr>
                    <w:t>3</w:t>
                  </w:r>
                  <w:r>
                    <w:rPr>
                      <w:sz w:val="18"/>
                    </w:rPr>
                    <w:t>．缺乏月度市场运作计划，减</w:t>
                  </w:r>
                  <w:r>
                    <w:rPr>
                      <w:rFonts w:eastAsia="Times New Roman"/>
                      <w:sz w:val="18"/>
                      <w:u w:val="single"/>
                    </w:rPr>
                    <w:t xml:space="preserve">    </w:t>
                  </w:r>
                  <w:r>
                    <w:rPr>
                      <w:sz w:val="18"/>
                    </w:rPr>
                    <w:t>分</w:t>
                  </w:r>
                  <w:r>
                    <w:rPr>
                      <w:sz w:val="18"/>
                    </w:rPr>
                    <w:t>/</w:t>
                  </w:r>
                  <w:r>
                    <w:rPr>
                      <w:sz w:val="18"/>
                    </w:rPr>
                    <w:t>次</w:t>
                  </w:r>
                </w:p>
              </w:tc>
            </w:tr>
            <w:tr>
              <w:trPr>
                <w:trHeight w:val="458" w:hRule="atLeast"/>
              </w:trPr>
              <w:tc>
                <w:tcPr>
                  <w:tcW w:w="3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57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rPr>
                    <w:t>部门规章制度规范、健全、适用，内部业务流程</w:t>
                  </w:r>
                </w:p>
              </w:tc>
              <w:tc>
                <w:tcPr>
                  <w:tcW w:w="7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5607"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rPr>
                  </w:pPr>
                  <w:r>
                    <w:rPr>
                      <w:sz w:val="18"/>
                    </w:rPr>
                    <w:t>1</w:t>
                  </w:r>
                  <w:r>
                    <w:rPr>
                      <w:sz w:val="18"/>
                    </w:rPr>
                    <w:t>．部门规章制度里每缺少一项必备的条款或内容，单项减</w:t>
                  </w:r>
                  <w:r>
                    <w:rPr>
                      <w:rFonts w:eastAsia="Times New Roman"/>
                      <w:sz w:val="18"/>
                      <w:u w:val="single"/>
                    </w:rPr>
                    <w:t xml:space="preserve">    </w:t>
                  </w:r>
                  <w:r>
                    <w:rPr>
                      <w:sz w:val="18"/>
                    </w:rPr>
                    <w:t>分</w:t>
                  </w:r>
                </w:p>
                <w:p>
                  <w:pPr>
                    <w:pStyle w:val="Normal"/>
                    <w:spacing w:lineRule="auto" w:line="360"/>
                    <w:rPr>
                      <w:sz w:val="18"/>
                    </w:rPr>
                  </w:pPr>
                  <w:r>
                    <w:rPr>
                      <w:sz w:val="18"/>
                    </w:rPr>
                    <w:t>2</w:t>
                  </w:r>
                  <w:r>
                    <w:rPr>
                      <w:sz w:val="18"/>
                    </w:rPr>
                    <w:t>．操作规范、流程合理，流程中存在管理漏洞（控制不到位）的，每有</w:t>
                  </w:r>
                  <w:r>
                    <w:rPr>
                      <w:sz w:val="18"/>
                    </w:rPr>
                    <w:t>1</w:t>
                  </w:r>
                  <w:r>
                    <w:rPr>
                      <w:sz w:val="18"/>
                    </w:rPr>
                    <w:t>处减</w:t>
                  </w:r>
                  <w:r>
                    <w:rPr>
                      <w:rFonts w:eastAsia="Times New Roman"/>
                      <w:sz w:val="18"/>
                      <w:u w:val="single"/>
                    </w:rPr>
                    <w:t xml:space="preserve">    </w:t>
                  </w:r>
                  <w:r>
                    <w:rPr>
                      <w:sz w:val="18"/>
                    </w:rPr>
                    <w:t>分</w:t>
                  </w:r>
                </w:p>
              </w:tc>
            </w:tr>
            <w:tr>
              <w:trPr>
                <w:trHeight w:val="458" w:hRule="atLeast"/>
              </w:trPr>
              <w:tc>
                <w:tcPr>
                  <w:tcW w:w="3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57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负面曝光</w:t>
                  </w:r>
                </w:p>
              </w:tc>
              <w:tc>
                <w:tcPr>
                  <w:tcW w:w="7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5607"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1</w:t>
                  </w:r>
                  <w:r>
                    <w:rPr>
                      <w:sz w:val="18"/>
                      <w:szCs w:val="18"/>
                    </w:rPr>
                    <w:t>．因不符合广告投放及户外促销手续等相关要求，被工商城管有部门负面曝光罚款的</w:t>
                  </w:r>
                  <w:r>
                    <w:rPr>
                      <w:sz w:val="18"/>
                      <w:szCs w:val="18"/>
                    </w:rPr>
                    <w:t>5</w:t>
                  </w:r>
                  <w:r>
                    <w:rPr>
                      <w:sz w:val="18"/>
                      <w:szCs w:val="18"/>
                    </w:rPr>
                    <w:t>万元以上扣</w:t>
                  </w:r>
                  <w:r>
                    <w:rPr>
                      <w:rFonts w:eastAsia="Times New Roman"/>
                      <w:sz w:val="18"/>
                      <w:u w:val="single"/>
                    </w:rPr>
                    <w:t xml:space="preserve">    </w:t>
                  </w:r>
                  <w:r>
                    <w:rPr>
                      <w:sz w:val="18"/>
                      <w:szCs w:val="18"/>
                    </w:rPr>
                    <w:t>分、</w:t>
                  </w:r>
                  <w:r>
                    <w:rPr>
                      <w:sz w:val="18"/>
                      <w:szCs w:val="18"/>
                    </w:rPr>
                    <w:t>2</w:t>
                  </w:r>
                  <w:r>
                    <w:rPr>
                      <w:sz w:val="18"/>
                      <w:szCs w:val="18"/>
                    </w:rPr>
                    <w:t>～</w:t>
                  </w:r>
                  <w:r>
                    <w:rPr>
                      <w:sz w:val="18"/>
                      <w:szCs w:val="18"/>
                    </w:rPr>
                    <w:t>5</w:t>
                  </w:r>
                  <w:r>
                    <w:rPr>
                      <w:sz w:val="18"/>
                      <w:szCs w:val="18"/>
                    </w:rPr>
                    <w:t>万元扣</w:t>
                  </w:r>
                  <w:r>
                    <w:rPr>
                      <w:rFonts w:eastAsia="Times New Roman"/>
                      <w:sz w:val="18"/>
                      <w:u w:val="single"/>
                    </w:rPr>
                    <w:t xml:space="preserve">    </w:t>
                  </w:r>
                  <w:r>
                    <w:rPr>
                      <w:sz w:val="18"/>
                      <w:szCs w:val="18"/>
                    </w:rPr>
                    <w:t>分</w:t>
                  </w:r>
                  <w:r>
                    <w:rPr>
                      <w:sz w:val="18"/>
                      <w:szCs w:val="18"/>
                    </w:rPr>
                    <w:t>/</w:t>
                  </w:r>
                  <w:r>
                    <w:rPr>
                      <w:sz w:val="18"/>
                      <w:szCs w:val="18"/>
                    </w:rPr>
                    <w:t>次、</w:t>
                  </w:r>
                  <w:r>
                    <w:rPr>
                      <w:sz w:val="18"/>
                      <w:szCs w:val="18"/>
                    </w:rPr>
                    <w:t>2</w:t>
                  </w:r>
                  <w:r>
                    <w:rPr>
                      <w:sz w:val="18"/>
                      <w:szCs w:val="18"/>
                    </w:rPr>
                    <w:t>万元以下扣</w:t>
                  </w:r>
                  <w:r>
                    <w:rPr>
                      <w:rFonts w:eastAsia="Times New Roman"/>
                      <w:sz w:val="18"/>
                      <w:u w:val="single"/>
                    </w:rPr>
                    <w:t xml:space="preserve">    </w:t>
                  </w:r>
                  <w:r>
                    <w:rPr>
                      <w:sz w:val="18"/>
                      <w:szCs w:val="18"/>
                    </w:rPr>
                    <w:t>分</w:t>
                  </w:r>
                  <w:r>
                    <w:rPr>
                      <w:sz w:val="18"/>
                      <w:szCs w:val="18"/>
                    </w:rPr>
                    <w:t>/</w:t>
                  </w:r>
                  <w:r>
                    <w:rPr>
                      <w:sz w:val="18"/>
                      <w:szCs w:val="18"/>
                    </w:rPr>
                    <w:t>次</w:t>
                  </w:r>
                </w:p>
                <w:p>
                  <w:pPr>
                    <w:pStyle w:val="Normal"/>
                    <w:spacing w:lineRule="auto" w:line="360"/>
                    <w:rPr>
                      <w:sz w:val="18"/>
                      <w:szCs w:val="18"/>
                    </w:rPr>
                  </w:pPr>
                  <w:r>
                    <w:rPr>
                      <w:sz w:val="18"/>
                      <w:szCs w:val="18"/>
                    </w:rPr>
                    <w:t>2</w:t>
                  </w:r>
                  <w:r>
                    <w:rPr>
                      <w:sz w:val="18"/>
                      <w:szCs w:val="18"/>
                    </w:rPr>
                    <w:t>．因与消费者关系处理不妥，被消协、新闻等部门曝光扣</w:t>
                  </w:r>
                  <w:r>
                    <w:rPr>
                      <w:rFonts w:eastAsia="Times New Roman"/>
                      <w:sz w:val="18"/>
                      <w:u w:val="single"/>
                    </w:rPr>
                    <w:t xml:space="preserve">    </w:t>
                  </w:r>
                  <w:r>
                    <w:rPr>
                      <w:sz w:val="18"/>
                      <w:szCs w:val="18"/>
                    </w:rPr>
                    <w:t>分</w:t>
                  </w:r>
                  <w:r>
                    <w:rPr>
                      <w:sz w:val="18"/>
                      <w:szCs w:val="18"/>
                    </w:rPr>
                    <w:t>/</w:t>
                  </w:r>
                  <w:r>
                    <w:rPr>
                      <w:sz w:val="18"/>
                      <w:szCs w:val="18"/>
                    </w:rPr>
                    <w:t>次</w:t>
                  </w:r>
                </w:p>
              </w:tc>
            </w:tr>
            <w:tr>
              <w:trPr>
                <w:trHeight w:val="458" w:hRule="atLeast"/>
              </w:trPr>
              <w:tc>
                <w:tcPr>
                  <w:tcW w:w="3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57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市场投入</w:t>
                  </w:r>
                </w:p>
                <w:p>
                  <w:pPr>
                    <w:pStyle w:val="Normal"/>
                    <w:spacing w:lineRule="auto" w:line="360"/>
                    <w:jc w:val="center"/>
                    <w:rPr>
                      <w:sz w:val="18"/>
                      <w:szCs w:val="18"/>
                    </w:rPr>
                  </w:pPr>
                  <w:r>
                    <w:rPr>
                      <w:sz w:val="18"/>
                      <w:szCs w:val="18"/>
                    </w:rPr>
                    <w:t>费用管理</w:t>
                  </w:r>
                </w:p>
              </w:tc>
              <w:tc>
                <w:tcPr>
                  <w:tcW w:w="7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560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．市场费用投入预算每超支</w:t>
                  </w:r>
                  <w:r>
                    <w:rPr>
                      <w:sz w:val="18"/>
                      <w:szCs w:val="18"/>
                    </w:rPr>
                    <w:t>2%</w:t>
                  </w:r>
                  <w:r>
                    <w:rPr>
                      <w:sz w:val="18"/>
                      <w:szCs w:val="18"/>
                    </w:rPr>
                    <w:t>，扣</w:t>
                  </w:r>
                  <w:r>
                    <w:rPr>
                      <w:rFonts w:eastAsia="Times New Roman"/>
                      <w:sz w:val="18"/>
                      <w:u w:val="single"/>
                    </w:rPr>
                    <w:t xml:space="preserve">    </w:t>
                  </w:r>
                  <w:r>
                    <w:rPr>
                      <w:sz w:val="18"/>
                      <w:szCs w:val="18"/>
                    </w:rPr>
                    <w:t>分</w:t>
                  </w:r>
                </w:p>
                <w:p>
                  <w:pPr>
                    <w:pStyle w:val="Normal"/>
                    <w:spacing w:lineRule="auto" w:line="360"/>
                    <w:rPr>
                      <w:sz w:val="18"/>
                      <w:szCs w:val="18"/>
                    </w:rPr>
                  </w:pPr>
                  <w:r>
                    <w:rPr>
                      <w:sz w:val="18"/>
                      <w:szCs w:val="18"/>
                    </w:rPr>
                    <w:t>2</w:t>
                  </w:r>
                  <w:r>
                    <w:rPr>
                      <w:sz w:val="18"/>
                      <w:szCs w:val="18"/>
                    </w:rPr>
                    <w:t>．每出现一次计划外失控投入扣</w:t>
                  </w:r>
                  <w:r>
                    <w:rPr>
                      <w:rFonts w:eastAsia="Times New Roman"/>
                      <w:sz w:val="18"/>
                      <w:u w:val="single"/>
                    </w:rPr>
                    <w:t xml:space="preserve">    </w:t>
                  </w:r>
                  <w:r>
                    <w:rPr>
                      <w:sz w:val="18"/>
                      <w:szCs w:val="18"/>
                    </w:rPr>
                    <w:t>分</w:t>
                  </w:r>
                  <w:r>
                    <w:rPr>
                      <w:sz w:val="18"/>
                      <w:szCs w:val="18"/>
                    </w:rPr>
                    <w:t>/</w:t>
                  </w:r>
                  <w:r>
                    <w:rPr>
                      <w:sz w:val="18"/>
                      <w:szCs w:val="18"/>
                    </w:rPr>
                    <w:t>次</w:t>
                  </w:r>
                </w:p>
              </w:tc>
            </w:tr>
            <w:tr>
              <w:trPr>
                <w:trHeight w:val="1072" w:hRule="atLeast"/>
              </w:trPr>
              <w:tc>
                <w:tcPr>
                  <w:tcW w:w="3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57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市场信息反馈</w:t>
                  </w:r>
                </w:p>
              </w:tc>
              <w:tc>
                <w:tcPr>
                  <w:tcW w:w="7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5607"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1</w:t>
                  </w:r>
                  <w:r>
                    <w:rPr>
                      <w:sz w:val="18"/>
                      <w:szCs w:val="18"/>
                    </w:rPr>
                    <w:t>．向各部门反馈虚假信息，扣</w:t>
                  </w:r>
                  <w:r>
                    <w:rPr>
                      <w:rFonts w:eastAsia="Times New Roman"/>
                      <w:sz w:val="18"/>
                      <w:u w:val="single"/>
                    </w:rPr>
                    <w:t xml:space="preserve">    </w:t>
                  </w:r>
                  <w:r>
                    <w:rPr>
                      <w:sz w:val="18"/>
                      <w:szCs w:val="18"/>
                    </w:rPr>
                    <w:t>分</w:t>
                  </w:r>
                  <w:r>
                    <w:rPr>
                      <w:sz w:val="18"/>
                      <w:szCs w:val="18"/>
                    </w:rPr>
                    <w:t>/</w:t>
                  </w:r>
                  <w:r>
                    <w:rPr>
                      <w:sz w:val="18"/>
                      <w:szCs w:val="18"/>
                    </w:rPr>
                    <w:t>次，如造成虚假性信息决策失误，后果特别严重扣</w:t>
                  </w:r>
                  <w:r>
                    <w:rPr>
                      <w:rFonts w:eastAsia="Times New Roman"/>
                      <w:sz w:val="18"/>
                      <w:u w:val="single"/>
                    </w:rPr>
                    <w:t xml:space="preserve">    </w:t>
                  </w:r>
                  <w:r>
                    <w:rPr>
                      <w:sz w:val="18"/>
                      <w:szCs w:val="18"/>
                    </w:rPr>
                    <w:t>分</w:t>
                  </w:r>
                </w:p>
                <w:p>
                  <w:pPr>
                    <w:pStyle w:val="Normal"/>
                    <w:spacing w:lineRule="auto" w:line="360"/>
                    <w:rPr>
                      <w:sz w:val="18"/>
                      <w:szCs w:val="18"/>
                    </w:rPr>
                  </w:pPr>
                  <w:r>
                    <w:rPr>
                      <w:sz w:val="18"/>
                      <w:szCs w:val="18"/>
                    </w:rPr>
                    <w:t>2</w:t>
                  </w:r>
                  <w:r>
                    <w:rPr>
                      <w:sz w:val="18"/>
                      <w:szCs w:val="18"/>
                    </w:rPr>
                    <w:t>．没有按要求反馈信息的扣</w:t>
                  </w:r>
                  <w:r>
                    <w:rPr>
                      <w:rFonts w:eastAsia="Times New Roman"/>
                      <w:sz w:val="18"/>
                      <w:u w:val="single"/>
                    </w:rPr>
                    <w:t xml:space="preserve">    </w:t>
                  </w:r>
                  <w:r>
                    <w:rPr>
                      <w:sz w:val="18"/>
                      <w:szCs w:val="18"/>
                    </w:rPr>
                    <w:t>分</w:t>
                  </w:r>
                  <w:r>
                    <w:rPr>
                      <w:sz w:val="18"/>
                      <w:szCs w:val="18"/>
                    </w:rPr>
                    <w:t>/</w:t>
                  </w:r>
                  <w:r>
                    <w:rPr>
                      <w:sz w:val="18"/>
                      <w:szCs w:val="18"/>
                    </w:rPr>
                    <w:t>次</w:t>
                  </w:r>
                </w:p>
                <w:p>
                  <w:pPr>
                    <w:pStyle w:val="Normal"/>
                    <w:spacing w:lineRule="auto" w:line="360"/>
                    <w:rPr>
                      <w:sz w:val="18"/>
                      <w:szCs w:val="18"/>
                    </w:rPr>
                  </w:pPr>
                  <w:r>
                    <w:rPr>
                      <w:sz w:val="18"/>
                      <w:szCs w:val="18"/>
                    </w:rPr>
                    <w:t>3</w:t>
                  </w:r>
                  <w:r>
                    <w:rPr>
                      <w:sz w:val="18"/>
                      <w:szCs w:val="18"/>
                    </w:rPr>
                    <w:t>．信息反馈及时性差被相关部门投诉扣</w:t>
                  </w:r>
                  <w:r>
                    <w:rPr>
                      <w:rFonts w:eastAsia="Times New Roman"/>
                      <w:sz w:val="18"/>
                      <w:u w:val="single"/>
                    </w:rPr>
                    <w:t xml:space="preserve">    </w:t>
                  </w:r>
                  <w:r>
                    <w:rPr>
                      <w:sz w:val="18"/>
                      <w:szCs w:val="18"/>
                    </w:rPr>
                    <w:t>分</w:t>
                  </w:r>
                  <w:r>
                    <w:rPr>
                      <w:sz w:val="18"/>
                      <w:szCs w:val="18"/>
                    </w:rPr>
                    <w:t>/</w:t>
                  </w:r>
                  <w:r>
                    <w:rPr>
                      <w:sz w:val="18"/>
                      <w:szCs w:val="18"/>
                    </w:rPr>
                    <w:t>次</w:t>
                  </w:r>
                </w:p>
              </w:tc>
            </w:tr>
            <w:tr>
              <w:trPr>
                <w:trHeight w:val="1072" w:hRule="atLeast"/>
              </w:trPr>
              <w:tc>
                <w:tcPr>
                  <w:tcW w:w="3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57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考核执行</w:t>
                  </w:r>
                </w:p>
              </w:tc>
              <w:tc>
                <w:tcPr>
                  <w:tcW w:w="7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5607"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1</w:t>
                  </w:r>
                  <w:r>
                    <w:rPr>
                      <w:sz w:val="18"/>
                      <w:szCs w:val="18"/>
                    </w:rPr>
                    <w:t>．不按考核指标进行考核或有考核舞弊行为，扣</w:t>
                  </w:r>
                  <w:r>
                    <w:rPr>
                      <w:rFonts w:eastAsia="Times New Roman"/>
                      <w:sz w:val="18"/>
                      <w:u w:val="single"/>
                    </w:rPr>
                    <w:t xml:space="preserve">    </w:t>
                  </w:r>
                  <w:r>
                    <w:rPr>
                      <w:sz w:val="18"/>
                      <w:szCs w:val="18"/>
                    </w:rPr>
                    <w:t>分</w:t>
                  </w:r>
                  <w:r>
                    <w:rPr>
                      <w:sz w:val="18"/>
                      <w:szCs w:val="18"/>
                    </w:rPr>
                    <w:t>/</w:t>
                  </w:r>
                  <w:r>
                    <w:rPr>
                      <w:sz w:val="18"/>
                      <w:szCs w:val="18"/>
                    </w:rPr>
                    <w:t>次</w:t>
                  </w:r>
                </w:p>
                <w:p>
                  <w:pPr>
                    <w:pStyle w:val="Normal"/>
                    <w:spacing w:lineRule="auto" w:line="360"/>
                    <w:rPr>
                      <w:sz w:val="18"/>
                      <w:szCs w:val="18"/>
                    </w:rPr>
                  </w:pPr>
                  <w:r>
                    <w:rPr>
                      <w:sz w:val="18"/>
                      <w:szCs w:val="18"/>
                    </w:rPr>
                    <w:t>2</w:t>
                  </w:r>
                  <w:r>
                    <w:rPr>
                      <w:sz w:val="18"/>
                      <w:szCs w:val="18"/>
                    </w:rPr>
                    <w:t>．不严格按考核表考核扣</w:t>
                  </w:r>
                  <w:r>
                    <w:rPr>
                      <w:rFonts w:eastAsia="Times New Roman"/>
                      <w:sz w:val="18"/>
                      <w:u w:val="single"/>
                    </w:rPr>
                    <w:t xml:space="preserve">    </w:t>
                  </w:r>
                  <w:r>
                    <w:rPr>
                      <w:sz w:val="18"/>
                      <w:szCs w:val="18"/>
                    </w:rPr>
                    <w:t>分</w:t>
                  </w:r>
                  <w:r>
                    <w:rPr>
                      <w:sz w:val="18"/>
                      <w:szCs w:val="18"/>
                    </w:rPr>
                    <w:t>/</w:t>
                  </w:r>
                  <w:r>
                    <w:rPr>
                      <w:sz w:val="18"/>
                      <w:szCs w:val="18"/>
                    </w:rPr>
                    <w:t>次</w:t>
                  </w:r>
                </w:p>
                <w:p>
                  <w:pPr>
                    <w:pStyle w:val="Normal"/>
                    <w:spacing w:lineRule="auto" w:line="360"/>
                    <w:rPr>
                      <w:sz w:val="18"/>
                      <w:szCs w:val="18"/>
                    </w:rPr>
                  </w:pPr>
                  <w:r>
                    <w:rPr>
                      <w:sz w:val="18"/>
                      <w:szCs w:val="18"/>
                    </w:rPr>
                    <w:t>3</w:t>
                  </w:r>
                  <w:r>
                    <w:rPr>
                      <w:sz w:val="18"/>
                      <w:szCs w:val="18"/>
                    </w:rPr>
                    <w:t>．不接要求及时进行考核扣</w:t>
                  </w:r>
                  <w:r>
                    <w:rPr>
                      <w:rFonts w:eastAsia="Times New Roman"/>
                      <w:sz w:val="18"/>
                      <w:u w:val="single"/>
                    </w:rPr>
                    <w:t xml:space="preserve">    </w:t>
                  </w:r>
                  <w:r>
                    <w:rPr>
                      <w:sz w:val="18"/>
                      <w:szCs w:val="18"/>
                    </w:rPr>
                    <w:t>分</w:t>
                  </w:r>
                  <w:r>
                    <w:rPr>
                      <w:sz w:val="18"/>
                      <w:szCs w:val="18"/>
                    </w:rPr>
                    <w:t>/</w:t>
                  </w:r>
                  <w:r>
                    <w:rPr>
                      <w:sz w:val="18"/>
                      <w:szCs w:val="18"/>
                    </w:rPr>
                    <w:t>次</w:t>
                  </w:r>
                </w:p>
              </w:tc>
            </w:tr>
            <w:tr>
              <w:trPr>
                <w:trHeight w:val="70" w:hRule="atLeast"/>
              </w:trPr>
              <w:tc>
                <w:tcPr>
                  <w:tcW w:w="3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57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部门员工培训与能力发展</w:t>
                  </w:r>
                </w:p>
              </w:tc>
              <w:tc>
                <w:tcPr>
                  <w:tcW w:w="7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560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rPr>
                    <w:t>平均每月组织</w:t>
                  </w:r>
                  <w:r>
                    <w:rPr>
                      <w:rFonts w:eastAsia="Times New Roman"/>
                      <w:sz w:val="18"/>
                      <w:u w:val="single"/>
                    </w:rPr>
                    <w:t xml:space="preserve">    </w:t>
                  </w:r>
                  <w:r>
                    <w:rPr>
                      <w:sz w:val="18"/>
                    </w:rPr>
                    <w:t>次员工培训，每少</w:t>
                  </w:r>
                  <w:r>
                    <w:rPr>
                      <w:sz w:val="18"/>
                    </w:rPr>
                    <w:t>1</w:t>
                  </w:r>
                  <w:r>
                    <w:rPr>
                      <w:sz w:val="18"/>
                    </w:rPr>
                    <w:t>次减</w:t>
                  </w:r>
                  <w:r>
                    <w:rPr>
                      <w:rFonts w:eastAsia="Times New Roman"/>
                      <w:sz w:val="18"/>
                      <w:u w:val="single"/>
                    </w:rPr>
                    <w:t xml:space="preserve">    </w:t>
                  </w:r>
                  <w:r>
                    <w:rPr>
                      <w:sz w:val="18"/>
                    </w:rPr>
                    <w:t>分</w:t>
                  </w:r>
                </w:p>
              </w:tc>
            </w:tr>
            <w:tr>
              <w:trPr>
                <w:trHeight w:val="929" w:hRule="atLeast"/>
              </w:trPr>
              <w:tc>
                <w:tcPr>
                  <w:tcW w:w="3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57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部门协作力</w:t>
                  </w:r>
                </w:p>
              </w:tc>
              <w:tc>
                <w:tcPr>
                  <w:tcW w:w="7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5607"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1</w:t>
                  </w:r>
                  <w:r>
                    <w:rPr>
                      <w:sz w:val="18"/>
                      <w:szCs w:val="18"/>
                    </w:rPr>
                    <w:t>．因部门协作程度不够造成部门投诉的扣</w:t>
                  </w:r>
                  <w:r>
                    <w:rPr>
                      <w:rFonts w:eastAsia="Times New Roman"/>
                      <w:sz w:val="18"/>
                      <w:u w:val="single"/>
                    </w:rPr>
                    <w:t xml:space="preserve">    </w:t>
                  </w:r>
                  <w:r>
                    <w:rPr>
                      <w:sz w:val="18"/>
                      <w:szCs w:val="18"/>
                    </w:rPr>
                    <w:t>分</w:t>
                  </w:r>
                  <w:r>
                    <w:rPr>
                      <w:sz w:val="18"/>
                      <w:szCs w:val="18"/>
                    </w:rPr>
                    <w:t>/</w:t>
                  </w:r>
                  <w:r>
                    <w:rPr>
                      <w:sz w:val="18"/>
                      <w:szCs w:val="18"/>
                    </w:rPr>
                    <w:t>次</w:t>
                  </w:r>
                </w:p>
                <w:p>
                  <w:pPr>
                    <w:pStyle w:val="Normal"/>
                    <w:spacing w:lineRule="auto" w:line="360"/>
                    <w:rPr>
                      <w:sz w:val="18"/>
                      <w:szCs w:val="18"/>
                    </w:rPr>
                  </w:pPr>
                  <w:r>
                    <w:rPr>
                      <w:sz w:val="18"/>
                      <w:szCs w:val="18"/>
                    </w:rPr>
                    <w:t>2</w:t>
                  </w:r>
                  <w:r>
                    <w:rPr>
                      <w:sz w:val="18"/>
                      <w:szCs w:val="18"/>
                    </w:rPr>
                    <w:t>．因部门冲突造成严重后果，影响正常生产经营的扣</w:t>
                  </w:r>
                  <w:r>
                    <w:rPr>
                      <w:rFonts w:eastAsia="Times New Roman"/>
                      <w:sz w:val="18"/>
                      <w:u w:val="single"/>
                    </w:rPr>
                    <w:t xml:space="preserve">    </w:t>
                  </w:r>
                  <w:r>
                    <w:rPr>
                      <w:sz w:val="18"/>
                      <w:szCs w:val="18"/>
                    </w:rPr>
                    <w:t>分</w:t>
                  </w:r>
                  <w:r>
                    <w:rPr>
                      <w:sz w:val="18"/>
                      <w:szCs w:val="18"/>
                    </w:rPr>
                    <w:t>/</w:t>
                  </w:r>
                  <w:r>
                    <w:rPr>
                      <w:sz w:val="18"/>
                      <w:szCs w:val="18"/>
                    </w:rPr>
                    <w:t>次，直至追究其它责任</w:t>
                  </w:r>
                </w:p>
              </w:tc>
            </w:tr>
          </w:tbl>
          <w:p>
            <w:pPr>
              <w:pStyle w:val="Normal"/>
              <w:spacing w:lineRule="auto" w:line="360"/>
              <w:ind w:firstLine="361"/>
              <w:rPr>
                <w:b/>
                <w:b/>
                <w:sz w:val="18"/>
                <w:szCs w:val="18"/>
              </w:rPr>
            </w:pPr>
            <w:r>
              <w:rPr>
                <w:b/>
                <w:sz w:val="18"/>
                <w:szCs w:val="18"/>
              </w:rPr>
              <w:t>四、附则</w:t>
            </w:r>
          </w:p>
          <w:p>
            <w:pPr>
              <w:pStyle w:val="Normal"/>
              <w:spacing w:lineRule="auto" w:line="360"/>
              <w:ind w:firstLine="360"/>
              <w:rPr>
                <w:sz w:val="18"/>
              </w:rPr>
            </w:pPr>
            <w:r>
              <w:rPr>
                <w:sz w:val="18"/>
              </w:rPr>
              <w:t>本责任书一般不进行调整，但因政策、市场等原因发生对本公司经营管理产生根本性变化时，公司有权就责任书相应条款做出调整。</w:t>
            </w:r>
          </w:p>
          <w:p>
            <w:pPr>
              <w:pStyle w:val="Normal"/>
              <w:spacing w:lineRule="auto" w:line="360"/>
              <w:ind w:firstLine="361"/>
              <w:rPr>
                <w:b/>
                <w:b/>
                <w:sz w:val="18"/>
                <w:szCs w:val="18"/>
              </w:rPr>
            </w:pPr>
            <w:r>
              <w:rPr>
                <w:b/>
                <w:sz w:val="18"/>
                <w:szCs w:val="18"/>
              </w:rPr>
              <w:t>五、任职人员签字确认</w:t>
            </w:r>
          </w:p>
          <w:p>
            <w:pPr>
              <w:pStyle w:val="Normal"/>
              <w:spacing w:lineRule="auto" w:line="360"/>
              <w:ind w:firstLine="360"/>
              <w:rPr>
                <w:sz w:val="18"/>
                <w:szCs w:val="18"/>
              </w:rPr>
            </w:pPr>
            <w:r>
              <w:rPr>
                <w:sz w:val="18"/>
                <w:szCs w:val="18"/>
              </w:rPr>
              <w:t>本人确认履行上述岗位职责，努力实现确定的工作目标。</w:t>
            </w:r>
          </w:p>
          <w:p>
            <w:pPr>
              <w:pStyle w:val="Normal"/>
              <w:spacing w:lineRule="auto" w:line="360"/>
              <w:ind w:firstLine="360"/>
              <w:rPr>
                <w:sz w:val="18"/>
                <w:szCs w:val="18"/>
              </w:rPr>
            </w:pPr>
            <w:r>
              <w:rPr>
                <w:sz w:val="18"/>
                <w:szCs w:val="18"/>
              </w:rPr>
            </w:r>
          </w:p>
          <w:p>
            <w:pPr>
              <w:pStyle w:val="Normal"/>
              <w:spacing w:lineRule="auto" w:line="360"/>
              <w:ind w:firstLine="360"/>
              <w:rPr>
                <w:sz w:val="18"/>
                <w:szCs w:val="18"/>
              </w:rPr>
            </w:pPr>
            <w:r>
              <w:rPr>
                <w:sz w:val="18"/>
                <w:szCs w:val="18"/>
              </w:rPr>
              <w:t>单位负责人：</w:t>
            </w:r>
            <w:r>
              <w:rPr>
                <w:rFonts w:eastAsia="Times New Roman"/>
                <w:sz w:val="18"/>
                <w:szCs w:val="18"/>
              </w:rPr>
              <w:t xml:space="preserve">                                          </w:t>
            </w:r>
            <w:r>
              <w:rPr>
                <w:sz w:val="18"/>
                <w:szCs w:val="18"/>
              </w:rPr>
              <w:t>责任人：</w:t>
            </w:r>
          </w:p>
          <w:p>
            <w:pPr>
              <w:pStyle w:val="Normal"/>
              <w:spacing w:lineRule="auto" w:line="360"/>
              <w:ind w:firstLine="360"/>
              <w:rPr>
                <w:sz w:val="18"/>
                <w:szCs w:val="18"/>
              </w:rPr>
            </w:pPr>
            <w:r>
              <w:rPr>
                <w:sz w:val="18"/>
                <w:szCs w:val="18"/>
              </w:rPr>
              <w:t>日期：</w:t>
            </w:r>
            <w:r>
              <w:rPr>
                <w:rFonts w:eastAsia="Times New Roman"/>
                <w:sz w:val="18"/>
                <w:szCs w:val="18"/>
              </w:rPr>
              <w:t xml:space="preserve">                                                </w:t>
            </w:r>
            <w:r>
              <w:rPr>
                <w:sz w:val="18"/>
                <w:szCs w:val="18"/>
              </w:rPr>
              <w:t>日期：</w:t>
            </w:r>
          </w:p>
        </w:tc>
      </w:tr>
      <w:tr>
        <w:trPr/>
        <w:tc>
          <w:tcPr>
            <w:tcW w:w="118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相关说明</w:t>
            </w:r>
          </w:p>
        </w:tc>
        <w:tc>
          <w:tcPr>
            <w:tcW w:w="7334" w:type="dxa"/>
            <w:gridSpan w:val="7"/>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b/>
                <w:b/>
                <w:sz w:val="18"/>
                <w:szCs w:val="18"/>
              </w:rPr>
            </w:pPr>
            <w:r>
              <w:rPr>
                <w:b/>
                <w:sz w:val="18"/>
                <w:szCs w:val="18"/>
              </w:rPr>
            </w:r>
          </w:p>
        </w:tc>
      </w:tr>
      <w:tr>
        <w:trPr/>
        <w:tc>
          <w:tcPr>
            <w:tcW w:w="118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编制人员</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审核人员</w:t>
            </w:r>
          </w:p>
        </w:tc>
        <w:tc>
          <w:tcPr>
            <w:tcW w:w="19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5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批准人员</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r>
        <w:trPr/>
        <w:tc>
          <w:tcPr>
            <w:tcW w:w="118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编制日期</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审核日期</w:t>
            </w:r>
          </w:p>
        </w:tc>
        <w:tc>
          <w:tcPr>
            <w:tcW w:w="19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5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批准日期</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bl>
    <w:p>
      <w:pPr>
        <w:pStyle w:val="Heading3"/>
        <w:rPr/>
      </w:pPr>
      <w:bookmarkStart w:id="65" w:name="__RefHeading___Toc236296158"/>
      <w:bookmarkEnd w:id="65"/>
      <w:r>
        <w:rPr/>
        <w:t>16</w:t>
      </w:r>
      <w:r>
        <w:rPr/>
        <w:t>．</w:t>
      </w:r>
      <w:r>
        <w:rPr/>
        <w:t>1</w:t>
      </w:r>
      <w:r>
        <w:rPr/>
        <w:t>．</w:t>
      </w:r>
      <w:r>
        <w:rPr/>
        <w:t xml:space="preserve">2  </w:t>
      </w:r>
      <w:r>
        <w:rPr/>
        <w:t>销售经理绩效考核方案设计</w:t>
      </w:r>
    </w:p>
    <w:tbl>
      <w:tblPr>
        <w:tblW w:w="8522" w:type="dxa"/>
        <w:jc w:val="start"/>
        <w:tblInd w:w="0" w:type="dxa"/>
        <w:tblLayout w:type="fixed"/>
        <w:tblCellMar>
          <w:top w:w="0" w:type="dxa"/>
          <w:start w:w="108" w:type="dxa"/>
          <w:bottom w:w="0" w:type="dxa"/>
          <w:end w:w="108" w:type="dxa"/>
        </w:tblCellMar>
      </w:tblPr>
      <w:tblGrid>
        <w:gridCol w:w="1008"/>
        <w:gridCol w:w="180"/>
        <w:gridCol w:w="1800"/>
        <w:gridCol w:w="1080"/>
        <w:gridCol w:w="1615"/>
        <w:gridCol w:w="365"/>
        <w:gridCol w:w="721"/>
        <w:gridCol w:w="333"/>
        <w:gridCol w:w="1420"/>
      </w:tblGrid>
      <w:tr>
        <w:trPr>
          <w:trHeight w:val="210" w:hRule="atLeast"/>
        </w:trPr>
        <w:tc>
          <w:tcPr>
            <w:tcW w:w="1008" w:type="dxa"/>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方案名称</w:t>
            </w:r>
          </w:p>
        </w:tc>
        <w:tc>
          <w:tcPr>
            <w:tcW w:w="4675" w:type="dxa"/>
            <w:gridSpan w:val="4"/>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销售经理目标责任书</w:t>
            </w:r>
          </w:p>
        </w:tc>
        <w:tc>
          <w:tcPr>
            <w:tcW w:w="1086"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受控状态</w:t>
            </w:r>
          </w:p>
        </w:tc>
        <w:tc>
          <w:tcPr>
            <w:tcW w:w="1753"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rHeight w:val="70" w:hRule="atLeast"/>
        </w:trPr>
        <w:tc>
          <w:tcPr>
            <w:tcW w:w="1008" w:type="dxa"/>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4675" w:type="dxa"/>
            <w:gridSpan w:val="4"/>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086"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编</w:t>
            </w:r>
            <w:r>
              <w:rPr>
                <w:rFonts w:eastAsia="Times New Roman"/>
                <w:b/>
                <w:sz w:val="18"/>
                <w:szCs w:val="18"/>
              </w:rPr>
              <w:t xml:space="preserve">    </w:t>
            </w:r>
            <w:r>
              <w:rPr>
                <w:b/>
                <w:sz w:val="18"/>
                <w:szCs w:val="18"/>
              </w:rPr>
              <w:t>号</w:t>
            </w:r>
          </w:p>
        </w:tc>
        <w:tc>
          <w:tcPr>
            <w:tcW w:w="1753"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8522" w:type="dxa"/>
            <w:gridSpan w:val="9"/>
            <w:tcBorders>
              <w:top w:val="single" w:sz="4" w:space="0" w:color="000000"/>
              <w:start w:val="single" w:sz="4" w:space="0" w:color="000000"/>
              <w:bottom w:val="single" w:sz="4" w:space="0" w:color="000000"/>
              <w:end w:val="single" w:sz="4" w:space="0" w:color="000000"/>
            </w:tcBorders>
          </w:tcPr>
          <w:p>
            <w:pPr>
              <w:pStyle w:val="Normal"/>
              <w:spacing w:lineRule="auto" w:line="360"/>
              <w:ind w:firstLine="360"/>
              <w:rPr>
                <w:sz w:val="18"/>
                <w:szCs w:val="18"/>
              </w:rPr>
            </w:pPr>
            <w:r>
              <w:rPr>
                <w:sz w:val="18"/>
                <w:szCs w:val="18"/>
              </w:rPr>
              <w:t>为贯彻公司目标责任制，完成公司的销售目标，提高公司的经济效益，特制定本目标书。</w:t>
            </w:r>
          </w:p>
          <w:p>
            <w:pPr>
              <w:pStyle w:val="Normal"/>
              <w:spacing w:lineRule="auto" w:line="360"/>
              <w:ind w:firstLine="361"/>
              <w:rPr>
                <w:b/>
                <w:b/>
                <w:sz w:val="18"/>
                <w:szCs w:val="18"/>
              </w:rPr>
            </w:pPr>
            <w:r>
              <w:rPr>
                <w:b/>
                <w:sz w:val="18"/>
                <w:szCs w:val="18"/>
              </w:rPr>
              <w:t>一、责任期限</w:t>
            </w:r>
          </w:p>
          <w:p>
            <w:pPr>
              <w:pStyle w:val="Normal"/>
              <w:spacing w:lineRule="auto" w:line="360"/>
              <w:ind w:firstLine="360"/>
              <w:rPr>
                <w:sz w:val="18"/>
                <w:szCs w:val="18"/>
              </w:rPr>
            </w:pPr>
            <w:r>
              <w:rPr>
                <w:sz w:val="18"/>
                <w:szCs w:val="18"/>
              </w:rPr>
              <w:t>××××</w:t>
            </w:r>
            <w:r>
              <w:rPr>
                <w:sz w:val="18"/>
                <w:szCs w:val="18"/>
              </w:rPr>
              <w:t>年</w:t>
            </w:r>
            <w:r>
              <w:rPr>
                <w:sz w:val="18"/>
                <w:szCs w:val="18"/>
              </w:rPr>
              <w:t>××</w:t>
            </w:r>
            <w:r>
              <w:rPr>
                <w:sz w:val="18"/>
                <w:szCs w:val="18"/>
              </w:rPr>
              <w:t>月</w:t>
            </w:r>
            <w:r>
              <w:rPr>
                <w:sz w:val="18"/>
                <w:szCs w:val="18"/>
              </w:rPr>
              <w:t>××</w:t>
            </w:r>
            <w:r>
              <w:rPr>
                <w:sz w:val="18"/>
                <w:szCs w:val="18"/>
              </w:rPr>
              <w:t>日</w:t>
            </w:r>
            <w:r>
              <w:rPr>
                <w:sz w:val="18"/>
                <w:szCs w:val="18"/>
              </w:rPr>
              <w:t>～</w:t>
            </w:r>
            <w:r>
              <w:rPr>
                <w:sz w:val="18"/>
                <w:szCs w:val="18"/>
              </w:rPr>
              <w:t>××××</w:t>
            </w:r>
            <w:r>
              <w:rPr>
                <w:sz w:val="18"/>
                <w:szCs w:val="18"/>
              </w:rPr>
              <w:t>年</w:t>
            </w:r>
            <w:r>
              <w:rPr>
                <w:sz w:val="18"/>
                <w:szCs w:val="18"/>
              </w:rPr>
              <w:t>××</w:t>
            </w:r>
            <w:r>
              <w:rPr>
                <w:sz w:val="18"/>
                <w:szCs w:val="18"/>
              </w:rPr>
              <w:t>月</w:t>
            </w:r>
            <w:r>
              <w:rPr>
                <w:sz w:val="18"/>
                <w:szCs w:val="18"/>
              </w:rPr>
              <w:t>××</w:t>
            </w:r>
            <w:r>
              <w:rPr>
                <w:sz w:val="18"/>
                <w:szCs w:val="18"/>
              </w:rPr>
              <w:t>日。</w:t>
            </w:r>
          </w:p>
          <w:p>
            <w:pPr>
              <w:pStyle w:val="Normal"/>
              <w:spacing w:lineRule="auto" w:line="360"/>
              <w:ind w:firstLine="361"/>
              <w:rPr>
                <w:b/>
                <w:b/>
                <w:sz w:val="18"/>
                <w:szCs w:val="18"/>
              </w:rPr>
            </w:pPr>
            <w:r>
              <w:rPr>
                <w:b/>
                <w:sz w:val="18"/>
                <w:szCs w:val="18"/>
              </w:rPr>
              <w:t>二、职权</w:t>
            </w:r>
          </w:p>
          <w:p>
            <w:pPr>
              <w:pStyle w:val="Normal"/>
              <w:spacing w:lineRule="auto" w:line="360"/>
              <w:ind w:firstLine="360"/>
              <w:rPr>
                <w:sz w:val="18"/>
                <w:szCs w:val="18"/>
              </w:rPr>
            </w:pPr>
            <w:r>
              <w:rPr>
                <w:sz w:val="18"/>
                <w:szCs w:val="18"/>
              </w:rPr>
              <w:t>公司销售经理的主要工作职权如下。</w:t>
            </w:r>
          </w:p>
          <w:p>
            <w:pPr>
              <w:pStyle w:val="Normal"/>
              <w:spacing w:lineRule="auto" w:line="360"/>
              <w:ind w:firstLine="360"/>
              <w:rPr>
                <w:sz w:val="18"/>
                <w:szCs w:val="18"/>
              </w:rPr>
            </w:pPr>
            <w:r>
              <w:rPr>
                <w:sz w:val="18"/>
                <w:szCs w:val="18"/>
              </w:rPr>
              <w:t>1</w:t>
            </w:r>
            <w:r>
              <w:rPr>
                <w:sz w:val="18"/>
                <w:szCs w:val="18"/>
              </w:rPr>
              <w:t>．销售部规章制度、销售策略的制定与修改权。</w:t>
            </w:r>
          </w:p>
          <w:p>
            <w:pPr>
              <w:pStyle w:val="Normal"/>
              <w:spacing w:lineRule="auto" w:line="360"/>
              <w:ind w:firstLine="360"/>
              <w:rPr>
                <w:sz w:val="18"/>
                <w:szCs w:val="18"/>
              </w:rPr>
            </w:pPr>
            <w:r>
              <w:rPr>
                <w:sz w:val="18"/>
                <w:szCs w:val="18"/>
              </w:rPr>
              <w:t>2</w:t>
            </w:r>
            <w:r>
              <w:rPr>
                <w:sz w:val="18"/>
                <w:szCs w:val="18"/>
              </w:rPr>
              <w:t>．销售部所属员工及各项业务工作的管理权。</w:t>
            </w:r>
          </w:p>
          <w:p>
            <w:pPr>
              <w:pStyle w:val="Normal"/>
              <w:spacing w:lineRule="auto" w:line="360"/>
              <w:ind w:firstLine="360"/>
              <w:rPr>
                <w:sz w:val="18"/>
                <w:szCs w:val="18"/>
              </w:rPr>
            </w:pPr>
            <w:r>
              <w:rPr>
                <w:sz w:val="18"/>
                <w:szCs w:val="18"/>
              </w:rPr>
              <w:t>3</w:t>
            </w:r>
            <w:r>
              <w:rPr>
                <w:sz w:val="18"/>
                <w:szCs w:val="18"/>
              </w:rPr>
              <w:t>．重大促销活动现场指挥权。</w:t>
            </w:r>
          </w:p>
          <w:p>
            <w:pPr>
              <w:pStyle w:val="Normal"/>
              <w:spacing w:lineRule="auto" w:line="360"/>
              <w:ind w:firstLine="360"/>
              <w:rPr>
                <w:sz w:val="18"/>
                <w:szCs w:val="18"/>
              </w:rPr>
            </w:pPr>
            <w:r>
              <w:rPr>
                <w:sz w:val="18"/>
                <w:szCs w:val="18"/>
              </w:rPr>
              <w:t>4</w:t>
            </w:r>
            <w:r>
              <w:rPr>
                <w:sz w:val="18"/>
                <w:szCs w:val="18"/>
              </w:rPr>
              <w:t>．部门岗位调配的建议权。</w:t>
            </w:r>
          </w:p>
          <w:p>
            <w:pPr>
              <w:pStyle w:val="Normal"/>
              <w:spacing w:lineRule="auto" w:line="360"/>
              <w:ind w:firstLine="360"/>
              <w:rPr>
                <w:sz w:val="18"/>
                <w:szCs w:val="18"/>
              </w:rPr>
            </w:pPr>
            <w:r>
              <w:rPr>
                <w:sz w:val="18"/>
                <w:szCs w:val="18"/>
              </w:rPr>
              <w:t>5</w:t>
            </w:r>
            <w:r>
              <w:rPr>
                <w:sz w:val="18"/>
                <w:szCs w:val="18"/>
              </w:rPr>
              <w:t>．部门销售团队的组建、培训、考核、监督权。</w:t>
            </w:r>
          </w:p>
          <w:p>
            <w:pPr>
              <w:pStyle w:val="Normal"/>
              <w:spacing w:lineRule="auto" w:line="360"/>
              <w:ind w:firstLine="360"/>
              <w:rPr>
                <w:sz w:val="18"/>
                <w:szCs w:val="18"/>
              </w:rPr>
            </w:pPr>
            <w:r>
              <w:rPr>
                <w:sz w:val="18"/>
                <w:szCs w:val="18"/>
              </w:rPr>
              <w:t>6</w:t>
            </w:r>
            <w:r>
              <w:rPr>
                <w:sz w:val="18"/>
                <w:szCs w:val="18"/>
              </w:rPr>
              <w:t>．部门员工奖惩、争议处理的建议权。</w:t>
            </w:r>
          </w:p>
          <w:p>
            <w:pPr>
              <w:pStyle w:val="Normal"/>
              <w:spacing w:lineRule="auto" w:line="360"/>
              <w:ind w:firstLine="361"/>
              <w:rPr>
                <w:b/>
                <w:b/>
                <w:sz w:val="18"/>
                <w:szCs w:val="18"/>
              </w:rPr>
            </w:pPr>
            <w:r>
              <w:rPr>
                <w:b/>
                <w:sz w:val="18"/>
                <w:szCs w:val="18"/>
              </w:rPr>
              <w:t>三、工作目标与考核</w:t>
            </w:r>
          </w:p>
          <w:p>
            <w:pPr>
              <w:pStyle w:val="Normal"/>
              <w:spacing w:lineRule="auto" w:line="360"/>
              <w:ind w:firstLine="360"/>
              <w:rPr>
                <w:sz w:val="18"/>
                <w:szCs w:val="18"/>
              </w:rPr>
            </w:pPr>
            <w:r>
              <w:rPr>
                <w:sz w:val="18"/>
                <w:szCs w:val="18"/>
              </w:rPr>
              <w:t>销售经理的工作内容可分为销售业绩管理和部门管理，为合理考核销售经理的工作，建立业绩指标和管理绩效目标，其中业绩指标得分占考核得分的</w:t>
            </w:r>
            <w:r>
              <w:rPr>
                <w:sz w:val="18"/>
                <w:szCs w:val="18"/>
              </w:rPr>
              <w:t>70%</w:t>
            </w:r>
            <w:r>
              <w:rPr>
                <w:sz w:val="18"/>
                <w:szCs w:val="18"/>
              </w:rPr>
              <w:t>，管理绩效指标占</w:t>
            </w:r>
            <w:r>
              <w:rPr>
                <w:sz w:val="18"/>
                <w:szCs w:val="18"/>
              </w:rPr>
              <w:t>30%</w:t>
            </w:r>
            <w:r>
              <w:rPr>
                <w:sz w:val="18"/>
                <w:szCs w:val="18"/>
              </w:rPr>
              <w:t>。</w:t>
            </w:r>
          </w:p>
          <w:p>
            <w:pPr>
              <w:pStyle w:val="Normal"/>
              <w:spacing w:lineRule="auto" w:line="360"/>
              <w:ind w:firstLine="360"/>
              <w:rPr>
                <w:sz w:val="18"/>
                <w:szCs w:val="18"/>
              </w:rPr>
            </w:pPr>
            <w:r>
              <w:rPr>
                <w:sz w:val="18"/>
                <w:szCs w:val="18"/>
              </w:rPr>
              <w:t>1</w:t>
            </w:r>
            <w:r>
              <w:rPr>
                <w:sz w:val="18"/>
                <w:szCs w:val="18"/>
              </w:rPr>
              <w:t>．业绩指标</w:t>
            </w:r>
          </w:p>
          <w:p>
            <w:pPr>
              <w:pStyle w:val="Normal"/>
              <w:spacing w:lineRule="auto" w:line="360"/>
              <w:ind w:firstLine="360"/>
              <w:rPr>
                <w:sz w:val="18"/>
                <w:szCs w:val="18"/>
              </w:rPr>
            </w:pPr>
            <w:r>
              <w:rPr>
                <w:sz w:val="18"/>
                <w:szCs w:val="18"/>
              </w:rPr>
              <w:t>业绩指标的构成、权重与考核标准如下表所示。</w:t>
            </w:r>
          </w:p>
          <w:p>
            <w:pPr>
              <w:pStyle w:val="Normal"/>
              <w:spacing w:lineRule="auto" w:line="360"/>
              <w:jc w:val="center"/>
              <w:rPr>
                <w:b/>
                <w:b/>
                <w:sz w:val="18"/>
                <w:szCs w:val="18"/>
              </w:rPr>
            </w:pPr>
            <w:r>
              <w:rPr>
                <w:b/>
                <w:sz w:val="18"/>
                <w:szCs w:val="18"/>
              </w:rPr>
              <w:t>销售经理业绩指标考核表</w:t>
            </w:r>
          </w:p>
          <w:tbl>
            <w:tblPr>
              <w:tblW w:w="5000" w:type="pct"/>
              <w:jc w:val="start"/>
              <w:tblInd w:w="0" w:type="dxa"/>
              <w:tblLayout w:type="fixed"/>
              <w:tblCellMar>
                <w:top w:w="0" w:type="dxa"/>
                <w:start w:w="108" w:type="dxa"/>
                <w:bottom w:w="0" w:type="dxa"/>
                <w:end w:w="108" w:type="dxa"/>
              </w:tblCellMar>
            </w:tblPr>
            <w:tblGrid>
              <w:gridCol w:w="1797"/>
              <w:gridCol w:w="1098"/>
              <w:gridCol w:w="1781"/>
              <w:gridCol w:w="2603"/>
              <w:gridCol w:w="1027"/>
            </w:tblGrid>
            <w:tr>
              <w:trPr/>
              <w:tc>
                <w:tcPr>
                  <w:tcW w:w="179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指标项目</w:t>
                  </w:r>
                </w:p>
              </w:tc>
              <w:tc>
                <w:tcPr>
                  <w:tcW w:w="10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权重（</w:t>
                  </w:r>
                  <w:r>
                    <w:rPr>
                      <w:sz w:val="18"/>
                      <w:szCs w:val="18"/>
                    </w:rPr>
                    <w:t>%</w:t>
                  </w:r>
                  <w:r>
                    <w:rPr>
                      <w:sz w:val="18"/>
                      <w:szCs w:val="18"/>
                    </w:rPr>
                    <w:t>）</w:t>
                  </w:r>
                </w:p>
              </w:tc>
              <w:tc>
                <w:tcPr>
                  <w:tcW w:w="17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工作目标</w:t>
                  </w:r>
                </w:p>
              </w:tc>
              <w:tc>
                <w:tcPr>
                  <w:tcW w:w="260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考核标准</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得分</w:t>
                  </w:r>
                </w:p>
              </w:tc>
            </w:tr>
            <w:tr>
              <w:trPr/>
              <w:tc>
                <w:tcPr>
                  <w:tcW w:w="179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rPr>
                    <w:t>销售额</w:t>
                  </w:r>
                </w:p>
              </w:tc>
              <w:tc>
                <w:tcPr>
                  <w:tcW w:w="10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p>
              </w:tc>
              <w:tc>
                <w:tcPr>
                  <w:tcW w:w="17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目标值为</w:t>
                  </w:r>
                  <w:r>
                    <w:rPr>
                      <w:rFonts w:eastAsia="Times New Roman"/>
                      <w:sz w:val="18"/>
                      <w:szCs w:val="18"/>
                      <w:u w:val="single"/>
                    </w:rPr>
                    <w:t xml:space="preserve">    </w:t>
                  </w:r>
                  <w:r>
                    <w:rPr>
                      <w:sz w:val="18"/>
                      <w:szCs w:val="18"/>
                    </w:rPr>
                    <w:t>万元</w:t>
                  </w:r>
                </w:p>
              </w:tc>
              <w:tc>
                <w:tcPr>
                  <w:tcW w:w="260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每低</w:t>
                  </w:r>
                  <w:r>
                    <w:rPr>
                      <w:rFonts w:eastAsia="Times New Roman"/>
                      <w:sz w:val="18"/>
                      <w:szCs w:val="18"/>
                      <w:u w:val="single"/>
                    </w:rPr>
                    <w:t xml:space="preserve">   </w:t>
                  </w:r>
                  <w:r>
                    <w:rPr>
                      <w:sz w:val="18"/>
                      <w:szCs w:val="18"/>
                    </w:rPr>
                    <w:t>万元，减</w:t>
                  </w:r>
                  <w:r>
                    <w:rPr>
                      <w:rFonts w:eastAsia="Times New Roman"/>
                      <w:sz w:val="18"/>
                      <w:szCs w:val="18"/>
                      <w:u w:val="single"/>
                    </w:rPr>
                    <w:t xml:space="preserve">   </w:t>
                  </w:r>
                  <w:r>
                    <w:rPr>
                      <w:sz w:val="18"/>
                      <w:szCs w:val="18"/>
                    </w:rPr>
                    <w:t>分，销售额</w:t>
                  </w:r>
                  <w:r>
                    <w:rPr>
                      <w:sz w:val="18"/>
                      <w:szCs w:val="18"/>
                    </w:rPr>
                    <w:t>低于</w:t>
                  </w:r>
                  <w:r>
                    <w:rPr>
                      <w:rFonts w:eastAsia="Times New Roman"/>
                      <w:sz w:val="18"/>
                      <w:szCs w:val="18"/>
                      <w:u w:val="single"/>
                    </w:rPr>
                    <w:t xml:space="preserve">   </w:t>
                  </w:r>
                  <w:r>
                    <w:rPr>
                      <w:sz w:val="18"/>
                      <w:szCs w:val="18"/>
                    </w:rPr>
                    <w:t>万元，该项得分为</w:t>
                  </w:r>
                  <w:r>
                    <w:rPr>
                      <w:sz w:val="18"/>
                      <w:szCs w:val="18"/>
                    </w:rPr>
                    <w:t>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179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销售计划完成率</w:t>
                  </w:r>
                </w:p>
              </w:tc>
              <w:tc>
                <w:tcPr>
                  <w:tcW w:w="10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p>
              </w:tc>
              <w:tc>
                <w:tcPr>
                  <w:tcW w:w="17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目标值为</w:t>
                  </w:r>
                  <w:r>
                    <w:rPr>
                      <w:rFonts w:eastAsia="Times New Roman"/>
                      <w:sz w:val="18"/>
                      <w:szCs w:val="18"/>
                      <w:u w:val="single"/>
                    </w:rPr>
                    <w:t xml:space="preserve">    </w:t>
                  </w:r>
                  <w:r>
                    <w:rPr>
                      <w:sz w:val="18"/>
                      <w:szCs w:val="18"/>
                    </w:rPr>
                    <w:t>%</w:t>
                  </w:r>
                </w:p>
              </w:tc>
              <w:tc>
                <w:tcPr>
                  <w:tcW w:w="260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每低</w:t>
                  </w:r>
                  <w:r>
                    <w:rPr>
                      <w:sz w:val="18"/>
                      <w:szCs w:val="18"/>
                    </w:rPr>
                    <w:t>1%</w:t>
                  </w:r>
                  <w:r>
                    <w:rPr>
                      <w:sz w:val="18"/>
                      <w:szCs w:val="18"/>
                    </w:rPr>
                    <w:t>，减</w:t>
                  </w:r>
                  <w:r>
                    <w:rPr>
                      <w:rFonts w:eastAsia="Times New Roman"/>
                      <w:sz w:val="18"/>
                      <w:szCs w:val="18"/>
                      <w:u w:val="single"/>
                    </w:rPr>
                    <w:t xml:space="preserve">   </w:t>
                  </w:r>
                  <w:r>
                    <w:rPr>
                      <w:sz w:val="18"/>
                      <w:szCs w:val="18"/>
                    </w:rPr>
                    <w:t>分，完成率</w:t>
                  </w:r>
                  <w:r>
                    <w:rPr>
                      <w:sz w:val="18"/>
                      <w:szCs w:val="18"/>
                    </w:rPr>
                    <w:t>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179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rPr>
                    <w:t>促销计划完成率</w:t>
                  </w:r>
                </w:p>
              </w:tc>
              <w:tc>
                <w:tcPr>
                  <w:tcW w:w="10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c>
                <w:tcPr>
                  <w:tcW w:w="17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目标值为</w:t>
                  </w:r>
                  <w:r>
                    <w:rPr>
                      <w:rFonts w:eastAsia="Times New Roman"/>
                      <w:sz w:val="18"/>
                      <w:szCs w:val="18"/>
                      <w:u w:val="single"/>
                    </w:rPr>
                    <w:t xml:space="preserve">    </w:t>
                  </w:r>
                  <w:r>
                    <w:rPr>
                      <w:sz w:val="18"/>
                      <w:szCs w:val="18"/>
                    </w:rPr>
                    <w:t>%</w:t>
                  </w:r>
                </w:p>
              </w:tc>
              <w:tc>
                <w:tcPr>
                  <w:tcW w:w="260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每低</w:t>
                  </w:r>
                  <w:r>
                    <w:rPr>
                      <w:sz w:val="18"/>
                      <w:szCs w:val="18"/>
                    </w:rPr>
                    <w:t>1%</w:t>
                  </w:r>
                  <w:r>
                    <w:rPr>
                      <w:sz w:val="18"/>
                      <w:szCs w:val="18"/>
                    </w:rPr>
                    <w:t>，减</w:t>
                  </w:r>
                  <w:r>
                    <w:rPr>
                      <w:rFonts w:eastAsia="Times New Roman"/>
                      <w:sz w:val="18"/>
                      <w:szCs w:val="18"/>
                      <w:u w:val="single"/>
                    </w:rPr>
                    <w:t xml:space="preserve">   </w:t>
                  </w:r>
                  <w:r>
                    <w:rPr>
                      <w:sz w:val="18"/>
                      <w:szCs w:val="18"/>
                    </w:rPr>
                    <w:t>分，完成率</w:t>
                  </w:r>
                  <w:r>
                    <w:rPr>
                      <w:sz w:val="18"/>
                      <w:szCs w:val="18"/>
                    </w:rPr>
                    <w:t>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179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销售增长率</w:t>
                  </w:r>
                </w:p>
              </w:tc>
              <w:tc>
                <w:tcPr>
                  <w:tcW w:w="10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7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目标值为</w:t>
                  </w:r>
                  <w:r>
                    <w:rPr>
                      <w:rFonts w:eastAsia="Times New Roman"/>
                      <w:sz w:val="18"/>
                      <w:szCs w:val="18"/>
                      <w:u w:val="single"/>
                    </w:rPr>
                    <w:t xml:space="preserve">    </w:t>
                  </w:r>
                  <w:r>
                    <w:rPr>
                      <w:sz w:val="18"/>
                      <w:szCs w:val="18"/>
                    </w:rPr>
                    <w:t>%</w:t>
                  </w:r>
                </w:p>
              </w:tc>
              <w:tc>
                <w:tcPr>
                  <w:tcW w:w="260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每低</w:t>
                  </w:r>
                  <w:r>
                    <w:rPr>
                      <w:sz w:val="18"/>
                      <w:szCs w:val="18"/>
                    </w:rPr>
                    <w:t>1%</w:t>
                  </w:r>
                  <w:r>
                    <w:rPr>
                      <w:sz w:val="18"/>
                      <w:szCs w:val="18"/>
                    </w:rPr>
                    <w:t>，减</w:t>
                  </w:r>
                  <w:r>
                    <w:rPr>
                      <w:rFonts w:eastAsia="Times New Roman"/>
                      <w:sz w:val="18"/>
                      <w:szCs w:val="18"/>
                      <w:u w:val="single"/>
                    </w:rPr>
                    <w:t xml:space="preserve">   </w:t>
                  </w:r>
                  <w:r>
                    <w:rPr>
                      <w:sz w:val="18"/>
                      <w:szCs w:val="18"/>
                    </w:rPr>
                    <w:t>分，增长率</w:t>
                  </w:r>
                  <w:r>
                    <w:rPr>
                      <w:sz w:val="18"/>
                      <w:szCs w:val="18"/>
                    </w:rPr>
                    <w:t>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179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rPr>
                    <w:t>销售毛利率</w:t>
                  </w:r>
                </w:p>
              </w:tc>
              <w:tc>
                <w:tcPr>
                  <w:tcW w:w="10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7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目标值为</w:t>
                  </w:r>
                  <w:r>
                    <w:rPr>
                      <w:rFonts w:eastAsia="Times New Roman"/>
                      <w:sz w:val="18"/>
                      <w:szCs w:val="18"/>
                      <w:u w:val="single"/>
                    </w:rPr>
                    <w:t xml:space="preserve">    </w:t>
                  </w:r>
                  <w:r>
                    <w:rPr>
                      <w:sz w:val="18"/>
                      <w:szCs w:val="18"/>
                    </w:rPr>
                    <w:t>%</w:t>
                  </w:r>
                </w:p>
              </w:tc>
              <w:tc>
                <w:tcPr>
                  <w:tcW w:w="260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每低</w:t>
                  </w:r>
                  <w:r>
                    <w:rPr>
                      <w:sz w:val="18"/>
                      <w:szCs w:val="18"/>
                    </w:rPr>
                    <w:t>1%</w:t>
                  </w:r>
                  <w:r>
                    <w:rPr>
                      <w:sz w:val="18"/>
                      <w:szCs w:val="18"/>
                    </w:rPr>
                    <w:t>，减</w:t>
                  </w:r>
                  <w:r>
                    <w:rPr>
                      <w:rFonts w:eastAsia="Times New Roman"/>
                      <w:sz w:val="18"/>
                      <w:szCs w:val="18"/>
                      <w:u w:val="single"/>
                    </w:rPr>
                    <w:t xml:space="preserve">   </w:t>
                  </w:r>
                  <w:r>
                    <w:rPr>
                      <w:sz w:val="18"/>
                      <w:szCs w:val="18"/>
                    </w:rPr>
                    <w:t>分，毛利率</w:t>
                  </w:r>
                  <w:r>
                    <w:rPr>
                      <w:sz w:val="18"/>
                      <w:szCs w:val="18"/>
                    </w:rPr>
                    <w:t>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179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账款回收率</w:t>
                  </w:r>
                </w:p>
              </w:tc>
              <w:tc>
                <w:tcPr>
                  <w:tcW w:w="10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7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目标值为</w:t>
                  </w:r>
                  <w:r>
                    <w:rPr>
                      <w:rFonts w:eastAsia="Times New Roman"/>
                      <w:sz w:val="18"/>
                      <w:szCs w:val="18"/>
                      <w:u w:val="single"/>
                    </w:rPr>
                    <w:t xml:space="preserve">    </w:t>
                  </w:r>
                  <w:r>
                    <w:rPr>
                      <w:sz w:val="18"/>
                      <w:szCs w:val="18"/>
                    </w:rPr>
                    <w:t>%</w:t>
                  </w:r>
                </w:p>
              </w:tc>
              <w:tc>
                <w:tcPr>
                  <w:tcW w:w="260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每低</w:t>
                  </w:r>
                  <w:r>
                    <w:rPr>
                      <w:sz w:val="18"/>
                      <w:szCs w:val="18"/>
                    </w:rPr>
                    <w:t>1%</w:t>
                  </w:r>
                  <w:r>
                    <w:rPr>
                      <w:sz w:val="18"/>
                      <w:szCs w:val="18"/>
                    </w:rPr>
                    <w:t>，减</w:t>
                  </w:r>
                  <w:r>
                    <w:rPr>
                      <w:rFonts w:eastAsia="Times New Roman"/>
                      <w:sz w:val="18"/>
                      <w:szCs w:val="18"/>
                      <w:u w:val="single"/>
                    </w:rPr>
                    <w:t xml:space="preserve">   </w:t>
                  </w:r>
                  <w:r>
                    <w:rPr>
                      <w:sz w:val="18"/>
                      <w:szCs w:val="18"/>
                    </w:rPr>
                    <w:t>分，回收率</w:t>
                  </w:r>
                  <w:r>
                    <w:rPr>
                      <w:sz w:val="18"/>
                      <w:szCs w:val="18"/>
                    </w:rPr>
                    <w:t>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179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坏账率</w:t>
                  </w:r>
                </w:p>
              </w:tc>
              <w:tc>
                <w:tcPr>
                  <w:tcW w:w="10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7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目标值为</w:t>
                  </w:r>
                  <w:r>
                    <w:rPr>
                      <w:sz w:val="18"/>
                      <w:szCs w:val="18"/>
                    </w:rPr>
                    <w:t>≤</w:t>
                  </w:r>
                  <w:r>
                    <w:rPr>
                      <w:rFonts w:eastAsia="Times New Roman"/>
                      <w:sz w:val="18"/>
                      <w:szCs w:val="18"/>
                      <w:u w:val="single"/>
                    </w:rPr>
                    <w:t xml:space="preserve">    </w:t>
                  </w:r>
                  <w:r>
                    <w:rPr>
                      <w:sz w:val="18"/>
                      <w:szCs w:val="18"/>
                    </w:rPr>
                    <w:t>%</w:t>
                  </w:r>
                </w:p>
              </w:tc>
              <w:tc>
                <w:tcPr>
                  <w:tcW w:w="260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每高</w:t>
                  </w:r>
                  <w:r>
                    <w:rPr>
                      <w:sz w:val="18"/>
                      <w:szCs w:val="18"/>
                    </w:rPr>
                    <w:t>1%</w:t>
                  </w:r>
                  <w:r>
                    <w:rPr>
                      <w:sz w:val="18"/>
                      <w:szCs w:val="18"/>
                    </w:rPr>
                    <w:t>，减</w:t>
                  </w:r>
                  <w:r>
                    <w:rPr>
                      <w:rFonts w:eastAsia="Times New Roman"/>
                      <w:sz w:val="18"/>
                      <w:szCs w:val="18"/>
                      <w:u w:val="single"/>
                    </w:rPr>
                    <w:t xml:space="preserve">   </w:t>
                  </w:r>
                  <w:r>
                    <w:rPr>
                      <w:sz w:val="18"/>
                      <w:szCs w:val="18"/>
                    </w:rPr>
                    <w:t>分，市场占有率高于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179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rPr>
                    <w:t>新产品市场占有率</w:t>
                  </w:r>
                </w:p>
              </w:tc>
              <w:tc>
                <w:tcPr>
                  <w:tcW w:w="10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7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目标值为</w:t>
                  </w:r>
                  <w:r>
                    <w:rPr>
                      <w:rFonts w:eastAsia="Times New Roman"/>
                      <w:sz w:val="18"/>
                      <w:szCs w:val="18"/>
                      <w:u w:val="single"/>
                    </w:rPr>
                    <w:t xml:space="preserve">    </w:t>
                  </w:r>
                  <w:r>
                    <w:rPr>
                      <w:sz w:val="18"/>
                      <w:szCs w:val="18"/>
                    </w:rPr>
                    <w:t>%</w:t>
                  </w:r>
                </w:p>
              </w:tc>
              <w:tc>
                <w:tcPr>
                  <w:tcW w:w="260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每低</w:t>
                  </w:r>
                  <w:r>
                    <w:rPr>
                      <w:sz w:val="18"/>
                      <w:szCs w:val="18"/>
                    </w:rPr>
                    <w:t>1%</w:t>
                  </w:r>
                  <w:r>
                    <w:rPr>
                      <w:sz w:val="18"/>
                      <w:szCs w:val="18"/>
                    </w:rPr>
                    <w:t>，减</w:t>
                  </w:r>
                  <w:r>
                    <w:rPr>
                      <w:rFonts w:eastAsia="Times New Roman"/>
                      <w:sz w:val="18"/>
                      <w:szCs w:val="18"/>
                      <w:u w:val="single"/>
                    </w:rPr>
                    <w:t xml:space="preserve">   </w:t>
                  </w:r>
                  <w:r>
                    <w:rPr>
                      <w:sz w:val="18"/>
                      <w:szCs w:val="18"/>
                    </w:rPr>
                    <w:t>分，市场占有率</w:t>
                  </w:r>
                  <w:r>
                    <w:rPr>
                      <w:sz w:val="18"/>
                      <w:szCs w:val="18"/>
                    </w:rPr>
                    <w:t>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179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rPr>
                    <w:t>销售费用节省率</w:t>
                  </w:r>
                </w:p>
              </w:tc>
              <w:tc>
                <w:tcPr>
                  <w:tcW w:w="10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7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目标值为</w:t>
                  </w:r>
                  <w:r>
                    <w:rPr>
                      <w:rFonts w:eastAsia="Times New Roman"/>
                      <w:sz w:val="18"/>
                      <w:szCs w:val="18"/>
                      <w:u w:val="single"/>
                    </w:rPr>
                    <w:t xml:space="preserve">    </w:t>
                  </w:r>
                  <w:r>
                    <w:rPr>
                      <w:sz w:val="18"/>
                      <w:szCs w:val="18"/>
                    </w:rPr>
                    <w:t>%</w:t>
                  </w:r>
                </w:p>
              </w:tc>
              <w:tc>
                <w:tcPr>
                  <w:tcW w:w="260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每高</w:t>
                  </w:r>
                  <w:r>
                    <w:rPr>
                      <w:sz w:val="18"/>
                      <w:szCs w:val="18"/>
                    </w:rPr>
                    <w:t>1%</w:t>
                  </w:r>
                  <w:r>
                    <w:rPr>
                      <w:sz w:val="18"/>
                      <w:szCs w:val="18"/>
                    </w:rPr>
                    <w:t>，减</w:t>
                  </w:r>
                  <w:r>
                    <w:rPr>
                      <w:rFonts w:eastAsia="Times New Roman"/>
                      <w:sz w:val="18"/>
                      <w:szCs w:val="18"/>
                      <w:u w:val="single"/>
                    </w:rPr>
                    <w:t xml:space="preserve">   </w:t>
                  </w:r>
                  <w:r>
                    <w:rPr>
                      <w:sz w:val="18"/>
                      <w:szCs w:val="18"/>
                    </w:rPr>
                    <w:t>分，费用节省率</w:t>
                  </w:r>
                  <w:r>
                    <w:rPr>
                      <w:sz w:val="18"/>
                      <w:szCs w:val="18"/>
                    </w:rPr>
                    <w:t>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8306" w:type="dxa"/>
                  <w:gridSpan w:val="5"/>
                  <w:tcBorders>
                    <w:top w:val="single" w:sz="4" w:space="0" w:color="000000"/>
                    <w:start w:val="single" w:sz="4" w:space="0" w:color="000000"/>
                    <w:bottom w:val="single" w:sz="4" w:space="0" w:color="000000"/>
                    <w:end w:val="single" w:sz="4" w:space="0" w:color="000000"/>
                  </w:tcBorders>
                  <w:shd w:fill="F3F3F3" w:val="clear"/>
                  <w:vAlign w:val="center"/>
                </w:tcPr>
                <w:p>
                  <w:pPr>
                    <w:pStyle w:val="Normal"/>
                    <w:spacing w:lineRule="auto" w:line="360"/>
                    <w:jc w:val="center"/>
                    <w:rPr>
                      <w:sz w:val="18"/>
                      <w:szCs w:val="18"/>
                    </w:rPr>
                  </w:pPr>
                  <w:r>
                    <w:rPr>
                      <w:sz w:val="18"/>
                      <w:szCs w:val="18"/>
                    </w:rPr>
                    <w:t>指标说明</w:t>
                  </w:r>
                </w:p>
              </w:tc>
            </w:tr>
            <w:tr>
              <w:trPr/>
              <w:tc>
                <w:tcPr>
                  <w:tcW w:w="179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rPr>
                    <w:t>销售额</w:t>
                  </w:r>
                </w:p>
              </w:tc>
              <w:tc>
                <w:tcPr>
                  <w:tcW w:w="6509"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销售合同签订的总销售额</w:t>
                  </w:r>
                </w:p>
              </w:tc>
            </w:tr>
            <w:tr>
              <w:trPr/>
              <w:tc>
                <w:tcPr>
                  <w:tcW w:w="179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销售计划完成率</w:t>
                  </w:r>
                </w:p>
              </w:tc>
              <w:tc>
                <w:tcPr>
                  <w:tcW w:w="6509"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rFonts w:cs="宋体" w:ascii="宋体" w:hAnsi="宋体"/>
                      <w:sz w:val="18"/>
                      <w:szCs w:val="18"/>
                    </w:rPr>
                  </w:r>
                  <m:oMathPara xmlns:m="http://schemas.openxmlformats.org/officeDocument/2006/math">
                    <m:oMathParaPr>
                      <m:jc m:val="left"/>
                    </m:oMathParaPr>
                    <m:oMath>
                      <m:f>
                        <m:num>
                          <m:r>
                            <m:rPr>
                              <m:lit/>
                              <m:nor/>
                            </m:rPr>
                            <m:t xml:space="preserve">实际销售额</m:t>
                          </m:r>
                        </m:num>
                        <m:den>
                          <m:r>
                            <m:rPr>
                              <m:lit/>
                              <m:nor/>
                            </m:rPr>
                            <m:t xml:space="preserve">计划销售额</m:t>
                          </m:r>
                        </m:den>
                      </m:f>
                      <m:r>
                        <m:t xml:space="preserve">×</m:t>
                      </m:r>
                      <m:r>
                        <m:rPr>
                          <m:lit/>
                          <m:nor/>
                        </m:rPr>
                        <m:t xml:space="preserve">100%</m:t>
                      </m:r>
                    </m:oMath>
                  </m:oMathPara>
                </w:p>
              </w:tc>
            </w:tr>
            <w:tr>
              <w:trPr/>
              <w:tc>
                <w:tcPr>
                  <w:tcW w:w="179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促销计划完成率</w:t>
                  </w:r>
                </w:p>
              </w:tc>
              <w:tc>
                <w:tcPr>
                  <w:tcW w:w="6509"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rFonts w:eastAsia="楷体_GB2312;楷体" w:ascii="楷体_GB2312;楷体" w:hAnsi="楷体_GB2312;楷体"/>
                      <w:sz w:val="18"/>
                      <w:szCs w:val="18"/>
                    </w:rPr>
                  </w:r>
                  <m:oMathPara xmlns:m="http://schemas.openxmlformats.org/officeDocument/2006/math">
                    <m:oMathParaPr>
                      <m:jc m:val="left"/>
                    </m:oMathParaPr>
                    <m:oMath>
                      <m:f>
                        <m:num>
                          <m:r>
                            <m:rPr>
                              <m:lit/>
                              <m:nor/>
                            </m:rPr>
                            <m:t xml:space="preserve">实际完成的促销次数</m:t>
                          </m:r>
                        </m:num>
                        <m:den>
                          <m:r>
                            <m:rPr>
                              <m:lit/>
                              <m:nor/>
                            </m:rPr>
                            <m:t xml:space="preserve">计划促销次数</m:t>
                          </m:r>
                        </m:den>
                      </m:f>
                      <m:r>
                        <m:t xml:space="preserve">×</m:t>
                      </m:r>
                      <m:r>
                        <m:rPr>
                          <m:lit/>
                          <m:nor/>
                        </m:rPr>
                        <m:t xml:space="preserve">100</m:t>
                      </m:r>
                      <m:r>
                        <m:rPr>
                          <m:lit/>
                          <m:nor/>
                        </m:rPr>
                        <m:t xml:space="preserve">%</m:t>
                      </m:r>
                    </m:oMath>
                  </m:oMathPara>
                </w:p>
              </w:tc>
            </w:tr>
            <w:tr>
              <w:trPr/>
              <w:tc>
                <w:tcPr>
                  <w:tcW w:w="179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rPr>
                    <w:t>销售增长率</w:t>
                  </w:r>
                </w:p>
              </w:tc>
              <w:tc>
                <w:tcPr>
                  <w:tcW w:w="6509"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rFonts w:cs="宋体" w:ascii="宋体" w:hAnsi="宋体"/>
                      <w:sz w:val="18"/>
                      <w:szCs w:val="18"/>
                    </w:rPr>
                  </w:r>
                  <m:oMathPara xmlns:m="http://schemas.openxmlformats.org/officeDocument/2006/math">
                    <m:oMathParaPr>
                      <m:jc m:val="left"/>
                    </m:oMathParaPr>
                    <m:oMath>
                      <m:f>
                        <m:num>
                          <m:r>
                            <m:rPr>
                              <m:lit/>
                              <m:nor/>
                            </m:rPr>
                            <m:t xml:space="preserve">当期销售额</m:t>
                          </m:r>
                          <m:r>
                            <m:t xml:space="preserve">−</m:t>
                          </m:r>
                          <m:r>
                            <m:rPr>
                              <m:lit/>
                              <m:nor/>
                            </m:rPr>
                            <m:t xml:space="preserve">上一考核期销售额</m:t>
                          </m:r>
                        </m:num>
                        <m:den>
                          <m:r>
                            <m:rPr>
                              <m:lit/>
                              <m:nor/>
                            </m:rPr>
                            <m:t xml:space="preserve">上一考核期销售额</m:t>
                          </m:r>
                        </m:den>
                      </m:f>
                      <m:r>
                        <m:t xml:space="preserve">×</m:t>
                      </m:r>
                      <m:r>
                        <m:rPr>
                          <m:lit/>
                          <m:nor/>
                        </m:rPr>
                        <m:t xml:space="preserve">100</m:t>
                      </m:r>
                      <m:r>
                        <m:rPr>
                          <m:lit/>
                          <m:nor/>
                        </m:rPr>
                        <m:t xml:space="preserve">%</m:t>
                      </m:r>
                    </m:oMath>
                  </m:oMathPara>
                </w:p>
              </w:tc>
            </w:tr>
            <w:tr>
              <w:trPr/>
              <w:tc>
                <w:tcPr>
                  <w:tcW w:w="179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rPr>
                    <w:t>销售毛利率</w:t>
                  </w:r>
                </w:p>
              </w:tc>
              <w:tc>
                <w:tcPr>
                  <w:tcW w:w="6509"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r>
                  <m:oMathPara xmlns:m="http://schemas.openxmlformats.org/officeDocument/2006/math">
                    <m:oMathParaPr>
                      <m:jc m:val="left"/>
                    </m:oMathParaPr>
                    <m:oMath>
                      <m:f>
                        <m:num>
                          <m:r>
                            <m:rPr>
                              <m:lit/>
                              <m:nor/>
                            </m:rPr>
                            <m:t xml:space="preserve">总销售额</m:t>
                          </m:r>
                          <m:r>
                            <m:t xml:space="preserve">−</m:t>
                          </m:r>
                          <m:r>
                            <m:rPr>
                              <m:lit/>
                              <m:nor/>
                            </m:rPr>
                            <m:t xml:space="preserve">销售成本费用</m:t>
                          </m:r>
                        </m:num>
                        <m:den>
                          <m:r>
                            <m:rPr>
                              <m:lit/>
                              <m:nor/>
                            </m:rPr>
                            <m:t xml:space="preserve">总销售额</m:t>
                          </m:r>
                        </m:den>
                      </m:f>
                      <m:r>
                        <m:t xml:space="preserve">×</m:t>
                      </m:r>
                      <m:r>
                        <m:rPr>
                          <m:lit/>
                          <m:nor/>
                        </m:rPr>
                        <m:t xml:space="preserve">100</m:t>
                      </m:r>
                      <m:r>
                        <m:rPr>
                          <m:lit/>
                          <m:nor/>
                        </m:rPr>
                        <m:t xml:space="preserve">%</m:t>
                      </m:r>
                    </m:oMath>
                  </m:oMathPara>
                </w:p>
              </w:tc>
            </w:tr>
            <w:tr>
              <w:trPr/>
              <w:tc>
                <w:tcPr>
                  <w:tcW w:w="179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账款回收率</w:t>
                  </w:r>
                </w:p>
              </w:tc>
              <w:tc>
                <w:tcPr>
                  <w:tcW w:w="6509"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rFonts w:cs="宋体" w:ascii="宋体" w:hAnsi="宋体"/>
                      <w:sz w:val="18"/>
                      <w:szCs w:val="18"/>
                    </w:rPr>
                  </w:r>
                  <m:oMathPara xmlns:m="http://schemas.openxmlformats.org/officeDocument/2006/math">
                    <m:oMathParaPr>
                      <m:jc m:val="left"/>
                    </m:oMathParaPr>
                    <m:oMath>
                      <m:f>
                        <m:num>
                          <m:r>
                            <m:rPr>
                              <m:lit/>
                              <m:nor/>
                            </m:rPr>
                            <m:t xml:space="preserve">实际回款额</m:t>
                          </m:r>
                        </m:num>
                        <m:den>
                          <m:r>
                            <m:rPr>
                              <m:lit/>
                              <m:nor/>
                            </m:rPr>
                            <m:t xml:space="preserve">计划回款额</m:t>
                          </m:r>
                        </m:den>
                      </m:f>
                      <m:r>
                        <m:t xml:space="preserve">×</m:t>
                      </m:r>
                      <m:r>
                        <m:rPr>
                          <m:lit/>
                          <m:nor/>
                        </m:rPr>
                        <m:t xml:space="preserve">100%</m:t>
                      </m:r>
                    </m:oMath>
                  </m:oMathPara>
                </w:p>
              </w:tc>
            </w:tr>
            <w:tr>
              <w:trPr/>
              <w:tc>
                <w:tcPr>
                  <w:tcW w:w="179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坏账率</w:t>
                  </w:r>
                </w:p>
              </w:tc>
              <w:tc>
                <w:tcPr>
                  <w:tcW w:w="6509"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rFonts w:eastAsia="楷体_GB2312;楷体" w:ascii="楷体_GB2312;楷体" w:hAnsi="楷体_GB2312;楷体"/>
                      <w:sz w:val="18"/>
                      <w:szCs w:val="18"/>
                    </w:rPr>
                  </w:r>
                  <m:oMathPara xmlns:m="http://schemas.openxmlformats.org/officeDocument/2006/math">
                    <m:oMathParaPr>
                      <m:jc m:val="left"/>
                    </m:oMathParaPr>
                    <m:oMath>
                      <m:f>
                        <m:num>
                          <m:r>
                            <m:rPr>
                              <m:lit/>
                              <m:nor/>
                            </m:rPr>
                            <m:t xml:space="preserve">坏账损失</m:t>
                          </m:r>
                        </m:num>
                        <m:den>
                          <m:r>
                            <m:rPr>
                              <m:lit/>
                              <m:nor/>
                            </m:rPr>
                            <m:t xml:space="preserve">主营业务收入</m:t>
                          </m:r>
                        </m:den>
                      </m:f>
                      <m:r>
                        <m:t xml:space="preserve">×</m:t>
                      </m:r>
                      <m:r>
                        <m:rPr>
                          <m:lit/>
                          <m:nor/>
                        </m:rPr>
                        <m:t xml:space="preserve">100</m:t>
                      </m:r>
                      <m:r>
                        <m:rPr>
                          <m:lit/>
                          <m:nor/>
                        </m:rPr>
                        <m:t xml:space="preserve">%</m:t>
                      </m:r>
                    </m:oMath>
                  </m:oMathPara>
                </w:p>
              </w:tc>
            </w:tr>
            <w:tr>
              <w:trPr/>
              <w:tc>
                <w:tcPr>
                  <w:tcW w:w="179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rPr>
                    <w:t>新产品市场占有率</w:t>
                  </w:r>
                </w:p>
              </w:tc>
              <w:tc>
                <w:tcPr>
                  <w:tcW w:w="6509"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rFonts w:eastAsia="楷体_GB2312;楷体" w:ascii="楷体_GB2312;楷体" w:hAnsi="楷体_GB2312;楷体"/>
                      <w:sz w:val="18"/>
                      <w:szCs w:val="18"/>
                    </w:rPr>
                  </w:r>
                  <m:oMathPara xmlns:m="http://schemas.openxmlformats.org/officeDocument/2006/math">
                    <m:oMathParaPr>
                      <m:jc m:val="left"/>
                    </m:oMathParaPr>
                    <m:oMath>
                      <m:f>
                        <m:num>
                          <m:r>
                            <m:rPr>
                              <m:lit/>
                              <m:nor/>
                            </m:rPr>
                            <m:t xml:space="preserve">新产品销售额</m:t>
                          </m:r>
                        </m:num>
                        <m:den>
                          <m:r>
                            <m:rPr>
                              <m:lit/>
                              <m:nor/>
                            </m:rPr>
                            <m:t xml:space="preserve">当前该类产品市场销售额</m:t>
                          </m:r>
                        </m:den>
                      </m:f>
                      <m:r>
                        <m:t xml:space="preserve">×</m:t>
                      </m:r>
                      <m:r>
                        <m:rPr>
                          <m:lit/>
                          <m:nor/>
                        </m:rPr>
                        <m:t xml:space="preserve">100</m:t>
                      </m:r>
                      <m:r>
                        <m:rPr>
                          <m:lit/>
                          <m:nor/>
                        </m:rPr>
                        <m:t xml:space="preserve">%</m:t>
                      </m:r>
                    </m:oMath>
                  </m:oMathPara>
                </w:p>
              </w:tc>
            </w:tr>
            <w:tr>
              <w:trPr/>
              <w:tc>
                <w:tcPr>
                  <w:tcW w:w="179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rPr>
                    <w:t>销售费用节省率</w:t>
                  </w:r>
                </w:p>
              </w:tc>
              <w:tc>
                <w:tcPr>
                  <w:tcW w:w="6509"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rFonts w:cs="宋体" w:ascii="宋体" w:hAnsi="宋体"/>
                      <w:sz w:val="18"/>
                      <w:szCs w:val="18"/>
                    </w:rPr>
                  </w:r>
                  <m:oMathPara xmlns:m="http://schemas.openxmlformats.org/officeDocument/2006/math">
                    <m:oMathParaPr>
                      <m:jc m:val="left"/>
                    </m:oMathParaPr>
                    <m:oMath>
                      <m:f>
                        <m:num>
                          <m:r>
                            <m:rPr>
                              <m:lit/>
                              <m:nor/>
                            </m:rPr>
                            <m:t xml:space="preserve">销售费用预算</m:t>
                          </m:r>
                          <m:r>
                            <m:t xml:space="preserve">−</m:t>
                          </m:r>
                          <m:r>
                            <m:rPr>
                              <m:lit/>
                              <m:nor/>
                            </m:rPr>
                            <m:t xml:space="preserve">实际发生的销售费用</m:t>
                          </m:r>
                        </m:num>
                        <m:den>
                          <m:r>
                            <m:rPr>
                              <m:lit/>
                              <m:nor/>
                            </m:rPr>
                            <m:t xml:space="preserve">销售费用预算</m:t>
                          </m:r>
                        </m:den>
                      </m:f>
                      <m:r>
                        <m:t xml:space="preserve">×</m:t>
                      </m:r>
                      <m:r>
                        <m:rPr>
                          <m:lit/>
                          <m:nor/>
                        </m:rPr>
                        <m:t xml:space="preserve">100</m:t>
                      </m:r>
                      <m:r>
                        <m:rPr>
                          <m:lit/>
                          <m:nor/>
                        </m:rPr>
                        <m:t xml:space="preserve">%</m:t>
                      </m:r>
                    </m:oMath>
                  </m:oMathPara>
                </w:p>
              </w:tc>
            </w:tr>
          </w:tbl>
          <w:p>
            <w:pPr>
              <w:pStyle w:val="Normal"/>
              <w:spacing w:lineRule="auto" w:line="360"/>
              <w:ind w:firstLine="360"/>
              <w:rPr>
                <w:sz w:val="18"/>
                <w:szCs w:val="18"/>
              </w:rPr>
            </w:pPr>
            <w:r>
              <w:rPr>
                <w:sz w:val="18"/>
                <w:szCs w:val="18"/>
              </w:rPr>
              <w:t>2</w:t>
            </w:r>
            <w:r>
              <w:rPr>
                <w:sz w:val="18"/>
                <w:szCs w:val="18"/>
              </w:rPr>
              <w:t>．管理绩效目标</w:t>
            </w:r>
          </w:p>
          <w:p>
            <w:pPr>
              <w:pStyle w:val="Normal"/>
              <w:spacing w:lineRule="auto" w:line="360"/>
              <w:ind w:firstLine="360"/>
              <w:rPr>
                <w:sz w:val="18"/>
                <w:szCs w:val="18"/>
              </w:rPr>
            </w:pPr>
            <w:r>
              <w:rPr>
                <w:sz w:val="18"/>
                <w:szCs w:val="18"/>
              </w:rPr>
              <w:t>公司从部门管理、公司内部协作管理和客户管理三个角度来考核销售经理的管理绩效，具体考核内容和评分标准如下表所示。</w:t>
            </w:r>
          </w:p>
          <w:p>
            <w:pPr>
              <w:pStyle w:val="Normal"/>
              <w:spacing w:lineRule="auto" w:line="360"/>
              <w:jc w:val="center"/>
              <w:rPr>
                <w:b/>
                <w:b/>
                <w:sz w:val="18"/>
                <w:szCs w:val="18"/>
              </w:rPr>
            </w:pPr>
            <w:r>
              <w:rPr>
                <w:b/>
                <w:sz w:val="18"/>
                <w:szCs w:val="18"/>
              </w:rPr>
              <w:t>销售经理管理绩效考核表</w:t>
            </w:r>
          </w:p>
          <w:tbl>
            <w:tblPr>
              <w:tblW w:w="5000" w:type="pct"/>
              <w:jc w:val="start"/>
              <w:tblInd w:w="0" w:type="dxa"/>
              <w:tblLayout w:type="fixed"/>
              <w:tblCellMar>
                <w:top w:w="0" w:type="dxa"/>
                <w:start w:w="108" w:type="dxa"/>
                <w:bottom w:w="0" w:type="dxa"/>
                <w:end w:w="108" w:type="dxa"/>
              </w:tblCellMar>
            </w:tblPr>
            <w:tblGrid>
              <w:gridCol w:w="1255"/>
              <w:gridCol w:w="1260"/>
              <w:gridCol w:w="727"/>
              <w:gridCol w:w="1261"/>
              <w:gridCol w:w="3065"/>
              <w:gridCol w:w="738"/>
            </w:tblGrid>
            <w:tr>
              <w:trPr>
                <w:trHeight w:val="465" w:hRule="atLeast"/>
              </w:trPr>
              <w:tc>
                <w:tcPr>
                  <w:tcW w:w="12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考核内容</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指标项目</w:t>
                  </w:r>
                </w:p>
              </w:tc>
              <w:tc>
                <w:tcPr>
                  <w:tcW w:w="72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权重（</w:t>
                  </w:r>
                  <w:r>
                    <w:rPr>
                      <w:sz w:val="18"/>
                      <w:szCs w:val="18"/>
                    </w:rPr>
                    <w:t>%</w:t>
                  </w:r>
                  <w:r>
                    <w:rPr>
                      <w:sz w:val="18"/>
                      <w:szCs w:val="18"/>
                    </w:rPr>
                    <w:t>）</w:t>
                  </w:r>
                </w:p>
              </w:tc>
              <w:tc>
                <w:tcPr>
                  <w:tcW w:w="126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工作目标</w:t>
                  </w:r>
                </w:p>
              </w:tc>
              <w:tc>
                <w:tcPr>
                  <w:tcW w:w="30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考核评分标准</w:t>
                  </w:r>
                </w:p>
              </w:tc>
              <w:tc>
                <w:tcPr>
                  <w:tcW w:w="73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得分</w:t>
                  </w:r>
                </w:p>
              </w:tc>
            </w:tr>
            <w:tr>
              <w:trPr>
                <w:trHeight w:val="465" w:hRule="atLeast"/>
              </w:trPr>
              <w:tc>
                <w:tcPr>
                  <w:tcW w:w="125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销售服务质量与公司形象维护</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客户满意度</w:t>
                  </w:r>
                </w:p>
              </w:tc>
              <w:tc>
                <w:tcPr>
                  <w:tcW w:w="72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26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达到</w:t>
                  </w:r>
                  <w:r>
                    <w:rPr>
                      <w:rFonts w:eastAsia="Times New Roman"/>
                      <w:sz w:val="18"/>
                      <w:szCs w:val="18"/>
                      <w:u w:val="single"/>
                    </w:rPr>
                    <w:t xml:space="preserve">   </w:t>
                  </w:r>
                  <w:r>
                    <w:rPr>
                      <w:sz w:val="18"/>
                      <w:szCs w:val="18"/>
                    </w:rPr>
                    <w:t>分</w:t>
                  </w:r>
                </w:p>
              </w:tc>
              <w:tc>
                <w:tcPr>
                  <w:tcW w:w="30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每低</w:t>
                  </w:r>
                  <w:r>
                    <w:rPr>
                      <w:rFonts w:eastAsia="Times New Roman"/>
                      <w:sz w:val="18"/>
                      <w:szCs w:val="18"/>
                      <w:u w:val="single"/>
                    </w:rPr>
                    <w:t xml:space="preserve">   </w:t>
                  </w:r>
                  <w:r>
                    <w:rPr>
                      <w:sz w:val="18"/>
                      <w:szCs w:val="18"/>
                    </w:rPr>
                    <w:t>分，考核得分减</w:t>
                  </w:r>
                  <w:r>
                    <w:rPr>
                      <w:rFonts w:eastAsia="Times New Roman"/>
                      <w:sz w:val="18"/>
                      <w:szCs w:val="18"/>
                      <w:u w:val="single"/>
                    </w:rPr>
                    <w:t xml:space="preserve">   </w:t>
                  </w:r>
                  <w:r>
                    <w:rPr>
                      <w:sz w:val="18"/>
                      <w:szCs w:val="18"/>
                    </w:rPr>
                    <w:t>分，满意度低于</w:t>
                  </w:r>
                  <w:r>
                    <w:rPr>
                      <w:rFonts w:eastAsia="Times New Roman"/>
                      <w:sz w:val="18"/>
                      <w:szCs w:val="18"/>
                      <w:u w:val="single"/>
                    </w:rPr>
                    <w:t xml:space="preserve">   </w:t>
                  </w:r>
                  <w:r>
                    <w:rPr>
                      <w:sz w:val="18"/>
                      <w:szCs w:val="18"/>
                    </w:rPr>
                    <w:t>分，该项得分为</w:t>
                  </w:r>
                  <w:r>
                    <w:rPr>
                      <w:sz w:val="18"/>
                      <w:szCs w:val="18"/>
                    </w:rPr>
                    <w:t>0</w:t>
                  </w:r>
                </w:p>
              </w:tc>
              <w:tc>
                <w:tcPr>
                  <w:tcW w:w="7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rHeight w:val="465" w:hRule="atLeast"/>
              </w:trPr>
              <w:tc>
                <w:tcPr>
                  <w:tcW w:w="125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客户有效</w:t>
                  </w:r>
                </w:p>
                <w:p>
                  <w:pPr>
                    <w:pStyle w:val="Normal"/>
                    <w:spacing w:lineRule="auto" w:line="360"/>
                    <w:jc w:val="center"/>
                    <w:rPr>
                      <w:sz w:val="18"/>
                      <w:szCs w:val="18"/>
                    </w:rPr>
                  </w:pPr>
                  <w:r>
                    <w:rPr>
                      <w:sz w:val="18"/>
                      <w:szCs w:val="18"/>
                    </w:rPr>
                    <w:t>投诉次数</w:t>
                  </w:r>
                </w:p>
              </w:tc>
              <w:tc>
                <w:tcPr>
                  <w:tcW w:w="72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26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rFonts w:cs="宋体" w:ascii="宋体" w:hAnsi="宋体"/>
                      <w:sz w:val="18"/>
                      <w:szCs w:val="18"/>
                    </w:rPr>
                    <w:t>≤</w:t>
                  </w:r>
                  <w:r>
                    <w:rPr>
                      <w:rFonts w:eastAsia="Times New Roman"/>
                      <w:sz w:val="18"/>
                      <w:szCs w:val="18"/>
                      <w:u w:val="single"/>
                    </w:rPr>
                    <w:t xml:space="preserve">   </w:t>
                  </w:r>
                  <w:r>
                    <w:rPr>
                      <w:sz w:val="18"/>
                      <w:szCs w:val="18"/>
                    </w:rPr>
                    <w:t>次</w:t>
                  </w:r>
                </w:p>
              </w:tc>
              <w:tc>
                <w:tcPr>
                  <w:tcW w:w="30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每高</w:t>
                  </w:r>
                  <w:r>
                    <w:rPr>
                      <w:rFonts w:eastAsia="Times New Roman"/>
                      <w:sz w:val="18"/>
                      <w:szCs w:val="18"/>
                      <w:u w:val="single"/>
                    </w:rPr>
                    <w:t xml:space="preserve">   </w:t>
                  </w:r>
                  <w:r>
                    <w:rPr>
                      <w:sz w:val="18"/>
                      <w:szCs w:val="18"/>
                    </w:rPr>
                    <w:t>次，考核得分减</w:t>
                  </w:r>
                  <w:r>
                    <w:rPr>
                      <w:rFonts w:eastAsia="Times New Roman"/>
                      <w:sz w:val="18"/>
                      <w:szCs w:val="18"/>
                      <w:u w:val="single"/>
                    </w:rPr>
                    <w:t xml:space="preserve">   </w:t>
                  </w:r>
                  <w:r>
                    <w:rPr>
                      <w:sz w:val="18"/>
                      <w:szCs w:val="18"/>
                    </w:rPr>
                    <w:t>分，次数高于</w:t>
                  </w:r>
                  <w:r>
                    <w:rPr>
                      <w:rFonts w:eastAsia="Times New Roman"/>
                      <w:sz w:val="18"/>
                      <w:szCs w:val="18"/>
                      <w:u w:val="single"/>
                    </w:rPr>
                    <w:t xml:space="preserve">   </w:t>
                  </w:r>
                  <w:r>
                    <w:rPr>
                      <w:sz w:val="18"/>
                      <w:szCs w:val="18"/>
                    </w:rPr>
                    <w:t>分，该项得分为</w:t>
                  </w:r>
                  <w:r>
                    <w:rPr>
                      <w:sz w:val="18"/>
                      <w:szCs w:val="18"/>
                    </w:rPr>
                    <w:t>0</w:t>
                  </w:r>
                </w:p>
              </w:tc>
              <w:tc>
                <w:tcPr>
                  <w:tcW w:w="7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rHeight w:val="465" w:hRule="atLeast"/>
              </w:trPr>
              <w:tc>
                <w:tcPr>
                  <w:tcW w:w="125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部门管理</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核心员工</w:t>
                  </w:r>
                </w:p>
                <w:p>
                  <w:pPr>
                    <w:pStyle w:val="Normal"/>
                    <w:spacing w:lineRule="auto" w:line="360"/>
                    <w:jc w:val="center"/>
                    <w:rPr>
                      <w:sz w:val="18"/>
                      <w:szCs w:val="18"/>
                    </w:rPr>
                  </w:pPr>
                  <w:r>
                    <w:rPr>
                      <w:sz w:val="18"/>
                      <w:szCs w:val="18"/>
                    </w:rPr>
                    <w:t>保有率</w:t>
                  </w:r>
                </w:p>
              </w:tc>
              <w:tc>
                <w:tcPr>
                  <w:tcW w:w="72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26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达到</w:t>
                  </w:r>
                  <w:r>
                    <w:rPr>
                      <w:rFonts w:eastAsia="Times New Roman"/>
                      <w:sz w:val="18"/>
                      <w:szCs w:val="18"/>
                      <w:u w:val="single"/>
                    </w:rPr>
                    <w:t xml:space="preserve">   </w:t>
                  </w:r>
                  <w:r>
                    <w:rPr>
                      <w:sz w:val="18"/>
                      <w:szCs w:val="18"/>
                    </w:rPr>
                    <w:t>%</w:t>
                  </w:r>
                </w:p>
              </w:tc>
              <w:tc>
                <w:tcPr>
                  <w:tcW w:w="30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每低</w:t>
                  </w:r>
                  <w:r>
                    <w:rPr>
                      <w:sz w:val="18"/>
                      <w:szCs w:val="18"/>
                    </w:rPr>
                    <w:t>1%</w:t>
                  </w:r>
                  <w:r>
                    <w:rPr>
                      <w:sz w:val="18"/>
                      <w:szCs w:val="18"/>
                    </w:rPr>
                    <w:t>，减</w:t>
                  </w:r>
                  <w:r>
                    <w:rPr>
                      <w:rFonts w:eastAsia="Times New Roman"/>
                      <w:sz w:val="18"/>
                      <w:szCs w:val="18"/>
                      <w:u w:val="single"/>
                    </w:rPr>
                    <w:t xml:space="preserve">   </w:t>
                  </w:r>
                  <w:r>
                    <w:rPr>
                      <w:sz w:val="18"/>
                      <w:szCs w:val="18"/>
                    </w:rPr>
                    <w:t>分，员工保有率低于</w:t>
                  </w:r>
                </w:p>
                <w:p>
                  <w:pPr>
                    <w:pStyle w:val="Normal"/>
                    <w:spacing w:lineRule="auto" w:line="360"/>
                    <w:rPr>
                      <w:sz w:val="18"/>
                      <w:szCs w:val="18"/>
                    </w:rPr>
                  </w:pP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7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rHeight w:val="465" w:hRule="atLeast"/>
              </w:trPr>
              <w:tc>
                <w:tcPr>
                  <w:tcW w:w="125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部门培训计划完成率</w:t>
                  </w:r>
                </w:p>
              </w:tc>
              <w:tc>
                <w:tcPr>
                  <w:tcW w:w="72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26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达到</w:t>
                  </w:r>
                  <w:r>
                    <w:rPr>
                      <w:rFonts w:eastAsia="Times New Roman"/>
                      <w:sz w:val="18"/>
                      <w:szCs w:val="18"/>
                      <w:u w:val="single"/>
                    </w:rPr>
                    <w:t xml:space="preserve">   </w:t>
                  </w:r>
                  <w:r>
                    <w:rPr>
                      <w:sz w:val="18"/>
                      <w:szCs w:val="18"/>
                    </w:rPr>
                    <w:t>%</w:t>
                  </w:r>
                </w:p>
              </w:tc>
              <w:tc>
                <w:tcPr>
                  <w:tcW w:w="30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每低</w:t>
                  </w:r>
                  <w:r>
                    <w:rPr>
                      <w:sz w:val="18"/>
                      <w:szCs w:val="18"/>
                    </w:rPr>
                    <w:t>1%</w:t>
                  </w:r>
                  <w:r>
                    <w:rPr>
                      <w:sz w:val="18"/>
                      <w:szCs w:val="18"/>
                    </w:rPr>
                    <w:t>，减</w:t>
                  </w:r>
                  <w:r>
                    <w:rPr>
                      <w:rFonts w:eastAsia="Times New Roman"/>
                      <w:sz w:val="18"/>
                      <w:szCs w:val="18"/>
                      <w:u w:val="single"/>
                    </w:rPr>
                    <w:t xml:space="preserve">   </w:t>
                  </w:r>
                  <w:r>
                    <w:rPr>
                      <w:sz w:val="18"/>
                      <w:szCs w:val="18"/>
                    </w:rPr>
                    <w:t>分，完成率低于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7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rHeight w:val="465" w:hRule="atLeast"/>
              </w:trPr>
              <w:tc>
                <w:tcPr>
                  <w:tcW w:w="125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销售报表提交及时率</w:t>
                  </w:r>
                </w:p>
              </w:tc>
              <w:tc>
                <w:tcPr>
                  <w:tcW w:w="72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26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达到</w:t>
                  </w:r>
                  <w:r>
                    <w:rPr>
                      <w:rFonts w:eastAsia="Times New Roman"/>
                      <w:sz w:val="18"/>
                      <w:szCs w:val="18"/>
                      <w:u w:val="single"/>
                    </w:rPr>
                    <w:t xml:space="preserve">   </w:t>
                  </w:r>
                  <w:r>
                    <w:rPr>
                      <w:sz w:val="18"/>
                      <w:szCs w:val="18"/>
                    </w:rPr>
                    <w:t>%</w:t>
                  </w:r>
                </w:p>
              </w:tc>
              <w:tc>
                <w:tcPr>
                  <w:tcW w:w="30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每低</w:t>
                  </w:r>
                  <w:r>
                    <w:rPr>
                      <w:sz w:val="18"/>
                      <w:szCs w:val="18"/>
                    </w:rPr>
                    <w:t>1%</w:t>
                  </w:r>
                  <w:r>
                    <w:rPr>
                      <w:sz w:val="18"/>
                      <w:szCs w:val="18"/>
                    </w:rPr>
                    <w:t>，减</w:t>
                  </w:r>
                  <w:r>
                    <w:rPr>
                      <w:rFonts w:eastAsia="Times New Roman"/>
                      <w:sz w:val="18"/>
                      <w:szCs w:val="18"/>
                      <w:u w:val="single"/>
                    </w:rPr>
                    <w:t xml:space="preserve">   </w:t>
                  </w:r>
                  <w:r>
                    <w:rPr>
                      <w:sz w:val="18"/>
                      <w:szCs w:val="18"/>
                    </w:rPr>
                    <w:t>分，及时率低于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7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rHeight w:val="465" w:hRule="atLeast"/>
              </w:trPr>
              <w:tc>
                <w:tcPr>
                  <w:tcW w:w="12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公司内部</w:t>
                  </w:r>
                </w:p>
                <w:p>
                  <w:pPr>
                    <w:pStyle w:val="Normal"/>
                    <w:spacing w:lineRule="auto" w:line="360"/>
                    <w:jc w:val="center"/>
                    <w:rPr>
                      <w:sz w:val="18"/>
                      <w:szCs w:val="18"/>
                    </w:rPr>
                  </w:pPr>
                  <w:r>
                    <w:rPr>
                      <w:sz w:val="18"/>
                    </w:rPr>
                    <w:t>协作</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内部员工</w:t>
                  </w:r>
                </w:p>
                <w:p>
                  <w:pPr>
                    <w:pStyle w:val="Normal"/>
                    <w:spacing w:lineRule="auto" w:line="360"/>
                    <w:jc w:val="center"/>
                    <w:rPr>
                      <w:sz w:val="18"/>
                      <w:szCs w:val="18"/>
                    </w:rPr>
                  </w:pPr>
                  <w:r>
                    <w:rPr>
                      <w:sz w:val="18"/>
                      <w:szCs w:val="18"/>
                    </w:rPr>
                    <w:t>满意度</w:t>
                  </w:r>
                </w:p>
              </w:tc>
              <w:tc>
                <w:tcPr>
                  <w:tcW w:w="72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26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达到</w:t>
                  </w:r>
                  <w:r>
                    <w:rPr>
                      <w:rFonts w:eastAsia="Times New Roman"/>
                      <w:sz w:val="18"/>
                      <w:szCs w:val="18"/>
                      <w:u w:val="single"/>
                    </w:rPr>
                    <w:t xml:space="preserve">   </w:t>
                  </w:r>
                  <w:r>
                    <w:rPr>
                      <w:sz w:val="18"/>
                      <w:szCs w:val="18"/>
                    </w:rPr>
                    <w:t>分</w:t>
                  </w:r>
                </w:p>
              </w:tc>
              <w:tc>
                <w:tcPr>
                  <w:tcW w:w="30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每低</w:t>
                  </w:r>
                  <w:r>
                    <w:rPr>
                      <w:rFonts w:eastAsia="Times New Roman"/>
                      <w:sz w:val="18"/>
                      <w:szCs w:val="18"/>
                      <w:u w:val="single"/>
                    </w:rPr>
                    <w:t xml:space="preserve">   </w:t>
                  </w:r>
                  <w:r>
                    <w:rPr>
                      <w:sz w:val="18"/>
                      <w:szCs w:val="18"/>
                    </w:rPr>
                    <w:t>分，考核得分减</w:t>
                  </w:r>
                  <w:r>
                    <w:rPr>
                      <w:rFonts w:eastAsia="Times New Roman"/>
                      <w:sz w:val="18"/>
                      <w:szCs w:val="18"/>
                      <w:u w:val="single"/>
                    </w:rPr>
                    <w:t xml:space="preserve">   </w:t>
                  </w:r>
                  <w:r>
                    <w:rPr>
                      <w:sz w:val="18"/>
                      <w:szCs w:val="18"/>
                    </w:rPr>
                    <w:t>分，满意度低于</w:t>
                  </w:r>
                  <w:r>
                    <w:rPr>
                      <w:rFonts w:eastAsia="Times New Roman"/>
                      <w:sz w:val="18"/>
                      <w:szCs w:val="18"/>
                      <w:u w:val="single"/>
                    </w:rPr>
                    <w:t xml:space="preserve">   </w:t>
                  </w:r>
                  <w:r>
                    <w:rPr>
                      <w:sz w:val="18"/>
                      <w:szCs w:val="18"/>
                    </w:rPr>
                    <w:t>分，该项得分为</w:t>
                  </w:r>
                  <w:r>
                    <w:rPr>
                      <w:sz w:val="18"/>
                      <w:szCs w:val="18"/>
                    </w:rPr>
                    <w:t>0</w:t>
                  </w:r>
                </w:p>
              </w:tc>
              <w:tc>
                <w:tcPr>
                  <w:tcW w:w="7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bl>
          <w:p>
            <w:pPr>
              <w:pStyle w:val="Normal"/>
              <w:spacing w:lineRule="auto" w:line="360"/>
              <w:ind w:firstLine="360"/>
              <w:rPr>
                <w:sz w:val="18"/>
                <w:szCs w:val="18"/>
              </w:rPr>
            </w:pPr>
            <w:r>
              <w:rPr>
                <w:sz w:val="18"/>
                <w:szCs w:val="18"/>
              </w:rPr>
              <w:t>（</w:t>
            </w:r>
            <w:r>
              <w:rPr>
                <w:sz w:val="18"/>
                <w:szCs w:val="18"/>
              </w:rPr>
              <w:t>1</w:t>
            </w:r>
            <w:r>
              <w:rPr>
                <w:sz w:val="18"/>
                <w:szCs w:val="18"/>
              </w:rPr>
              <w:t>）客户满意度由销售部、市场部进行客户问卷调查获得。</w:t>
            </w:r>
          </w:p>
          <w:p>
            <w:pPr>
              <w:pStyle w:val="Normal"/>
              <w:spacing w:lineRule="auto" w:line="360"/>
              <w:ind w:firstLine="360"/>
              <w:rPr>
                <w:sz w:val="18"/>
                <w:szCs w:val="18"/>
              </w:rPr>
            </w:pPr>
            <w:r>
              <w:rPr>
                <w:sz w:val="18"/>
                <w:szCs w:val="18"/>
              </w:rPr>
              <w:t>（</w:t>
            </w:r>
            <w:r>
              <w:rPr>
                <w:sz w:val="18"/>
                <w:szCs w:val="18"/>
              </w:rPr>
              <w:t>2</w:t>
            </w:r>
            <w:r>
              <w:rPr>
                <w:sz w:val="18"/>
                <w:szCs w:val="18"/>
              </w:rPr>
              <w:t>）客户有效投诉次数、销售报表提交的及时率由销售部工作记录获得，人力资源部负责审核。</w:t>
            </w:r>
          </w:p>
          <w:p>
            <w:pPr>
              <w:pStyle w:val="Normal"/>
              <w:spacing w:lineRule="auto" w:line="360"/>
              <w:ind w:firstLine="360"/>
              <w:rPr>
                <w:sz w:val="18"/>
                <w:szCs w:val="18"/>
              </w:rPr>
            </w:pPr>
            <w:r>
              <w:rPr>
                <w:sz w:val="18"/>
                <w:szCs w:val="18"/>
              </w:rPr>
              <w:t>（</w:t>
            </w:r>
            <w:r>
              <w:rPr>
                <w:sz w:val="18"/>
                <w:szCs w:val="18"/>
              </w:rPr>
              <w:t>3</w:t>
            </w:r>
            <w:r>
              <w:rPr>
                <w:sz w:val="18"/>
                <w:szCs w:val="18"/>
              </w:rPr>
              <w:t>）核心员工保有率、部门培训计划完成率的数据来源于公司人力资源部，计算公式如下所示。</w:t>
            </w:r>
          </w:p>
          <w:p>
            <w:pPr>
              <w:pStyle w:val="Normal"/>
              <w:spacing w:lineRule="auto" w:line="360"/>
              <w:ind w:firstLine="360"/>
              <w:rPr/>
            </w:pPr>
            <w:r>
              <w:rPr>
                <w:rFonts w:cs="宋体" w:ascii="宋体" w:hAnsi="宋体"/>
                <w:sz w:val="18"/>
                <w:szCs w:val="18"/>
              </w:rPr>
            </w:r>
            <m:oMathPara xmlns:m="http://schemas.openxmlformats.org/officeDocument/2006/math">
              <m:oMathParaPr>
                <m:jc m:val="left"/>
              </m:oMathParaPr>
              <m:oMath>
                <m:r>
                  <m:rPr>
                    <m:lit/>
                    <m:nor/>
                  </m:rPr>
                  <m:t xml:space="preserve">核心员工保有率</m:t>
                </m:r>
                <m:r>
                  <m:t xml:space="preserve">=</m:t>
                </m:r>
                <m:f>
                  <m:num>
                    <m:r>
                      <m:rPr>
                        <m:lit/>
                        <m:nor/>
                      </m:rPr>
                      <m:t xml:space="preserve">期末核心员工数</m:t>
                    </m:r>
                    <m:r>
                      <m:t xml:space="preserve">−</m:t>
                    </m:r>
                    <m:r>
                      <m:rPr>
                        <m:lit/>
                        <m:nor/>
                      </m:rPr>
                      <m:t xml:space="preserve">期内新增核心员工数</m:t>
                    </m:r>
                  </m:num>
                  <m:den>
                    <m:r>
                      <m:rPr>
                        <m:lit/>
                        <m:nor/>
                      </m:rPr>
                      <m:t xml:space="preserve">期初核心员工数</m:t>
                    </m:r>
                  </m:den>
                </m:f>
                <m:r>
                  <m:t xml:space="preserve">×</m:t>
                </m:r>
                <m:r>
                  <m:rPr>
                    <m:lit/>
                    <m:nor/>
                  </m:rPr>
                  <m:t xml:space="preserve">100</m:t>
                </m:r>
                <m:r>
                  <m:rPr>
                    <m:lit/>
                    <m:nor/>
                  </m:rPr>
                  <m:t xml:space="preserve">%</m:t>
                </m:r>
              </m:oMath>
            </m:oMathPara>
          </w:p>
          <w:p>
            <w:pPr>
              <w:pStyle w:val="Normal"/>
              <w:spacing w:lineRule="auto" w:line="360"/>
              <w:ind w:firstLine="360"/>
              <w:rPr/>
            </w:pPr>
            <w:r>
              <w:rPr>
                <w:rFonts w:cs="宋体" w:ascii="宋体" w:hAnsi="宋体"/>
                <w:sz w:val="18"/>
                <w:szCs w:val="18"/>
              </w:rPr>
            </w:r>
            <m:oMathPara xmlns:m="http://schemas.openxmlformats.org/officeDocument/2006/math">
              <m:oMathParaPr>
                <m:jc m:val="left"/>
              </m:oMathParaPr>
              <m:oMath>
                <m:r>
                  <m:rPr>
                    <m:lit/>
                    <m:nor/>
                  </m:rPr>
                  <m:t xml:space="preserve">培训计划完成率</m:t>
                </m:r>
                <m:r>
                  <m:t xml:space="preserve">=</m:t>
                </m:r>
                <m:f>
                  <m:num>
                    <m:r>
                      <m:rPr>
                        <m:lit/>
                        <m:nor/>
                      </m:rPr>
                      <m:t xml:space="preserve">实际培训次数</m:t>
                    </m:r>
                  </m:num>
                  <m:den>
                    <m:r>
                      <m:rPr>
                        <m:lit/>
                        <m:nor/>
                      </m:rPr>
                      <m:t xml:space="preserve">计划培训次数</m:t>
                    </m:r>
                  </m:den>
                </m:f>
                <m:r>
                  <m:t xml:space="preserve">×</m:t>
                </m:r>
                <m:r>
                  <m:rPr>
                    <m:lit/>
                    <m:nor/>
                  </m:rPr>
                  <m:t xml:space="preserve">100</m:t>
                </m:r>
                <m:r>
                  <m:rPr>
                    <m:lit/>
                    <m:nor/>
                  </m:rPr>
                  <m:t xml:space="preserve">%</m:t>
                </m:r>
              </m:oMath>
            </m:oMathPara>
          </w:p>
          <w:p>
            <w:pPr>
              <w:pStyle w:val="Normal"/>
              <w:spacing w:lineRule="auto" w:line="360"/>
              <w:ind w:firstLine="360"/>
              <w:rPr>
                <w:sz w:val="18"/>
                <w:szCs w:val="18"/>
              </w:rPr>
            </w:pPr>
            <w:r>
              <w:rPr>
                <w:sz w:val="18"/>
                <w:szCs w:val="18"/>
              </w:rPr>
              <w:t>（</w:t>
            </w:r>
            <w:r>
              <w:rPr>
                <w:sz w:val="18"/>
                <w:szCs w:val="18"/>
              </w:rPr>
              <w:t>4</w:t>
            </w:r>
            <w:r>
              <w:rPr>
                <w:sz w:val="18"/>
                <w:szCs w:val="18"/>
              </w:rPr>
              <w:t>）员工满意度由人力资源部对部门员工及相关协作部门进行问卷调查后获得。</w:t>
            </w:r>
          </w:p>
          <w:p>
            <w:pPr>
              <w:pStyle w:val="Normal"/>
              <w:spacing w:lineRule="auto" w:line="360"/>
              <w:ind w:firstLine="360"/>
              <w:rPr>
                <w:sz w:val="18"/>
                <w:szCs w:val="18"/>
              </w:rPr>
            </w:pPr>
            <w:r>
              <w:rPr>
                <w:sz w:val="18"/>
                <w:szCs w:val="18"/>
              </w:rPr>
              <w:t>（</w:t>
            </w:r>
            <w:r>
              <w:rPr>
                <w:sz w:val="18"/>
                <w:szCs w:val="18"/>
              </w:rPr>
              <w:t>5</w:t>
            </w:r>
            <w:r>
              <w:rPr>
                <w:sz w:val="18"/>
                <w:szCs w:val="18"/>
              </w:rPr>
              <w:t>）部门人员有重大违反公司规章制度行为的，根据具体情况，由总经理办公会议进行讨论，确定惩罚措施或扣减相关考核项得分。</w:t>
            </w:r>
          </w:p>
          <w:p>
            <w:pPr>
              <w:pStyle w:val="Normal"/>
              <w:spacing w:lineRule="auto" w:line="360"/>
              <w:ind w:firstLine="361"/>
              <w:rPr>
                <w:b/>
                <w:b/>
                <w:sz w:val="18"/>
                <w:szCs w:val="18"/>
              </w:rPr>
            </w:pPr>
            <w:r>
              <w:rPr>
                <w:b/>
                <w:sz w:val="18"/>
                <w:szCs w:val="18"/>
              </w:rPr>
              <w:t>五、考核结果管理</w:t>
            </w:r>
          </w:p>
          <w:p>
            <w:pPr>
              <w:pStyle w:val="Normal"/>
              <w:spacing w:lineRule="auto" w:line="360"/>
              <w:ind w:firstLine="360"/>
              <w:rPr>
                <w:sz w:val="18"/>
                <w:szCs w:val="18"/>
              </w:rPr>
            </w:pPr>
            <w:r>
              <w:rPr>
                <w:sz w:val="18"/>
                <w:szCs w:val="18"/>
              </w:rPr>
              <w:t>1</w:t>
            </w:r>
            <w:r>
              <w:rPr>
                <w:sz w:val="18"/>
                <w:szCs w:val="18"/>
              </w:rPr>
              <w:t>．人力资源部汇总各项考核得分，计算考核最终得分，并由此划分“优秀”（</w:t>
            </w:r>
            <w:r>
              <w:rPr>
                <w:sz w:val="18"/>
                <w:szCs w:val="18"/>
              </w:rPr>
              <w:t>90</w:t>
            </w:r>
            <w:r>
              <w:rPr>
                <w:sz w:val="18"/>
                <w:szCs w:val="18"/>
              </w:rPr>
              <w:t>～</w:t>
            </w:r>
            <w:r>
              <w:rPr>
                <w:sz w:val="18"/>
                <w:szCs w:val="18"/>
              </w:rPr>
              <w:t>100</w:t>
            </w:r>
            <w:r>
              <w:rPr>
                <w:sz w:val="18"/>
                <w:szCs w:val="18"/>
              </w:rPr>
              <w:t>分）、“良好”（</w:t>
            </w:r>
            <w:r>
              <w:rPr>
                <w:sz w:val="18"/>
                <w:szCs w:val="18"/>
              </w:rPr>
              <w:t>80</w:t>
            </w:r>
            <w:r>
              <w:rPr>
                <w:sz w:val="18"/>
                <w:szCs w:val="18"/>
              </w:rPr>
              <w:t>～</w:t>
            </w:r>
            <w:r>
              <w:rPr>
                <w:sz w:val="18"/>
                <w:szCs w:val="18"/>
              </w:rPr>
              <w:t>89</w:t>
            </w:r>
            <w:r>
              <w:rPr>
                <w:sz w:val="18"/>
                <w:szCs w:val="18"/>
              </w:rPr>
              <w:t>分）、“一般”（</w:t>
            </w:r>
            <w:r>
              <w:rPr>
                <w:sz w:val="18"/>
                <w:szCs w:val="18"/>
              </w:rPr>
              <w:t>70</w:t>
            </w:r>
            <w:r>
              <w:rPr>
                <w:sz w:val="18"/>
                <w:szCs w:val="18"/>
              </w:rPr>
              <w:t>～</w:t>
            </w:r>
            <w:r>
              <w:rPr>
                <w:sz w:val="18"/>
                <w:szCs w:val="18"/>
              </w:rPr>
              <w:t>79</w:t>
            </w:r>
            <w:r>
              <w:rPr>
                <w:sz w:val="18"/>
                <w:szCs w:val="18"/>
              </w:rPr>
              <w:t>分）、“及格”（</w:t>
            </w:r>
            <w:r>
              <w:rPr>
                <w:sz w:val="18"/>
                <w:szCs w:val="18"/>
              </w:rPr>
              <w:t>60</w:t>
            </w:r>
            <w:r>
              <w:rPr>
                <w:sz w:val="18"/>
                <w:szCs w:val="18"/>
              </w:rPr>
              <w:t>～</w:t>
            </w:r>
            <w:r>
              <w:rPr>
                <w:sz w:val="18"/>
                <w:szCs w:val="18"/>
              </w:rPr>
              <w:t>69</w:t>
            </w:r>
            <w:r>
              <w:rPr>
                <w:sz w:val="18"/>
                <w:szCs w:val="18"/>
              </w:rPr>
              <w:t>分）、“差”（</w:t>
            </w:r>
            <w:r>
              <w:rPr>
                <w:sz w:val="18"/>
                <w:szCs w:val="18"/>
              </w:rPr>
              <w:t>0</w:t>
            </w:r>
            <w:r>
              <w:rPr>
                <w:sz w:val="18"/>
                <w:szCs w:val="18"/>
              </w:rPr>
              <w:t>～</w:t>
            </w:r>
            <w:r>
              <w:rPr>
                <w:sz w:val="18"/>
                <w:szCs w:val="18"/>
              </w:rPr>
              <w:t>59</w:t>
            </w:r>
            <w:r>
              <w:rPr>
                <w:sz w:val="18"/>
                <w:szCs w:val="18"/>
              </w:rPr>
              <w:t>分）等</w:t>
            </w:r>
            <w:r>
              <w:rPr>
                <w:sz w:val="18"/>
                <w:szCs w:val="18"/>
              </w:rPr>
              <w:t>5</w:t>
            </w:r>
            <w:r>
              <w:rPr>
                <w:sz w:val="18"/>
                <w:szCs w:val="18"/>
              </w:rPr>
              <w:t>个等级。</w:t>
            </w:r>
          </w:p>
          <w:p>
            <w:pPr>
              <w:pStyle w:val="Normal"/>
              <w:spacing w:lineRule="auto" w:line="360"/>
              <w:ind w:firstLine="360"/>
              <w:rPr>
                <w:sz w:val="18"/>
                <w:szCs w:val="18"/>
              </w:rPr>
            </w:pPr>
            <w:r>
              <w:rPr>
                <w:sz w:val="18"/>
                <w:szCs w:val="18"/>
              </w:rPr>
              <w:t>2</w:t>
            </w:r>
            <w:r>
              <w:rPr>
                <w:sz w:val="18"/>
                <w:szCs w:val="18"/>
              </w:rPr>
              <w:t>．人力资源部将考核结果报销售总监、公司总经理审批。</w:t>
            </w:r>
          </w:p>
          <w:p>
            <w:pPr>
              <w:pStyle w:val="Normal"/>
              <w:spacing w:lineRule="auto" w:line="360"/>
              <w:ind w:firstLine="360"/>
              <w:rPr>
                <w:sz w:val="18"/>
                <w:szCs w:val="18"/>
              </w:rPr>
            </w:pPr>
            <w:r>
              <w:rPr>
                <w:sz w:val="18"/>
                <w:szCs w:val="18"/>
              </w:rPr>
              <w:t>3</w:t>
            </w:r>
            <w:r>
              <w:rPr>
                <w:sz w:val="18"/>
                <w:szCs w:val="18"/>
              </w:rPr>
              <w:t>．销售总监与销售经理进行绩效沟通面谈，达成一致意见，制定下一考核期工作计划、销售任务、考核目标等。</w:t>
            </w:r>
          </w:p>
          <w:p>
            <w:pPr>
              <w:pStyle w:val="Normal"/>
              <w:spacing w:lineRule="auto" w:line="360"/>
              <w:ind w:firstLine="360"/>
              <w:rPr>
                <w:sz w:val="18"/>
                <w:szCs w:val="18"/>
              </w:rPr>
            </w:pPr>
            <w:r>
              <w:rPr>
                <w:sz w:val="18"/>
                <w:szCs w:val="18"/>
              </w:rPr>
              <w:t>4</w:t>
            </w:r>
            <w:r>
              <w:rPr>
                <w:sz w:val="18"/>
                <w:szCs w:val="18"/>
              </w:rPr>
              <w:t>．考核结果将作为销售经理的年绩效奖金发放和岗位调动的依据。。</w:t>
            </w:r>
          </w:p>
          <w:p>
            <w:pPr>
              <w:pStyle w:val="Normal"/>
              <w:spacing w:lineRule="auto" w:line="360"/>
              <w:ind w:firstLine="361"/>
              <w:rPr>
                <w:b/>
                <w:b/>
                <w:sz w:val="18"/>
                <w:szCs w:val="18"/>
              </w:rPr>
            </w:pPr>
            <w:r>
              <w:rPr>
                <w:b/>
                <w:sz w:val="18"/>
                <w:szCs w:val="18"/>
              </w:rPr>
              <w:t>六、附则</w:t>
            </w:r>
          </w:p>
          <w:p>
            <w:pPr>
              <w:pStyle w:val="Normal"/>
              <w:spacing w:lineRule="auto" w:line="360"/>
              <w:ind w:firstLine="360"/>
              <w:rPr>
                <w:sz w:val="18"/>
                <w:szCs w:val="18"/>
              </w:rPr>
            </w:pPr>
            <w:r>
              <w:rPr>
                <w:sz w:val="18"/>
                <w:szCs w:val="18"/>
              </w:rPr>
              <w:t>1</w:t>
            </w:r>
            <w:r>
              <w:rPr>
                <w:sz w:val="18"/>
                <w:szCs w:val="18"/>
              </w:rPr>
              <w:t>．本公司经营环境发生重大变化或发生其他情况时，有权修改本责任书。</w:t>
            </w:r>
          </w:p>
          <w:p>
            <w:pPr>
              <w:pStyle w:val="Normal"/>
              <w:spacing w:lineRule="auto" w:line="360"/>
              <w:ind w:firstLine="360"/>
              <w:rPr>
                <w:sz w:val="18"/>
                <w:szCs w:val="18"/>
              </w:rPr>
            </w:pPr>
            <w:r>
              <w:rPr>
                <w:sz w:val="18"/>
                <w:szCs w:val="18"/>
              </w:rPr>
              <w:t>2</w:t>
            </w:r>
            <w:r>
              <w:rPr>
                <w:sz w:val="18"/>
                <w:szCs w:val="18"/>
              </w:rPr>
              <w:t>．本责任书未尽事宜，由公司总经理办公会根据具体情况进行讨论商定解决办法。</w:t>
            </w:r>
          </w:p>
          <w:p>
            <w:pPr>
              <w:pStyle w:val="Normal"/>
              <w:spacing w:lineRule="auto" w:line="360"/>
              <w:ind w:firstLine="360"/>
              <w:rPr>
                <w:sz w:val="18"/>
                <w:szCs w:val="18"/>
              </w:rPr>
            </w:pPr>
            <w:r>
              <w:rPr>
                <w:sz w:val="18"/>
                <w:szCs w:val="18"/>
              </w:rPr>
              <w:t>3</w:t>
            </w:r>
            <w:r>
              <w:rPr>
                <w:sz w:val="18"/>
                <w:szCs w:val="18"/>
              </w:rPr>
              <w:t>．本责任书一式两份，公司与销售经理各执一份。</w:t>
            </w:r>
          </w:p>
          <w:p>
            <w:pPr>
              <w:pStyle w:val="Normal"/>
              <w:spacing w:lineRule="auto" w:line="360"/>
              <w:ind w:firstLine="360"/>
              <w:rPr>
                <w:sz w:val="18"/>
                <w:szCs w:val="18"/>
              </w:rPr>
            </w:pPr>
            <w:r>
              <w:rPr>
                <w:sz w:val="18"/>
                <w:szCs w:val="18"/>
              </w:rPr>
              <w:t>4</w:t>
            </w:r>
            <w:r>
              <w:rPr>
                <w:sz w:val="18"/>
                <w:szCs w:val="18"/>
              </w:rPr>
              <w:t>．本责任书自签订之日起开始实施。</w:t>
            </w:r>
          </w:p>
        </w:tc>
      </w:tr>
      <w:tr>
        <w:trPr/>
        <w:tc>
          <w:tcPr>
            <w:tcW w:w="118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相关说明</w:t>
            </w:r>
          </w:p>
        </w:tc>
        <w:tc>
          <w:tcPr>
            <w:tcW w:w="7334" w:type="dxa"/>
            <w:gridSpan w:val="7"/>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b/>
                <w:b/>
                <w:sz w:val="18"/>
                <w:szCs w:val="18"/>
              </w:rPr>
            </w:pPr>
            <w:r>
              <w:rPr>
                <w:b/>
                <w:sz w:val="18"/>
                <w:szCs w:val="18"/>
              </w:rPr>
            </w:r>
          </w:p>
        </w:tc>
      </w:tr>
      <w:tr>
        <w:trPr/>
        <w:tc>
          <w:tcPr>
            <w:tcW w:w="118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编制人员</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审核人员</w:t>
            </w:r>
          </w:p>
        </w:tc>
        <w:tc>
          <w:tcPr>
            <w:tcW w:w="19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5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批准人员</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r>
        <w:trPr/>
        <w:tc>
          <w:tcPr>
            <w:tcW w:w="118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编制日期</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审核日期</w:t>
            </w:r>
          </w:p>
        </w:tc>
        <w:tc>
          <w:tcPr>
            <w:tcW w:w="19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5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批准日期</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bl>
    <w:p>
      <w:pPr>
        <w:pStyle w:val="Heading3"/>
        <w:rPr/>
      </w:pPr>
      <w:bookmarkStart w:id="66" w:name="__RefHeading___Toc236296159"/>
      <w:bookmarkEnd w:id="66"/>
      <w:r>
        <w:rPr/>
        <w:t>16</w:t>
      </w:r>
      <w:r>
        <w:rPr/>
        <w:t>．</w:t>
      </w:r>
      <w:r>
        <w:rPr/>
        <w:t>1</w:t>
      </w:r>
      <w:r>
        <w:rPr/>
        <w:t>．</w:t>
      </w:r>
      <w:r>
        <w:rPr/>
        <w:t xml:space="preserve">3  </w:t>
      </w:r>
      <w:r>
        <w:rPr/>
        <w:t>大客户部经理绩效考核方案设计</w:t>
      </w:r>
    </w:p>
    <w:tbl>
      <w:tblPr>
        <w:tblW w:w="5350" w:type="pct"/>
        <w:jc w:val="start"/>
        <w:tblInd w:w="0" w:type="dxa"/>
        <w:tblLayout w:type="fixed"/>
        <w:tblCellMar>
          <w:top w:w="0" w:type="dxa"/>
          <w:start w:w="108" w:type="dxa"/>
          <w:bottom w:w="0" w:type="dxa"/>
          <w:end w:w="108" w:type="dxa"/>
        </w:tblCellMar>
      </w:tblPr>
      <w:tblGrid>
        <w:gridCol w:w="1302"/>
        <w:gridCol w:w="166"/>
        <w:gridCol w:w="1736"/>
        <w:gridCol w:w="1300"/>
        <w:gridCol w:w="1350"/>
        <w:gridCol w:w="450"/>
        <w:gridCol w:w="865"/>
        <w:gridCol w:w="296"/>
        <w:gridCol w:w="1422"/>
      </w:tblGrid>
      <w:tr>
        <w:trPr>
          <w:trHeight w:val="210" w:hRule="atLeast"/>
        </w:trPr>
        <w:tc>
          <w:tcPr>
            <w:tcW w:w="1302" w:type="dxa"/>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方案名称</w:t>
            </w:r>
          </w:p>
        </w:tc>
        <w:tc>
          <w:tcPr>
            <w:tcW w:w="4552" w:type="dxa"/>
            <w:gridSpan w:val="4"/>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大客户经理目标责任书</w:t>
            </w:r>
          </w:p>
        </w:tc>
        <w:tc>
          <w:tcPr>
            <w:tcW w:w="1315"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受控状态</w:t>
            </w:r>
          </w:p>
        </w:tc>
        <w:tc>
          <w:tcPr>
            <w:tcW w:w="1718"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rHeight w:val="70" w:hRule="atLeast"/>
        </w:trPr>
        <w:tc>
          <w:tcPr>
            <w:tcW w:w="1302" w:type="dxa"/>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4552" w:type="dxa"/>
            <w:gridSpan w:val="4"/>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315"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编</w:t>
            </w:r>
            <w:r>
              <w:rPr>
                <w:rFonts w:eastAsia="Times New Roman"/>
                <w:b/>
                <w:sz w:val="18"/>
                <w:szCs w:val="18"/>
              </w:rPr>
              <w:t xml:space="preserve">    </w:t>
            </w:r>
            <w:r>
              <w:rPr>
                <w:b/>
                <w:sz w:val="18"/>
                <w:szCs w:val="18"/>
              </w:rPr>
              <w:t>号</w:t>
            </w:r>
          </w:p>
        </w:tc>
        <w:tc>
          <w:tcPr>
            <w:tcW w:w="1718"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8887" w:type="dxa"/>
            <w:gridSpan w:val="9"/>
            <w:tcBorders>
              <w:top w:val="single" w:sz="4" w:space="0" w:color="000000"/>
              <w:start w:val="single" w:sz="4" w:space="0" w:color="000000"/>
              <w:bottom w:val="single" w:sz="4" w:space="0" w:color="000000"/>
              <w:end w:val="single" w:sz="4" w:space="0" w:color="000000"/>
            </w:tcBorders>
          </w:tcPr>
          <w:p>
            <w:pPr>
              <w:pStyle w:val="Normal"/>
              <w:spacing w:lineRule="auto" w:line="360"/>
              <w:ind w:firstLine="360"/>
              <w:rPr>
                <w:sz w:val="18"/>
                <w:szCs w:val="18"/>
              </w:rPr>
            </w:pPr>
            <w:r>
              <w:rPr>
                <w:sz w:val="18"/>
                <w:szCs w:val="18"/>
              </w:rPr>
              <w:t>甲方：</w:t>
            </w:r>
            <w:r>
              <w:rPr>
                <w:sz w:val="18"/>
                <w:szCs w:val="18"/>
              </w:rPr>
              <w:t>××××</w:t>
            </w:r>
            <w:r>
              <w:rPr>
                <w:sz w:val="18"/>
                <w:szCs w:val="18"/>
              </w:rPr>
              <w:t>某大客户总监</w:t>
            </w:r>
            <w:r>
              <w:rPr>
                <w:rFonts w:eastAsia="Times New Roman"/>
                <w:sz w:val="18"/>
                <w:szCs w:val="18"/>
              </w:rPr>
              <w:t xml:space="preserve">                               </w:t>
            </w:r>
            <w:r>
              <w:rPr>
                <w:sz w:val="18"/>
                <w:szCs w:val="18"/>
              </w:rPr>
              <w:t>乙方：大客户经理</w:t>
            </w:r>
            <w:r>
              <w:rPr>
                <w:sz w:val="18"/>
                <w:szCs w:val="18"/>
              </w:rPr>
              <w:t>×××</w:t>
            </w:r>
          </w:p>
          <w:p>
            <w:pPr>
              <w:pStyle w:val="Normal"/>
              <w:spacing w:lineRule="auto" w:line="360"/>
              <w:ind w:firstLine="360"/>
              <w:rPr>
                <w:sz w:val="18"/>
                <w:szCs w:val="18"/>
              </w:rPr>
            </w:pPr>
            <w:r>
              <w:rPr>
                <w:sz w:val="18"/>
                <w:szCs w:val="18"/>
              </w:rPr>
            </w:r>
          </w:p>
          <w:p>
            <w:pPr>
              <w:pStyle w:val="Normal"/>
              <w:spacing w:lineRule="auto" w:line="360"/>
              <w:ind w:firstLine="360"/>
              <w:rPr>
                <w:sz w:val="18"/>
                <w:szCs w:val="18"/>
              </w:rPr>
            </w:pPr>
            <w:r>
              <w:rPr>
                <w:sz w:val="18"/>
                <w:szCs w:val="18"/>
              </w:rPr>
              <w:t>为规范大客户部的管理，确保完成大客户部的销售目标，提高公司经济效益，经双方协商一致，订立本目标责任书。</w:t>
            </w:r>
          </w:p>
          <w:p>
            <w:pPr>
              <w:pStyle w:val="Normal"/>
              <w:spacing w:lineRule="auto" w:line="360"/>
              <w:ind w:firstLine="361"/>
              <w:rPr>
                <w:b/>
                <w:b/>
                <w:sz w:val="18"/>
                <w:szCs w:val="18"/>
              </w:rPr>
            </w:pPr>
            <w:r>
              <w:rPr>
                <w:b/>
                <w:sz w:val="18"/>
                <w:szCs w:val="18"/>
              </w:rPr>
              <w:t>一、责任期限</w:t>
            </w:r>
          </w:p>
          <w:p>
            <w:pPr>
              <w:pStyle w:val="Normal"/>
              <w:spacing w:lineRule="auto" w:line="360"/>
              <w:ind w:firstLine="360"/>
              <w:rPr>
                <w:sz w:val="18"/>
                <w:szCs w:val="18"/>
              </w:rPr>
            </w:pPr>
            <w:r>
              <w:rPr>
                <w:sz w:val="18"/>
                <w:szCs w:val="18"/>
              </w:rPr>
              <w:t>××××</w:t>
            </w:r>
            <w:r>
              <w:rPr>
                <w:sz w:val="18"/>
                <w:szCs w:val="18"/>
              </w:rPr>
              <w:t>年</w:t>
            </w:r>
            <w:r>
              <w:rPr>
                <w:sz w:val="18"/>
                <w:szCs w:val="18"/>
              </w:rPr>
              <w:t>××</w:t>
            </w:r>
            <w:r>
              <w:rPr>
                <w:sz w:val="18"/>
                <w:szCs w:val="18"/>
              </w:rPr>
              <w:t>月</w:t>
            </w:r>
            <w:r>
              <w:rPr>
                <w:sz w:val="18"/>
                <w:szCs w:val="18"/>
              </w:rPr>
              <w:t>××</w:t>
            </w:r>
            <w:r>
              <w:rPr>
                <w:sz w:val="18"/>
                <w:szCs w:val="18"/>
              </w:rPr>
              <w:t>日</w:t>
            </w:r>
            <w:r>
              <w:rPr>
                <w:sz w:val="18"/>
                <w:szCs w:val="18"/>
              </w:rPr>
              <w:t>～</w:t>
            </w:r>
            <w:r>
              <w:rPr>
                <w:sz w:val="18"/>
                <w:szCs w:val="18"/>
              </w:rPr>
              <w:t>××××</w:t>
            </w:r>
            <w:r>
              <w:rPr>
                <w:sz w:val="18"/>
                <w:szCs w:val="18"/>
              </w:rPr>
              <w:t>年</w:t>
            </w:r>
            <w:r>
              <w:rPr>
                <w:sz w:val="18"/>
                <w:szCs w:val="18"/>
              </w:rPr>
              <w:t>××</w:t>
            </w:r>
            <w:r>
              <w:rPr>
                <w:sz w:val="18"/>
                <w:szCs w:val="18"/>
              </w:rPr>
              <w:t>月</w:t>
            </w:r>
            <w:r>
              <w:rPr>
                <w:sz w:val="18"/>
                <w:szCs w:val="18"/>
              </w:rPr>
              <w:t>××</w:t>
            </w:r>
            <w:r>
              <w:rPr>
                <w:sz w:val="18"/>
                <w:szCs w:val="18"/>
              </w:rPr>
              <w:t>日。</w:t>
            </w:r>
          </w:p>
          <w:p>
            <w:pPr>
              <w:pStyle w:val="Normal"/>
              <w:spacing w:lineRule="auto" w:line="360"/>
              <w:ind w:firstLine="361"/>
              <w:rPr>
                <w:b/>
                <w:b/>
                <w:sz w:val="18"/>
                <w:szCs w:val="18"/>
              </w:rPr>
            </w:pPr>
            <w:r>
              <w:rPr>
                <w:b/>
                <w:sz w:val="18"/>
                <w:szCs w:val="18"/>
              </w:rPr>
              <w:t>二、甲乙双方的权利和义务</w:t>
            </w:r>
          </w:p>
          <w:p>
            <w:pPr>
              <w:pStyle w:val="Normal"/>
              <w:spacing w:lineRule="auto" w:line="360"/>
              <w:ind w:firstLine="360"/>
              <w:rPr>
                <w:sz w:val="18"/>
                <w:szCs w:val="18"/>
              </w:rPr>
            </w:pPr>
            <w:r>
              <w:rPr>
                <w:sz w:val="18"/>
                <w:szCs w:val="18"/>
              </w:rPr>
              <w:t>1</w:t>
            </w:r>
            <w:r>
              <w:rPr>
                <w:sz w:val="18"/>
                <w:szCs w:val="18"/>
              </w:rPr>
              <w:t>．甲方权利与义务</w:t>
            </w:r>
          </w:p>
          <w:p>
            <w:pPr>
              <w:pStyle w:val="Normal"/>
              <w:spacing w:lineRule="auto" w:line="360"/>
              <w:ind w:firstLine="360"/>
              <w:rPr>
                <w:sz w:val="18"/>
                <w:szCs w:val="18"/>
              </w:rPr>
            </w:pPr>
            <w:r>
              <w:rPr>
                <w:sz w:val="18"/>
                <w:szCs w:val="18"/>
              </w:rPr>
              <w:t>（</w:t>
            </w:r>
            <w:r>
              <w:rPr>
                <w:sz w:val="18"/>
                <w:szCs w:val="18"/>
              </w:rPr>
              <w:t>1</w:t>
            </w:r>
            <w:r>
              <w:rPr>
                <w:sz w:val="18"/>
                <w:szCs w:val="18"/>
              </w:rPr>
              <w:t>）权利</w:t>
            </w:r>
          </w:p>
          <w:p>
            <w:pPr>
              <w:pStyle w:val="Normal"/>
              <w:spacing w:lineRule="auto" w:line="360"/>
              <w:ind w:firstLine="360"/>
              <w:rPr>
                <w:sz w:val="18"/>
                <w:szCs w:val="18"/>
              </w:rPr>
            </w:pPr>
            <w:r>
              <w:rPr>
                <w:rFonts w:cs="宋体" w:ascii="宋体" w:hAnsi="宋体"/>
                <w:sz w:val="18"/>
                <w:szCs w:val="18"/>
              </w:rPr>
              <w:t>①</w:t>
            </w:r>
            <w:r>
              <w:rPr>
                <w:sz w:val="18"/>
                <w:szCs w:val="18"/>
              </w:rPr>
              <w:t>甲方有权监督乙方在公司的工作。</w:t>
            </w:r>
          </w:p>
          <w:p>
            <w:pPr>
              <w:pStyle w:val="Normal"/>
              <w:spacing w:lineRule="auto" w:line="360"/>
              <w:ind w:firstLine="360"/>
              <w:rPr>
                <w:sz w:val="18"/>
                <w:szCs w:val="18"/>
              </w:rPr>
            </w:pPr>
            <w:r>
              <w:rPr>
                <w:rFonts w:cs="宋体" w:ascii="宋体" w:hAnsi="宋体"/>
                <w:sz w:val="18"/>
                <w:szCs w:val="18"/>
              </w:rPr>
              <w:t>②</w:t>
            </w:r>
            <w:r>
              <w:rPr>
                <w:sz w:val="18"/>
                <w:szCs w:val="18"/>
              </w:rPr>
              <w:t>甲方拥有对乙方的考核权。</w:t>
            </w:r>
          </w:p>
          <w:p>
            <w:pPr>
              <w:pStyle w:val="Normal"/>
              <w:spacing w:lineRule="auto" w:line="360"/>
              <w:ind w:firstLine="360"/>
              <w:rPr>
                <w:sz w:val="18"/>
                <w:szCs w:val="18"/>
              </w:rPr>
            </w:pPr>
            <w:r>
              <w:rPr>
                <w:rFonts w:cs="宋体" w:ascii="宋体" w:hAnsi="宋体"/>
                <w:sz w:val="18"/>
                <w:szCs w:val="18"/>
              </w:rPr>
              <w:t>③</w:t>
            </w:r>
            <w:r>
              <w:rPr>
                <w:sz w:val="18"/>
                <w:szCs w:val="18"/>
              </w:rPr>
              <w:t>甲方有权根据考核结果按规定对乙方实施奖惩。</w:t>
            </w:r>
          </w:p>
          <w:p>
            <w:pPr>
              <w:pStyle w:val="Normal"/>
              <w:spacing w:lineRule="auto" w:line="360"/>
              <w:ind w:firstLine="360"/>
              <w:rPr>
                <w:sz w:val="18"/>
                <w:szCs w:val="18"/>
              </w:rPr>
            </w:pPr>
            <w:r>
              <w:rPr>
                <w:rFonts w:cs="宋体" w:ascii="宋体" w:hAnsi="宋体"/>
                <w:sz w:val="18"/>
                <w:szCs w:val="18"/>
              </w:rPr>
              <w:t>④</w:t>
            </w:r>
            <w:r>
              <w:rPr>
                <w:sz w:val="18"/>
                <w:szCs w:val="18"/>
              </w:rPr>
              <w:t>甲方有权要求乙方对客户信息、公司机密严格保密。</w:t>
            </w:r>
          </w:p>
          <w:p>
            <w:pPr>
              <w:pStyle w:val="Normal"/>
              <w:spacing w:lineRule="auto" w:line="360"/>
              <w:ind w:firstLine="360"/>
              <w:rPr>
                <w:sz w:val="18"/>
                <w:szCs w:val="18"/>
              </w:rPr>
            </w:pPr>
            <w:r>
              <w:rPr>
                <w:sz w:val="18"/>
                <w:szCs w:val="18"/>
              </w:rPr>
              <w:t>（</w:t>
            </w:r>
            <w:r>
              <w:rPr>
                <w:sz w:val="18"/>
                <w:szCs w:val="18"/>
              </w:rPr>
              <w:t>2</w:t>
            </w:r>
            <w:r>
              <w:rPr>
                <w:sz w:val="18"/>
                <w:szCs w:val="18"/>
              </w:rPr>
              <w:t>）义务</w:t>
            </w:r>
          </w:p>
          <w:p>
            <w:pPr>
              <w:pStyle w:val="Normal"/>
              <w:spacing w:lineRule="auto" w:line="360"/>
              <w:ind w:firstLine="360"/>
              <w:rPr>
                <w:sz w:val="18"/>
                <w:szCs w:val="18"/>
              </w:rPr>
            </w:pPr>
            <w:r>
              <w:rPr>
                <w:sz w:val="18"/>
                <w:szCs w:val="18"/>
              </w:rPr>
              <w:t>甲方须按照约定提供乙方相应的薪资待遇、工作条件和岗位职权。</w:t>
            </w:r>
          </w:p>
          <w:p>
            <w:pPr>
              <w:pStyle w:val="Normal"/>
              <w:spacing w:lineRule="auto" w:line="360"/>
              <w:ind w:firstLine="360"/>
              <w:rPr>
                <w:sz w:val="18"/>
                <w:szCs w:val="18"/>
              </w:rPr>
            </w:pPr>
            <w:r>
              <w:rPr>
                <w:sz w:val="18"/>
                <w:szCs w:val="18"/>
              </w:rPr>
              <w:t>2</w:t>
            </w:r>
            <w:r>
              <w:rPr>
                <w:sz w:val="18"/>
                <w:szCs w:val="18"/>
              </w:rPr>
              <w:t>．乙方权利与义务</w:t>
            </w:r>
          </w:p>
          <w:p>
            <w:pPr>
              <w:pStyle w:val="Normal"/>
              <w:spacing w:lineRule="auto" w:line="360"/>
              <w:ind w:firstLine="360"/>
              <w:rPr>
                <w:sz w:val="18"/>
                <w:szCs w:val="18"/>
              </w:rPr>
            </w:pPr>
            <w:r>
              <w:rPr>
                <w:sz w:val="18"/>
                <w:szCs w:val="18"/>
              </w:rPr>
              <w:t>（</w:t>
            </w:r>
            <w:r>
              <w:rPr>
                <w:sz w:val="18"/>
                <w:szCs w:val="18"/>
              </w:rPr>
              <w:t>1</w:t>
            </w:r>
            <w:r>
              <w:rPr>
                <w:sz w:val="18"/>
                <w:szCs w:val="18"/>
              </w:rPr>
              <w:t>）权利</w:t>
            </w:r>
          </w:p>
          <w:p>
            <w:pPr>
              <w:pStyle w:val="Normal"/>
              <w:spacing w:lineRule="auto" w:line="360"/>
              <w:ind w:firstLine="360"/>
              <w:rPr>
                <w:sz w:val="18"/>
                <w:szCs w:val="18"/>
              </w:rPr>
            </w:pPr>
            <w:r>
              <w:rPr>
                <w:rFonts w:cs="宋体" w:ascii="宋体" w:hAnsi="宋体"/>
                <w:sz w:val="18"/>
                <w:szCs w:val="18"/>
              </w:rPr>
              <w:t>①</w:t>
            </w:r>
            <w:r>
              <w:rPr>
                <w:sz w:val="18"/>
                <w:szCs w:val="18"/>
              </w:rPr>
              <w:t>有权制定并修改大客户部的规章制度、销售策略。</w:t>
            </w:r>
          </w:p>
          <w:p>
            <w:pPr>
              <w:pStyle w:val="Normal"/>
              <w:spacing w:lineRule="auto" w:line="360"/>
              <w:ind w:firstLine="360"/>
              <w:rPr>
                <w:sz w:val="18"/>
                <w:szCs w:val="18"/>
              </w:rPr>
            </w:pPr>
            <w:r>
              <w:rPr>
                <w:rFonts w:cs="宋体" w:ascii="宋体" w:hAnsi="宋体"/>
                <w:sz w:val="18"/>
                <w:szCs w:val="18"/>
              </w:rPr>
              <w:t>②</w:t>
            </w:r>
            <w:r>
              <w:rPr>
                <w:sz w:val="18"/>
                <w:szCs w:val="18"/>
              </w:rPr>
              <w:t>有权管理大客户部员工及各项业务。</w:t>
            </w:r>
          </w:p>
          <w:p>
            <w:pPr>
              <w:pStyle w:val="Normal"/>
              <w:spacing w:lineRule="auto" w:line="360"/>
              <w:ind w:firstLine="360"/>
              <w:rPr>
                <w:sz w:val="18"/>
                <w:szCs w:val="18"/>
              </w:rPr>
            </w:pPr>
            <w:r>
              <w:rPr>
                <w:rFonts w:cs="宋体" w:ascii="宋体" w:hAnsi="宋体"/>
                <w:sz w:val="18"/>
                <w:szCs w:val="18"/>
              </w:rPr>
              <w:t>③</w:t>
            </w:r>
            <w:r>
              <w:rPr>
                <w:sz w:val="18"/>
                <w:szCs w:val="18"/>
              </w:rPr>
              <w:t>拥有部门岗位调配的建议权</w:t>
            </w:r>
          </w:p>
          <w:p>
            <w:pPr>
              <w:pStyle w:val="Normal"/>
              <w:spacing w:lineRule="auto" w:line="360"/>
              <w:ind w:firstLine="360"/>
              <w:rPr>
                <w:sz w:val="18"/>
                <w:szCs w:val="18"/>
              </w:rPr>
            </w:pPr>
            <w:r>
              <w:rPr>
                <w:rFonts w:cs="宋体" w:ascii="宋体" w:hAnsi="宋体"/>
                <w:sz w:val="18"/>
                <w:szCs w:val="18"/>
              </w:rPr>
              <w:t>④</w:t>
            </w:r>
            <w:r>
              <w:rPr>
                <w:sz w:val="18"/>
                <w:szCs w:val="18"/>
              </w:rPr>
              <w:t>拥有部门大客户销售团队的组建、培训、考核、监督权利。</w:t>
            </w:r>
          </w:p>
          <w:p>
            <w:pPr>
              <w:pStyle w:val="Normal"/>
              <w:spacing w:lineRule="auto" w:line="360"/>
              <w:ind w:firstLine="360"/>
              <w:rPr>
                <w:sz w:val="18"/>
                <w:szCs w:val="18"/>
              </w:rPr>
            </w:pPr>
            <w:r>
              <w:rPr>
                <w:rFonts w:cs="宋体" w:ascii="宋体" w:hAnsi="宋体"/>
                <w:sz w:val="18"/>
                <w:szCs w:val="18"/>
              </w:rPr>
              <w:t>⑤</w:t>
            </w:r>
            <w:r>
              <w:rPr>
                <w:sz w:val="18"/>
                <w:szCs w:val="18"/>
              </w:rPr>
              <w:t>拥有部门员工奖惩、争议处理的建议权。</w:t>
            </w:r>
          </w:p>
          <w:p>
            <w:pPr>
              <w:pStyle w:val="Normal"/>
              <w:spacing w:lineRule="auto" w:line="360"/>
              <w:ind w:firstLine="360"/>
              <w:rPr>
                <w:sz w:val="18"/>
                <w:szCs w:val="18"/>
              </w:rPr>
            </w:pPr>
            <w:r>
              <w:rPr>
                <w:rFonts w:cs="宋体" w:ascii="宋体" w:hAnsi="宋体"/>
                <w:sz w:val="18"/>
                <w:szCs w:val="18"/>
              </w:rPr>
              <w:t>⑥</w:t>
            </w:r>
            <w:r>
              <w:rPr>
                <w:sz w:val="18"/>
                <w:szCs w:val="18"/>
              </w:rPr>
              <w:t>有权要求甲方按约定提供薪酬待遇和工作条件。</w:t>
            </w:r>
          </w:p>
          <w:p>
            <w:pPr>
              <w:pStyle w:val="Normal"/>
              <w:spacing w:lineRule="auto" w:line="360"/>
              <w:ind w:firstLine="360"/>
              <w:rPr>
                <w:sz w:val="18"/>
                <w:szCs w:val="18"/>
              </w:rPr>
            </w:pPr>
            <w:r>
              <w:rPr>
                <w:sz w:val="18"/>
                <w:szCs w:val="18"/>
              </w:rPr>
              <w:t>（</w:t>
            </w:r>
            <w:r>
              <w:rPr>
                <w:sz w:val="18"/>
                <w:szCs w:val="18"/>
              </w:rPr>
              <w:t>2</w:t>
            </w:r>
            <w:r>
              <w:rPr>
                <w:sz w:val="18"/>
                <w:szCs w:val="18"/>
              </w:rPr>
              <w:t>）义务</w:t>
            </w:r>
          </w:p>
          <w:p>
            <w:pPr>
              <w:pStyle w:val="Normal"/>
              <w:spacing w:lineRule="auto" w:line="360"/>
              <w:ind w:firstLine="360"/>
              <w:rPr>
                <w:sz w:val="18"/>
                <w:szCs w:val="18"/>
              </w:rPr>
            </w:pPr>
            <w:r>
              <w:rPr>
                <w:rFonts w:cs="宋体" w:ascii="宋体" w:hAnsi="宋体"/>
                <w:sz w:val="18"/>
                <w:szCs w:val="18"/>
              </w:rPr>
              <w:t>①</w:t>
            </w:r>
            <w:r>
              <w:rPr>
                <w:sz w:val="18"/>
                <w:szCs w:val="18"/>
              </w:rPr>
              <w:t>领导、监督大客户部日常工作，完成销售任务。</w:t>
            </w:r>
          </w:p>
          <w:p>
            <w:pPr>
              <w:pStyle w:val="Normal"/>
              <w:spacing w:lineRule="auto" w:line="360"/>
              <w:ind w:firstLine="360"/>
              <w:rPr>
                <w:sz w:val="18"/>
                <w:szCs w:val="18"/>
              </w:rPr>
            </w:pPr>
            <w:r>
              <w:rPr>
                <w:rFonts w:cs="宋体" w:ascii="宋体" w:hAnsi="宋体"/>
                <w:sz w:val="18"/>
                <w:szCs w:val="18"/>
              </w:rPr>
              <w:t>②</w:t>
            </w:r>
            <w:r>
              <w:rPr>
                <w:sz w:val="18"/>
                <w:szCs w:val="18"/>
              </w:rPr>
              <w:t>开发、整合大客户资料，维护与大客户之间的良好关系。</w:t>
            </w:r>
          </w:p>
          <w:p>
            <w:pPr>
              <w:pStyle w:val="Normal"/>
              <w:spacing w:lineRule="auto" w:line="360"/>
              <w:ind w:firstLine="360"/>
              <w:rPr>
                <w:sz w:val="18"/>
                <w:szCs w:val="18"/>
              </w:rPr>
            </w:pPr>
            <w:r>
              <w:rPr>
                <w:rFonts w:cs="宋体" w:ascii="宋体" w:hAnsi="宋体"/>
                <w:sz w:val="18"/>
                <w:szCs w:val="18"/>
              </w:rPr>
              <w:t>③</w:t>
            </w:r>
            <w:r>
              <w:rPr>
                <w:sz w:val="18"/>
                <w:szCs w:val="18"/>
              </w:rPr>
              <w:t>组建并培训销售团队。</w:t>
            </w:r>
          </w:p>
          <w:p>
            <w:pPr>
              <w:pStyle w:val="Normal"/>
              <w:spacing w:lineRule="auto" w:line="360"/>
              <w:ind w:firstLine="360"/>
              <w:rPr>
                <w:sz w:val="18"/>
                <w:szCs w:val="18"/>
              </w:rPr>
            </w:pPr>
            <w:r>
              <w:rPr>
                <w:rFonts w:cs="宋体" w:ascii="宋体" w:hAnsi="宋体"/>
                <w:sz w:val="18"/>
                <w:szCs w:val="18"/>
              </w:rPr>
              <w:t>④</w:t>
            </w:r>
            <w:r>
              <w:rPr>
                <w:sz w:val="18"/>
                <w:szCs w:val="18"/>
              </w:rPr>
              <w:t>对公司机密、客户信息进行严格保密。</w:t>
            </w:r>
          </w:p>
          <w:p>
            <w:pPr>
              <w:pStyle w:val="Normal"/>
              <w:spacing w:lineRule="auto" w:line="360"/>
              <w:ind w:firstLine="361"/>
              <w:rPr>
                <w:b/>
                <w:b/>
                <w:sz w:val="18"/>
                <w:szCs w:val="18"/>
              </w:rPr>
            </w:pPr>
            <w:r>
              <w:rPr>
                <w:b/>
                <w:sz w:val="18"/>
                <w:szCs w:val="18"/>
              </w:rPr>
              <w:t>三、工作目标与考核</w:t>
            </w:r>
          </w:p>
          <w:p>
            <w:pPr>
              <w:pStyle w:val="Normal"/>
              <w:spacing w:lineRule="auto" w:line="360"/>
              <w:ind w:firstLine="360"/>
              <w:rPr>
                <w:sz w:val="18"/>
                <w:szCs w:val="18"/>
              </w:rPr>
            </w:pPr>
            <w:r>
              <w:rPr>
                <w:sz w:val="18"/>
                <w:szCs w:val="18"/>
              </w:rPr>
              <w:t>公司针对大客户经理的工作内容，制定相应的工作目标和考核指标体系。</w:t>
            </w:r>
          </w:p>
          <w:p>
            <w:pPr>
              <w:pStyle w:val="Normal"/>
              <w:spacing w:lineRule="auto" w:line="360"/>
              <w:ind w:firstLine="360"/>
              <w:rPr>
                <w:sz w:val="18"/>
                <w:szCs w:val="18"/>
              </w:rPr>
            </w:pPr>
            <w:r>
              <w:rPr>
                <w:sz w:val="18"/>
                <w:szCs w:val="18"/>
              </w:rPr>
              <w:t>1</w:t>
            </w:r>
            <w:r>
              <w:rPr>
                <w:sz w:val="18"/>
                <w:szCs w:val="18"/>
              </w:rPr>
              <w:t>．考核指标体系设计</w:t>
            </w:r>
          </w:p>
          <w:p>
            <w:pPr>
              <w:pStyle w:val="Normal"/>
              <w:spacing w:lineRule="auto" w:line="360"/>
              <w:ind w:firstLine="360"/>
              <w:rPr>
                <w:sz w:val="18"/>
                <w:szCs w:val="18"/>
              </w:rPr>
            </w:pPr>
            <w:r>
              <w:rPr>
                <w:sz w:val="18"/>
                <w:szCs w:val="18"/>
              </w:rPr>
              <w:t>公司对大客户经理的考核指标体系如下表所示。</w:t>
            </w:r>
          </w:p>
          <w:p>
            <w:pPr>
              <w:pStyle w:val="Normal"/>
              <w:spacing w:lineRule="auto" w:line="360"/>
              <w:jc w:val="center"/>
              <w:rPr>
                <w:b/>
                <w:b/>
                <w:sz w:val="18"/>
                <w:szCs w:val="18"/>
              </w:rPr>
            </w:pPr>
            <w:r>
              <w:rPr>
                <w:b/>
                <w:sz w:val="18"/>
                <w:szCs w:val="18"/>
              </w:rPr>
              <w:t>大客户部经理考核指标体系</w:t>
            </w:r>
          </w:p>
          <w:tbl>
            <w:tblPr>
              <w:tblW w:w="8955" w:type="dxa"/>
              <w:jc w:val="start"/>
              <w:tblInd w:w="0" w:type="dxa"/>
              <w:tblLayout w:type="fixed"/>
              <w:tblCellMar>
                <w:top w:w="0" w:type="dxa"/>
                <w:start w:w="108" w:type="dxa"/>
                <w:bottom w:w="0" w:type="dxa"/>
                <w:end w:w="108" w:type="dxa"/>
              </w:tblCellMar>
            </w:tblPr>
            <w:tblGrid>
              <w:gridCol w:w="1296"/>
              <w:gridCol w:w="1768"/>
              <w:gridCol w:w="4895"/>
              <w:gridCol w:w="996"/>
            </w:tblGrid>
            <w:tr>
              <w:trPr>
                <w:trHeight w:val="643" w:hRule="atLeast"/>
              </w:trPr>
              <w:tc>
                <w:tcPr>
                  <w:tcW w:w="306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考核指标</w:t>
                  </w:r>
                </w:p>
              </w:tc>
              <w:tc>
                <w:tcPr>
                  <w:tcW w:w="48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指标说明</w:t>
                  </w:r>
                  <w:r>
                    <w:rPr>
                      <w:sz w:val="18"/>
                      <w:szCs w:val="18"/>
                    </w:rPr>
                    <w:t>/</w:t>
                  </w:r>
                  <w:r>
                    <w:rPr>
                      <w:sz w:val="18"/>
                      <w:szCs w:val="18"/>
                    </w:rPr>
                    <w:t>公式</w:t>
                  </w:r>
                </w:p>
              </w:tc>
              <w:tc>
                <w:tcPr>
                  <w:tcW w:w="9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权重（</w:t>
                  </w:r>
                  <w:r>
                    <w:rPr>
                      <w:sz w:val="18"/>
                      <w:szCs w:val="18"/>
                    </w:rPr>
                    <w:t>%</w:t>
                  </w:r>
                  <w:r>
                    <w:rPr>
                      <w:sz w:val="18"/>
                      <w:szCs w:val="18"/>
                    </w:rPr>
                    <w:t>）</w:t>
                  </w:r>
                </w:p>
              </w:tc>
            </w:tr>
            <w:tr>
              <w:trPr>
                <w:trHeight w:val="70" w:hRule="atLeast"/>
              </w:trPr>
              <w:tc>
                <w:tcPr>
                  <w:tcW w:w="129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财务类</w:t>
                  </w:r>
                </w:p>
              </w:tc>
              <w:tc>
                <w:tcPr>
                  <w:tcW w:w="17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大客户销售额</w:t>
                  </w:r>
                </w:p>
              </w:tc>
              <w:tc>
                <w:tcPr>
                  <w:tcW w:w="48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大客户销售额</w:t>
                  </w:r>
                </w:p>
              </w:tc>
              <w:tc>
                <w:tcPr>
                  <w:tcW w:w="9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p>
              </w:tc>
            </w:tr>
            <w:tr>
              <w:trPr>
                <w:trHeight w:val="643" w:hRule="atLeast"/>
              </w:trPr>
              <w:tc>
                <w:tcPr>
                  <w:tcW w:w="12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7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销售账款回收率</w:t>
                  </w:r>
                </w:p>
              </w:tc>
              <w:tc>
                <w:tcPr>
                  <w:tcW w:w="48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r>
                  <m:oMathPara xmlns:m="http://schemas.openxmlformats.org/officeDocument/2006/math">
                    <m:oMathParaPr>
                      <m:jc m:val="left"/>
                    </m:oMathParaPr>
                    <m:oMath>
                      <m:f>
                        <m:num>
                          <m:r>
                            <m:rPr>
                              <m:lit/>
                              <m:nor/>
                            </m:rPr>
                            <m:t xml:space="preserve">实际回款额</m:t>
                          </m:r>
                        </m:num>
                        <m:den>
                          <m:r>
                            <m:rPr>
                              <m:lit/>
                              <m:nor/>
                            </m:rPr>
                            <m:t xml:space="preserve">计划回款额</m:t>
                          </m:r>
                        </m:den>
                      </m:f>
                      <m:r>
                        <m:t xml:space="preserve">×</m:t>
                      </m:r>
                      <m:r>
                        <m:rPr>
                          <m:lit/>
                          <m:nor/>
                        </m:rPr>
                        <m:t xml:space="preserve">100%</m:t>
                      </m:r>
                    </m:oMath>
                  </m:oMathPara>
                </w:p>
              </w:tc>
              <w:tc>
                <w:tcPr>
                  <w:tcW w:w="9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r>
            <w:tr>
              <w:trPr>
                <w:trHeight w:val="643" w:hRule="atLeast"/>
              </w:trPr>
              <w:tc>
                <w:tcPr>
                  <w:tcW w:w="12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7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销售毛利率</w:t>
                  </w:r>
                </w:p>
              </w:tc>
              <w:tc>
                <w:tcPr>
                  <w:tcW w:w="48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r>
                  <m:oMathPara xmlns:m="http://schemas.openxmlformats.org/officeDocument/2006/math">
                    <m:oMathParaPr>
                      <m:jc m:val="left"/>
                    </m:oMathParaPr>
                    <m:oMath>
                      <m:f>
                        <m:num>
                          <m:r>
                            <m:rPr>
                              <m:lit/>
                              <m:nor/>
                            </m:rPr>
                            <m:t xml:space="preserve">总销售额</m:t>
                          </m:r>
                          <m:r>
                            <m:t xml:space="preserve">−</m:t>
                          </m:r>
                          <m:r>
                            <m:rPr>
                              <m:lit/>
                              <m:nor/>
                            </m:rPr>
                            <m:t xml:space="preserve">销售成本费用</m:t>
                          </m:r>
                        </m:num>
                        <m:den>
                          <m:r>
                            <m:rPr>
                              <m:lit/>
                              <m:nor/>
                            </m:rPr>
                            <m:t xml:space="preserve">总销售额</m:t>
                          </m:r>
                        </m:den>
                      </m:f>
                      <m:r>
                        <m:t xml:space="preserve">×</m:t>
                      </m:r>
                      <m:r>
                        <m:rPr>
                          <m:lit/>
                          <m:nor/>
                        </m:rPr>
                        <m:t xml:space="preserve">100</m:t>
                      </m:r>
                      <m:r>
                        <m:rPr>
                          <m:lit/>
                          <m:nor/>
                        </m:rPr>
                        <m:t xml:space="preserve">%</m:t>
                      </m:r>
                    </m:oMath>
                  </m:oMathPara>
                </w:p>
              </w:tc>
              <w:tc>
                <w:tcPr>
                  <w:tcW w:w="9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r>
            <w:tr>
              <w:trPr>
                <w:trHeight w:val="643" w:hRule="atLeast"/>
              </w:trPr>
              <w:tc>
                <w:tcPr>
                  <w:tcW w:w="12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7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坏账率</w:t>
                  </w:r>
                </w:p>
              </w:tc>
              <w:tc>
                <w:tcPr>
                  <w:tcW w:w="48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rFonts w:eastAsia="楷体_GB2312;楷体" w:ascii="楷体_GB2312;楷体" w:hAnsi="楷体_GB2312;楷体"/>
                      <w:sz w:val="18"/>
                      <w:szCs w:val="18"/>
                    </w:rPr>
                  </w:r>
                  <m:oMathPara xmlns:m="http://schemas.openxmlformats.org/officeDocument/2006/math">
                    <m:oMathParaPr>
                      <m:jc m:val="left"/>
                    </m:oMathParaPr>
                    <m:oMath>
                      <m:f>
                        <m:num>
                          <m:r>
                            <m:rPr>
                              <m:lit/>
                              <m:nor/>
                            </m:rPr>
                            <m:t xml:space="preserve">坏账损失</m:t>
                          </m:r>
                        </m:num>
                        <m:den>
                          <m:r>
                            <m:rPr>
                              <m:lit/>
                              <m:nor/>
                            </m:rPr>
                            <m:t xml:space="preserve">主营业务收入</m:t>
                          </m:r>
                        </m:den>
                      </m:f>
                      <m:r>
                        <m:t xml:space="preserve">×</m:t>
                      </m:r>
                      <m:r>
                        <m:rPr>
                          <m:lit/>
                          <m:nor/>
                        </m:rPr>
                        <m:t xml:space="preserve">100</m:t>
                      </m:r>
                      <m:r>
                        <m:rPr>
                          <m:lit/>
                          <m:nor/>
                        </m:rPr>
                        <m:t xml:space="preserve">%</m:t>
                      </m:r>
                    </m:oMath>
                  </m:oMathPara>
                </w:p>
              </w:tc>
              <w:tc>
                <w:tcPr>
                  <w:tcW w:w="9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r>
            <w:tr>
              <w:trPr>
                <w:trHeight w:val="643" w:hRule="atLeast"/>
              </w:trPr>
              <w:tc>
                <w:tcPr>
                  <w:tcW w:w="12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7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销售费用节省率</w:t>
                  </w:r>
                </w:p>
              </w:tc>
              <w:tc>
                <w:tcPr>
                  <w:tcW w:w="48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r>
                  <m:oMathPara xmlns:m="http://schemas.openxmlformats.org/officeDocument/2006/math">
                    <m:oMathParaPr>
                      <m:jc m:val="left"/>
                    </m:oMathParaPr>
                    <m:oMath>
                      <m:f>
                        <m:num>
                          <m:r>
                            <m:rPr>
                              <m:lit/>
                              <m:nor/>
                            </m:rPr>
                            <m:t xml:space="preserve">销售费用预算</m:t>
                          </m:r>
                          <m:r>
                            <m:t xml:space="preserve">−</m:t>
                          </m:r>
                          <m:r>
                            <m:rPr>
                              <m:lit/>
                              <m:nor/>
                            </m:rPr>
                            <m:t xml:space="preserve">实际发生的销售费用</m:t>
                          </m:r>
                        </m:num>
                        <m:den>
                          <m:r>
                            <m:rPr>
                              <m:lit/>
                              <m:nor/>
                            </m:rPr>
                            <m:t xml:space="preserve">销售费用预算</m:t>
                          </m:r>
                        </m:den>
                      </m:f>
                      <m:r>
                        <m:t xml:space="preserve">×</m:t>
                      </m:r>
                      <m:r>
                        <m:rPr>
                          <m:lit/>
                          <m:nor/>
                        </m:rPr>
                        <m:t xml:space="preserve">100</m:t>
                      </m:r>
                      <m:r>
                        <m:rPr>
                          <m:lit/>
                          <m:nor/>
                        </m:rPr>
                        <m:t xml:space="preserve">%</m:t>
                      </m:r>
                    </m:oMath>
                  </m:oMathPara>
                </w:p>
              </w:tc>
              <w:tc>
                <w:tcPr>
                  <w:tcW w:w="9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r>
            <w:tr>
              <w:trPr>
                <w:trHeight w:val="643" w:hRule="atLeast"/>
              </w:trPr>
              <w:tc>
                <w:tcPr>
                  <w:tcW w:w="129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运营类</w:t>
                  </w:r>
                </w:p>
              </w:tc>
              <w:tc>
                <w:tcPr>
                  <w:tcW w:w="17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销售计划完成率</w:t>
                  </w:r>
                </w:p>
              </w:tc>
              <w:tc>
                <w:tcPr>
                  <w:tcW w:w="48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r>
                  <m:oMathPara xmlns:m="http://schemas.openxmlformats.org/officeDocument/2006/math">
                    <m:oMathParaPr>
                      <m:jc m:val="left"/>
                    </m:oMathParaPr>
                    <m:oMath>
                      <m:f>
                        <m:num>
                          <m:r>
                            <m:rPr>
                              <m:lit/>
                              <m:nor/>
                            </m:rPr>
                            <m:t xml:space="preserve">实际销售额</m:t>
                          </m:r>
                        </m:num>
                        <m:den>
                          <m:r>
                            <m:rPr>
                              <m:lit/>
                              <m:nor/>
                            </m:rPr>
                            <m:t xml:space="preserve">计划销售额</m:t>
                          </m:r>
                        </m:den>
                      </m:f>
                      <m:r>
                        <m:t xml:space="preserve">×</m:t>
                      </m:r>
                      <m:r>
                        <m:rPr>
                          <m:lit/>
                          <m:nor/>
                        </m:rPr>
                        <m:t xml:space="preserve">100%</m:t>
                      </m:r>
                    </m:oMath>
                  </m:oMathPara>
                </w:p>
              </w:tc>
              <w:tc>
                <w:tcPr>
                  <w:tcW w:w="9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p>
              </w:tc>
            </w:tr>
            <w:tr>
              <w:trPr>
                <w:trHeight w:val="643" w:hRule="atLeast"/>
              </w:trPr>
              <w:tc>
                <w:tcPr>
                  <w:tcW w:w="12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7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大客户流失率</w:t>
                  </w:r>
                </w:p>
              </w:tc>
              <w:tc>
                <w:tcPr>
                  <w:tcW w:w="48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r>
                  <m:oMathPara xmlns:m="http://schemas.openxmlformats.org/officeDocument/2006/math">
                    <m:oMathParaPr>
                      <m:jc m:val="left"/>
                    </m:oMathParaPr>
                    <m:oMath>
                      <m:f>
                        <m:num>
                          <m:r>
                            <m:rPr>
                              <m:lit/>
                              <m:nor/>
                            </m:rPr>
                            <m:t xml:space="preserve">期初大客户数</m:t>
                          </m:r>
                          <m:r>
                            <m:t xml:space="preserve">+</m:t>
                          </m:r>
                          <m:r>
                            <m:rPr>
                              <m:lit/>
                              <m:nor/>
                            </m:rPr>
                            <m:t xml:space="preserve">期内新增大客户数</m:t>
                          </m:r>
                          <m:r>
                            <m:t xml:space="preserve">−</m:t>
                          </m:r>
                          <m:r>
                            <m:rPr>
                              <m:lit/>
                              <m:nor/>
                            </m:rPr>
                            <m:t xml:space="preserve">期末大客户数</m:t>
                          </m:r>
                        </m:num>
                        <m:den>
                          <m:r>
                            <m:rPr>
                              <m:lit/>
                              <m:nor/>
                            </m:rPr>
                            <m:t xml:space="preserve">期初大客户数</m:t>
                          </m:r>
                        </m:den>
                      </m:f>
                      <m:r>
                        <m:t xml:space="preserve">×</m:t>
                      </m:r>
                      <m:r>
                        <m:rPr>
                          <m:lit/>
                          <m:nor/>
                        </m:rPr>
                        <m:t xml:space="preserve">100</m:t>
                      </m:r>
                      <m:r>
                        <m:rPr>
                          <m:lit/>
                          <m:nor/>
                        </m:rPr>
                        <m:t xml:space="preserve">%</m:t>
                      </m:r>
                    </m:oMath>
                  </m:oMathPara>
                </w:p>
              </w:tc>
              <w:tc>
                <w:tcPr>
                  <w:tcW w:w="9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r>
            <w:tr>
              <w:trPr>
                <w:trHeight w:val="643" w:hRule="atLeast"/>
              </w:trPr>
              <w:tc>
                <w:tcPr>
                  <w:tcW w:w="12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7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销售增长率</w:t>
                  </w:r>
                </w:p>
              </w:tc>
              <w:tc>
                <w:tcPr>
                  <w:tcW w:w="48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rFonts w:cs="宋体" w:ascii="宋体" w:hAnsi="宋体"/>
                      <w:sz w:val="18"/>
                      <w:szCs w:val="18"/>
                    </w:rPr>
                  </w:r>
                  <m:oMathPara xmlns:m="http://schemas.openxmlformats.org/officeDocument/2006/math">
                    <m:oMathParaPr>
                      <m:jc m:val="left"/>
                    </m:oMathParaPr>
                    <m:oMath>
                      <m:f>
                        <m:num>
                          <m:r>
                            <m:rPr>
                              <m:lit/>
                              <m:nor/>
                            </m:rPr>
                            <m:t xml:space="preserve">当期销售额</m:t>
                          </m:r>
                          <m:r>
                            <m:t xml:space="preserve">−</m:t>
                          </m:r>
                          <m:r>
                            <m:rPr>
                              <m:lit/>
                              <m:nor/>
                            </m:rPr>
                            <m:t xml:space="preserve">上一考核期销售额</m:t>
                          </m:r>
                        </m:num>
                        <m:den>
                          <m:r>
                            <m:rPr>
                              <m:lit/>
                              <m:nor/>
                            </m:rPr>
                            <m:t xml:space="preserve">上一考核期销售额</m:t>
                          </m:r>
                        </m:den>
                      </m:f>
                      <m:r>
                        <m:t xml:space="preserve">×</m:t>
                      </m:r>
                      <m:r>
                        <m:rPr>
                          <m:lit/>
                          <m:nor/>
                        </m:rPr>
                        <m:t xml:space="preserve">100</m:t>
                      </m:r>
                      <m:r>
                        <m:rPr>
                          <m:lit/>
                          <m:nor/>
                        </m:rPr>
                        <m:t xml:space="preserve">%</m:t>
                      </m:r>
                    </m:oMath>
                  </m:oMathPara>
                </w:p>
              </w:tc>
              <w:tc>
                <w:tcPr>
                  <w:tcW w:w="9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r>
            <w:tr>
              <w:trPr>
                <w:trHeight w:val="70" w:hRule="atLeast"/>
              </w:trPr>
              <w:tc>
                <w:tcPr>
                  <w:tcW w:w="12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7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有效新大客户数</w:t>
                  </w:r>
                </w:p>
              </w:tc>
              <w:tc>
                <w:tcPr>
                  <w:tcW w:w="48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当期新开发的有效的新大客户数</w:t>
                  </w:r>
                </w:p>
              </w:tc>
              <w:tc>
                <w:tcPr>
                  <w:tcW w:w="9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r>
            <w:tr>
              <w:trPr>
                <w:trHeight w:val="643" w:hRule="atLeast"/>
              </w:trPr>
              <w:tc>
                <w:tcPr>
                  <w:tcW w:w="129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客户类</w:t>
                  </w:r>
                </w:p>
              </w:tc>
              <w:tc>
                <w:tcPr>
                  <w:tcW w:w="17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大客户满意度</w:t>
                  </w:r>
                </w:p>
              </w:tc>
              <w:tc>
                <w:tcPr>
                  <w:tcW w:w="48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大客户对大客户销售服务的满意程度，通过大客户满意度调查获得</w:t>
                  </w:r>
                </w:p>
              </w:tc>
              <w:tc>
                <w:tcPr>
                  <w:tcW w:w="9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r>
            <w:tr>
              <w:trPr>
                <w:trHeight w:val="70" w:hRule="atLeast"/>
              </w:trPr>
              <w:tc>
                <w:tcPr>
                  <w:tcW w:w="12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7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大客户投诉次数</w:t>
                  </w:r>
                </w:p>
              </w:tc>
              <w:tc>
                <w:tcPr>
                  <w:tcW w:w="48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大客户对销售服务进行投诉的次数</w:t>
                  </w:r>
                </w:p>
              </w:tc>
              <w:tc>
                <w:tcPr>
                  <w:tcW w:w="9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r>
            <w:tr>
              <w:trPr>
                <w:trHeight w:val="70" w:hRule="atLeast"/>
              </w:trPr>
              <w:tc>
                <w:tcPr>
                  <w:tcW w:w="12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7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内部员工满意度</w:t>
                  </w:r>
                </w:p>
              </w:tc>
              <w:tc>
                <w:tcPr>
                  <w:tcW w:w="48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部门员工及相关协作部门对其工作表现的评价</w:t>
                  </w:r>
                </w:p>
              </w:tc>
              <w:tc>
                <w:tcPr>
                  <w:tcW w:w="9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r>
            <w:tr>
              <w:trPr>
                <w:trHeight w:val="643" w:hRule="atLeast"/>
              </w:trPr>
              <w:tc>
                <w:tcPr>
                  <w:tcW w:w="129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学习发展类</w:t>
                  </w:r>
                </w:p>
              </w:tc>
              <w:tc>
                <w:tcPr>
                  <w:tcW w:w="17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核心员工保留率</w:t>
                  </w:r>
                </w:p>
              </w:tc>
              <w:tc>
                <w:tcPr>
                  <w:tcW w:w="48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r>
                  <m:oMathPara xmlns:m="http://schemas.openxmlformats.org/officeDocument/2006/math">
                    <m:oMathParaPr>
                      <m:jc m:val="left"/>
                    </m:oMathParaPr>
                    <m:oMath>
                      <m:f>
                        <m:num>
                          <m:r>
                            <m:rPr>
                              <m:lit/>
                              <m:nor/>
                            </m:rPr>
                            <m:t xml:space="preserve">实际培训次数</m:t>
                          </m:r>
                        </m:num>
                        <m:den>
                          <m:r>
                            <m:rPr>
                              <m:lit/>
                              <m:nor/>
                            </m:rPr>
                            <m:t xml:space="preserve">计划培训次数</m:t>
                          </m:r>
                        </m:den>
                      </m:f>
                      <m:r>
                        <m:t xml:space="preserve">×</m:t>
                      </m:r>
                      <m:r>
                        <m:rPr>
                          <m:lit/>
                          <m:nor/>
                        </m:rPr>
                        <m:t xml:space="preserve">100</m:t>
                      </m:r>
                      <m:r>
                        <m:rPr>
                          <m:lit/>
                          <m:nor/>
                        </m:rPr>
                        <m:t xml:space="preserve">%</m:t>
                      </m:r>
                    </m:oMath>
                  </m:oMathPara>
                </w:p>
              </w:tc>
              <w:tc>
                <w:tcPr>
                  <w:tcW w:w="9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r>
            <w:tr>
              <w:trPr>
                <w:trHeight w:val="643" w:hRule="atLeast"/>
              </w:trPr>
              <w:tc>
                <w:tcPr>
                  <w:tcW w:w="12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7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培训计划完成率</w:t>
                  </w:r>
                </w:p>
              </w:tc>
              <w:tc>
                <w:tcPr>
                  <w:tcW w:w="48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r>
                  <m:oMathPara xmlns:m="http://schemas.openxmlformats.org/officeDocument/2006/math">
                    <m:oMathParaPr>
                      <m:jc m:val="left"/>
                    </m:oMathParaPr>
                    <m:oMath>
                      <m:f>
                        <m:num>
                          <m:r>
                            <m:rPr>
                              <m:lit/>
                              <m:nor/>
                            </m:rPr>
                            <m:t xml:space="preserve">实际培训次数</m:t>
                          </m:r>
                        </m:num>
                        <m:den>
                          <m:r>
                            <m:rPr>
                              <m:lit/>
                              <m:nor/>
                            </m:rPr>
                            <m:t xml:space="preserve">计划培训次数</m:t>
                          </m:r>
                        </m:den>
                      </m:f>
                      <m:r>
                        <m:t xml:space="preserve">×</m:t>
                      </m:r>
                      <m:r>
                        <m:rPr>
                          <m:lit/>
                          <m:nor/>
                        </m:rPr>
                        <m:t xml:space="preserve">100</m:t>
                      </m:r>
                      <m:r>
                        <m:rPr>
                          <m:lit/>
                          <m:nor/>
                        </m:rPr>
                        <m:t xml:space="preserve">%</m:t>
                      </m:r>
                    </m:oMath>
                  </m:oMathPara>
                </w:p>
              </w:tc>
              <w:tc>
                <w:tcPr>
                  <w:tcW w:w="9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r>
          </w:tbl>
          <w:p>
            <w:pPr>
              <w:pStyle w:val="Normal"/>
              <w:spacing w:lineRule="auto" w:line="360"/>
              <w:ind w:firstLine="360"/>
              <w:rPr>
                <w:sz w:val="18"/>
                <w:szCs w:val="18"/>
              </w:rPr>
            </w:pPr>
            <w:r>
              <w:rPr>
                <w:sz w:val="18"/>
                <w:szCs w:val="18"/>
              </w:rPr>
              <w:t>2</w:t>
            </w:r>
            <w:r>
              <w:rPr>
                <w:sz w:val="18"/>
                <w:szCs w:val="18"/>
              </w:rPr>
              <w:t>．工作目标</w:t>
            </w:r>
          </w:p>
          <w:p>
            <w:pPr>
              <w:pStyle w:val="Normal"/>
              <w:spacing w:lineRule="auto" w:line="360"/>
              <w:ind w:firstLine="360"/>
              <w:rPr>
                <w:sz w:val="18"/>
                <w:szCs w:val="18"/>
              </w:rPr>
            </w:pPr>
            <w:r>
              <w:rPr>
                <w:sz w:val="18"/>
                <w:szCs w:val="18"/>
              </w:rPr>
              <w:t>根据考核指标体系，结合公司的经营发展规划和市场环境，公司确定大客户经理的工作目标。大客户经理的工作目标与考核标准如下表所示。</w:t>
            </w:r>
          </w:p>
          <w:p>
            <w:pPr>
              <w:pStyle w:val="Normal"/>
              <w:spacing w:lineRule="auto" w:line="360"/>
              <w:jc w:val="center"/>
              <w:rPr>
                <w:b/>
                <w:b/>
                <w:sz w:val="18"/>
                <w:szCs w:val="18"/>
              </w:rPr>
            </w:pPr>
            <w:r>
              <w:rPr>
                <w:b/>
                <w:sz w:val="18"/>
                <w:szCs w:val="18"/>
              </w:rPr>
              <w:t>大客户部经理考核标准表</w:t>
            </w:r>
          </w:p>
          <w:tbl>
            <w:tblPr>
              <w:tblW w:w="5000" w:type="pct"/>
              <w:jc w:val="start"/>
              <w:tblInd w:w="0" w:type="dxa"/>
              <w:tblLayout w:type="fixed"/>
              <w:tblCellMar>
                <w:top w:w="0" w:type="dxa"/>
                <w:start w:w="108" w:type="dxa"/>
                <w:bottom w:w="0" w:type="dxa"/>
                <w:end w:w="108" w:type="dxa"/>
              </w:tblCellMar>
            </w:tblPr>
            <w:tblGrid>
              <w:gridCol w:w="811"/>
              <w:gridCol w:w="1619"/>
              <w:gridCol w:w="703"/>
              <w:gridCol w:w="989"/>
              <w:gridCol w:w="3545"/>
              <w:gridCol w:w="1004"/>
            </w:tblGrid>
            <w:tr>
              <w:trPr>
                <w:trHeight w:val="70" w:hRule="atLeast"/>
              </w:trPr>
              <w:tc>
                <w:tcPr>
                  <w:tcW w:w="243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考核指标</w:t>
                  </w:r>
                </w:p>
              </w:tc>
              <w:tc>
                <w:tcPr>
                  <w:tcW w:w="70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权重（</w:t>
                  </w:r>
                  <w:r>
                    <w:rPr>
                      <w:sz w:val="18"/>
                      <w:szCs w:val="18"/>
                    </w:rPr>
                    <w:t>%</w:t>
                  </w:r>
                  <w:r>
                    <w:rPr>
                      <w:sz w:val="18"/>
                      <w:szCs w:val="18"/>
                    </w:rPr>
                    <w:t>）</w:t>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工作目标</w:t>
                  </w:r>
                </w:p>
              </w:tc>
              <w:tc>
                <w:tcPr>
                  <w:tcW w:w="35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评分标准</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得分</w:t>
                  </w:r>
                </w:p>
              </w:tc>
            </w:tr>
            <w:tr>
              <w:trPr>
                <w:trHeight w:val="643" w:hRule="atLeast"/>
              </w:trPr>
              <w:tc>
                <w:tcPr>
                  <w:tcW w:w="81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财务类</w:t>
                  </w:r>
                </w:p>
              </w:tc>
              <w:tc>
                <w:tcPr>
                  <w:tcW w:w="16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大客户销售额</w:t>
                  </w:r>
                </w:p>
              </w:tc>
              <w:tc>
                <w:tcPr>
                  <w:tcW w:w="70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为</w:t>
                  </w:r>
                  <w:r>
                    <w:rPr>
                      <w:rFonts w:eastAsia="Times New Roman"/>
                      <w:sz w:val="18"/>
                      <w:szCs w:val="18"/>
                      <w:u w:val="single"/>
                    </w:rPr>
                    <w:t xml:space="preserve">   </w:t>
                  </w:r>
                  <w:r>
                    <w:rPr>
                      <w:sz w:val="18"/>
                      <w:szCs w:val="18"/>
                    </w:rPr>
                    <w:t>元</w:t>
                  </w:r>
                </w:p>
              </w:tc>
              <w:tc>
                <w:tcPr>
                  <w:tcW w:w="35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每低</w:t>
                  </w:r>
                  <w:r>
                    <w:rPr>
                      <w:rFonts w:eastAsia="Times New Roman"/>
                      <w:sz w:val="18"/>
                      <w:szCs w:val="18"/>
                      <w:u w:val="single"/>
                    </w:rPr>
                    <w:t xml:space="preserve">   </w:t>
                  </w:r>
                  <w:r>
                    <w:rPr>
                      <w:sz w:val="18"/>
                      <w:szCs w:val="18"/>
                    </w:rPr>
                    <w:t>元，减</w:t>
                  </w:r>
                  <w:r>
                    <w:rPr>
                      <w:rFonts w:eastAsia="Times New Roman"/>
                      <w:sz w:val="18"/>
                      <w:szCs w:val="18"/>
                      <w:u w:val="single"/>
                    </w:rPr>
                    <w:t xml:space="preserve">   </w:t>
                  </w:r>
                  <w:r>
                    <w:rPr>
                      <w:sz w:val="18"/>
                      <w:szCs w:val="18"/>
                    </w:rPr>
                    <w:t>分，销售额低于</w:t>
                  </w:r>
                  <w:r>
                    <w:rPr>
                      <w:rFonts w:eastAsia="Times New Roman"/>
                      <w:sz w:val="18"/>
                      <w:szCs w:val="18"/>
                      <w:u w:val="single"/>
                    </w:rPr>
                    <w:t xml:space="preserve">   </w:t>
                  </w:r>
                  <w:r>
                    <w:rPr>
                      <w:sz w:val="18"/>
                      <w:szCs w:val="18"/>
                    </w:rPr>
                    <w:t>元，该项得分为</w:t>
                  </w:r>
                  <w:r>
                    <w:rPr>
                      <w:sz w:val="18"/>
                      <w:szCs w:val="18"/>
                    </w:rPr>
                    <w:t>0</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rHeight w:val="643" w:hRule="atLeast"/>
              </w:trPr>
              <w:tc>
                <w:tcPr>
                  <w:tcW w:w="81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6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销售账款回收率</w:t>
                  </w:r>
                </w:p>
              </w:tc>
              <w:tc>
                <w:tcPr>
                  <w:tcW w:w="70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为</w:t>
                  </w:r>
                  <w:r>
                    <w:rPr>
                      <w:rFonts w:eastAsia="Times New Roman"/>
                      <w:sz w:val="18"/>
                      <w:szCs w:val="18"/>
                      <w:u w:val="single"/>
                    </w:rPr>
                    <w:t xml:space="preserve">   </w:t>
                  </w:r>
                  <w:r>
                    <w:rPr>
                      <w:sz w:val="18"/>
                      <w:szCs w:val="18"/>
                    </w:rPr>
                    <w:t>%</w:t>
                  </w:r>
                </w:p>
              </w:tc>
              <w:tc>
                <w:tcPr>
                  <w:tcW w:w="35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每低</w:t>
                  </w:r>
                  <w:r>
                    <w:rPr>
                      <w:sz w:val="18"/>
                      <w:szCs w:val="18"/>
                    </w:rPr>
                    <w:t>1%</w:t>
                  </w:r>
                  <w:r>
                    <w:rPr>
                      <w:sz w:val="18"/>
                      <w:szCs w:val="18"/>
                    </w:rPr>
                    <w:t>，减</w:t>
                  </w:r>
                  <w:r>
                    <w:rPr>
                      <w:rFonts w:eastAsia="Times New Roman"/>
                      <w:sz w:val="18"/>
                      <w:szCs w:val="18"/>
                      <w:u w:val="single"/>
                    </w:rPr>
                    <w:t xml:space="preserve">   </w:t>
                  </w:r>
                  <w:r>
                    <w:rPr>
                      <w:sz w:val="18"/>
                      <w:szCs w:val="18"/>
                    </w:rPr>
                    <w:t>分，账款回收率低于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rHeight w:val="643" w:hRule="atLeast"/>
              </w:trPr>
              <w:tc>
                <w:tcPr>
                  <w:tcW w:w="81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6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销售毛利率</w:t>
                  </w:r>
                </w:p>
              </w:tc>
              <w:tc>
                <w:tcPr>
                  <w:tcW w:w="70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为</w:t>
                  </w:r>
                  <w:r>
                    <w:rPr>
                      <w:rFonts w:eastAsia="Times New Roman"/>
                      <w:sz w:val="18"/>
                      <w:szCs w:val="18"/>
                      <w:u w:val="single"/>
                    </w:rPr>
                    <w:t xml:space="preserve">   </w:t>
                  </w:r>
                  <w:r>
                    <w:rPr>
                      <w:sz w:val="18"/>
                      <w:szCs w:val="18"/>
                    </w:rPr>
                    <w:t>%</w:t>
                  </w:r>
                </w:p>
              </w:tc>
              <w:tc>
                <w:tcPr>
                  <w:tcW w:w="35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每低</w:t>
                  </w:r>
                  <w:r>
                    <w:rPr>
                      <w:sz w:val="18"/>
                      <w:szCs w:val="18"/>
                    </w:rPr>
                    <w:t>1%</w:t>
                  </w:r>
                  <w:r>
                    <w:rPr>
                      <w:sz w:val="18"/>
                      <w:szCs w:val="18"/>
                    </w:rPr>
                    <w:t>，减</w:t>
                  </w:r>
                  <w:r>
                    <w:rPr>
                      <w:rFonts w:eastAsia="Times New Roman"/>
                      <w:sz w:val="18"/>
                      <w:szCs w:val="18"/>
                      <w:u w:val="single"/>
                    </w:rPr>
                    <w:t xml:space="preserve">   </w:t>
                  </w:r>
                  <w:r>
                    <w:rPr>
                      <w:sz w:val="18"/>
                      <w:szCs w:val="18"/>
                    </w:rPr>
                    <w:t>分，毛利率低于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rHeight w:val="643" w:hRule="atLeast"/>
              </w:trPr>
              <w:tc>
                <w:tcPr>
                  <w:tcW w:w="81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6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坏账率</w:t>
                  </w:r>
                </w:p>
              </w:tc>
              <w:tc>
                <w:tcPr>
                  <w:tcW w:w="70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rFonts w:cs="宋体" w:ascii="宋体" w:hAnsi="宋体"/>
                      <w:sz w:val="18"/>
                      <w:szCs w:val="18"/>
                    </w:rPr>
                    <w:t>≤</w:t>
                  </w:r>
                  <w:r>
                    <w:rPr>
                      <w:rFonts w:eastAsia="Times New Roman"/>
                      <w:sz w:val="18"/>
                      <w:szCs w:val="18"/>
                      <w:u w:val="single"/>
                    </w:rPr>
                    <w:t xml:space="preserve">   </w:t>
                  </w:r>
                  <w:r>
                    <w:rPr>
                      <w:sz w:val="18"/>
                      <w:szCs w:val="18"/>
                    </w:rPr>
                    <w:t>%</w:t>
                  </w:r>
                </w:p>
              </w:tc>
              <w:tc>
                <w:tcPr>
                  <w:tcW w:w="35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每高</w:t>
                  </w:r>
                  <w:r>
                    <w:rPr>
                      <w:sz w:val="18"/>
                      <w:szCs w:val="18"/>
                    </w:rPr>
                    <w:t>1%</w:t>
                  </w:r>
                  <w:r>
                    <w:rPr>
                      <w:sz w:val="18"/>
                      <w:szCs w:val="18"/>
                    </w:rPr>
                    <w:t>，减</w:t>
                  </w:r>
                  <w:r>
                    <w:rPr>
                      <w:rFonts w:eastAsia="Times New Roman"/>
                      <w:sz w:val="18"/>
                      <w:szCs w:val="18"/>
                      <w:u w:val="single"/>
                    </w:rPr>
                    <w:t xml:space="preserve">   </w:t>
                  </w:r>
                  <w:r>
                    <w:rPr>
                      <w:sz w:val="18"/>
                      <w:szCs w:val="18"/>
                    </w:rPr>
                    <w:t>分，坏账率高于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rHeight w:val="70" w:hRule="atLeast"/>
              </w:trPr>
              <w:tc>
                <w:tcPr>
                  <w:tcW w:w="81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6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销售费用节省率</w:t>
                  </w:r>
                </w:p>
              </w:tc>
              <w:tc>
                <w:tcPr>
                  <w:tcW w:w="70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为</w:t>
                  </w:r>
                  <w:r>
                    <w:rPr>
                      <w:rFonts w:eastAsia="Times New Roman"/>
                      <w:sz w:val="18"/>
                      <w:szCs w:val="18"/>
                      <w:u w:val="single"/>
                    </w:rPr>
                    <w:t xml:space="preserve">   </w:t>
                  </w:r>
                  <w:r>
                    <w:rPr>
                      <w:sz w:val="18"/>
                      <w:szCs w:val="18"/>
                    </w:rPr>
                    <w:t>%</w:t>
                  </w:r>
                </w:p>
              </w:tc>
              <w:tc>
                <w:tcPr>
                  <w:tcW w:w="35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每低</w:t>
                  </w:r>
                  <w:r>
                    <w:rPr>
                      <w:sz w:val="18"/>
                      <w:szCs w:val="18"/>
                    </w:rPr>
                    <w:t>1%</w:t>
                  </w:r>
                  <w:r>
                    <w:rPr>
                      <w:sz w:val="18"/>
                      <w:szCs w:val="18"/>
                    </w:rPr>
                    <w:t>，减</w:t>
                  </w:r>
                  <w:r>
                    <w:rPr>
                      <w:rFonts w:eastAsia="Times New Roman"/>
                      <w:sz w:val="18"/>
                      <w:szCs w:val="18"/>
                      <w:u w:val="single"/>
                    </w:rPr>
                    <w:t xml:space="preserve">   </w:t>
                  </w:r>
                  <w:r>
                    <w:rPr>
                      <w:sz w:val="18"/>
                      <w:szCs w:val="18"/>
                    </w:rPr>
                    <w:t>分，费用节省率低于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rHeight w:val="643" w:hRule="atLeast"/>
              </w:trPr>
              <w:tc>
                <w:tcPr>
                  <w:tcW w:w="81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运营类</w:t>
                  </w:r>
                </w:p>
              </w:tc>
              <w:tc>
                <w:tcPr>
                  <w:tcW w:w="16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销售计划完成率</w:t>
                  </w:r>
                </w:p>
              </w:tc>
              <w:tc>
                <w:tcPr>
                  <w:tcW w:w="70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为</w:t>
                  </w:r>
                  <w:r>
                    <w:rPr>
                      <w:rFonts w:eastAsia="Times New Roman"/>
                      <w:sz w:val="18"/>
                      <w:szCs w:val="18"/>
                      <w:u w:val="single"/>
                    </w:rPr>
                    <w:t xml:space="preserve">   </w:t>
                  </w:r>
                  <w:r>
                    <w:rPr>
                      <w:sz w:val="18"/>
                      <w:szCs w:val="18"/>
                    </w:rPr>
                    <w:t>%</w:t>
                  </w:r>
                </w:p>
              </w:tc>
              <w:tc>
                <w:tcPr>
                  <w:tcW w:w="35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每低</w:t>
                  </w:r>
                  <w:r>
                    <w:rPr>
                      <w:sz w:val="18"/>
                      <w:szCs w:val="18"/>
                    </w:rPr>
                    <w:t>1%</w:t>
                  </w:r>
                  <w:r>
                    <w:rPr>
                      <w:sz w:val="18"/>
                      <w:szCs w:val="18"/>
                    </w:rPr>
                    <w:t>，减</w:t>
                  </w:r>
                  <w:r>
                    <w:rPr>
                      <w:rFonts w:eastAsia="Times New Roman"/>
                      <w:sz w:val="18"/>
                      <w:szCs w:val="18"/>
                      <w:u w:val="single"/>
                    </w:rPr>
                    <w:t xml:space="preserve">   </w:t>
                  </w:r>
                  <w:r>
                    <w:rPr>
                      <w:sz w:val="18"/>
                      <w:szCs w:val="18"/>
                    </w:rPr>
                    <w:t>分，完成率低于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rHeight w:val="643" w:hRule="atLeast"/>
              </w:trPr>
              <w:tc>
                <w:tcPr>
                  <w:tcW w:w="81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6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大客户流失率</w:t>
                  </w:r>
                </w:p>
              </w:tc>
              <w:tc>
                <w:tcPr>
                  <w:tcW w:w="70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rFonts w:cs="宋体" w:ascii="宋体" w:hAnsi="宋体"/>
                      <w:sz w:val="18"/>
                      <w:szCs w:val="18"/>
                    </w:rPr>
                    <w:t>≤</w:t>
                  </w:r>
                  <w:r>
                    <w:rPr>
                      <w:rFonts w:eastAsia="Times New Roman"/>
                      <w:sz w:val="18"/>
                      <w:szCs w:val="18"/>
                      <w:u w:val="single"/>
                    </w:rPr>
                    <w:t xml:space="preserve">   </w:t>
                  </w:r>
                  <w:r>
                    <w:rPr>
                      <w:sz w:val="18"/>
                      <w:szCs w:val="18"/>
                    </w:rPr>
                    <w:t>%</w:t>
                  </w:r>
                </w:p>
              </w:tc>
              <w:tc>
                <w:tcPr>
                  <w:tcW w:w="35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每高</w:t>
                  </w:r>
                  <w:r>
                    <w:rPr>
                      <w:sz w:val="18"/>
                      <w:szCs w:val="18"/>
                    </w:rPr>
                    <w:t>1%</w:t>
                  </w:r>
                  <w:r>
                    <w:rPr>
                      <w:sz w:val="18"/>
                      <w:szCs w:val="18"/>
                    </w:rPr>
                    <w:t>，减</w:t>
                  </w:r>
                  <w:r>
                    <w:rPr>
                      <w:rFonts w:eastAsia="Times New Roman"/>
                      <w:sz w:val="18"/>
                      <w:szCs w:val="18"/>
                      <w:u w:val="single"/>
                    </w:rPr>
                    <w:t xml:space="preserve">   </w:t>
                  </w:r>
                  <w:r>
                    <w:rPr>
                      <w:sz w:val="18"/>
                      <w:szCs w:val="18"/>
                    </w:rPr>
                    <w:t>分，员工保有率高于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rHeight w:val="643" w:hRule="atLeast"/>
              </w:trPr>
              <w:tc>
                <w:tcPr>
                  <w:tcW w:w="81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6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销售增长率</w:t>
                  </w:r>
                </w:p>
              </w:tc>
              <w:tc>
                <w:tcPr>
                  <w:tcW w:w="70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为</w:t>
                  </w:r>
                  <w:r>
                    <w:rPr>
                      <w:rFonts w:eastAsia="Times New Roman"/>
                      <w:sz w:val="18"/>
                      <w:szCs w:val="18"/>
                      <w:u w:val="single"/>
                    </w:rPr>
                    <w:t xml:space="preserve">   </w:t>
                  </w:r>
                  <w:r>
                    <w:rPr>
                      <w:sz w:val="18"/>
                      <w:szCs w:val="18"/>
                    </w:rPr>
                    <w:t>%</w:t>
                  </w:r>
                </w:p>
              </w:tc>
              <w:tc>
                <w:tcPr>
                  <w:tcW w:w="35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每低</w:t>
                  </w:r>
                  <w:r>
                    <w:rPr>
                      <w:sz w:val="18"/>
                      <w:szCs w:val="18"/>
                    </w:rPr>
                    <w:t>1%</w:t>
                  </w:r>
                  <w:r>
                    <w:rPr>
                      <w:sz w:val="18"/>
                      <w:szCs w:val="18"/>
                    </w:rPr>
                    <w:t>，减</w:t>
                  </w:r>
                  <w:r>
                    <w:rPr>
                      <w:rFonts w:eastAsia="Times New Roman"/>
                      <w:sz w:val="18"/>
                      <w:szCs w:val="18"/>
                      <w:u w:val="single"/>
                    </w:rPr>
                    <w:t xml:space="preserve">   </w:t>
                  </w:r>
                  <w:r>
                    <w:rPr>
                      <w:sz w:val="18"/>
                      <w:szCs w:val="18"/>
                    </w:rPr>
                    <w:t>分，增长率低于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rHeight w:val="643" w:hRule="atLeast"/>
              </w:trPr>
              <w:tc>
                <w:tcPr>
                  <w:tcW w:w="81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6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有效新大客户数</w:t>
                  </w:r>
                </w:p>
              </w:tc>
              <w:tc>
                <w:tcPr>
                  <w:tcW w:w="70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为</w:t>
                  </w:r>
                  <w:r>
                    <w:rPr>
                      <w:rFonts w:eastAsia="Times New Roman"/>
                      <w:sz w:val="18"/>
                      <w:szCs w:val="18"/>
                      <w:u w:val="single"/>
                    </w:rPr>
                    <w:t xml:space="preserve">   </w:t>
                  </w:r>
                  <w:r>
                    <w:rPr>
                      <w:sz w:val="18"/>
                      <w:szCs w:val="18"/>
                    </w:rPr>
                    <w:t>个</w:t>
                  </w:r>
                </w:p>
              </w:tc>
              <w:tc>
                <w:tcPr>
                  <w:tcW w:w="35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每低</w:t>
                  </w:r>
                  <w:r>
                    <w:rPr>
                      <w:rFonts w:eastAsia="Times New Roman"/>
                      <w:sz w:val="18"/>
                      <w:szCs w:val="18"/>
                      <w:u w:val="single"/>
                    </w:rPr>
                    <w:t xml:space="preserve">   </w:t>
                  </w:r>
                  <w:r>
                    <w:rPr>
                      <w:sz w:val="18"/>
                      <w:szCs w:val="18"/>
                    </w:rPr>
                    <w:t>个，减</w:t>
                  </w:r>
                  <w:r>
                    <w:rPr>
                      <w:rFonts w:eastAsia="Times New Roman"/>
                      <w:sz w:val="18"/>
                      <w:szCs w:val="18"/>
                      <w:u w:val="single"/>
                    </w:rPr>
                    <w:t xml:space="preserve">   </w:t>
                  </w:r>
                  <w:r>
                    <w:rPr>
                      <w:sz w:val="18"/>
                      <w:szCs w:val="18"/>
                    </w:rPr>
                    <w:t>分，新大客户数低于</w:t>
                  </w:r>
                  <w:r>
                    <w:rPr>
                      <w:rFonts w:eastAsia="Times New Roman"/>
                      <w:sz w:val="18"/>
                      <w:szCs w:val="18"/>
                      <w:u w:val="single"/>
                    </w:rPr>
                    <w:t xml:space="preserve">   </w:t>
                  </w:r>
                  <w:r>
                    <w:rPr>
                      <w:sz w:val="18"/>
                      <w:szCs w:val="18"/>
                    </w:rPr>
                    <w:t>个，该项得分为</w:t>
                  </w:r>
                  <w:r>
                    <w:rPr>
                      <w:sz w:val="18"/>
                      <w:szCs w:val="18"/>
                    </w:rPr>
                    <w:t>0</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rHeight w:val="643" w:hRule="atLeast"/>
              </w:trPr>
              <w:tc>
                <w:tcPr>
                  <w:tcW w:w="81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客户类</w:t>
                  </w:r>
                </w:p>
              </w:tc>
              <w:tc>
                <w:tcPr>
                  <w:tcW w:w="16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大客户满意度</w:t>
                  </w:r>
                </w:p>
              </w:tc>
              <w:tc>
                <w:tcPr>
                  <w:tcW w:w="70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rFonts w:eastAsia="Times New Roman"/>
                      <w:sz w:val="18"/>
                      <w:szCs w:val="18"/>
                      <w:u w:val="single"/>
                    </w:rPr>
                    <w:t xml:space="preserve">  </w:t>
                  </w:r>
                  <w:r>
                    <w:rPr>
                      <w:sz w:val="18"/>
                      <w:szCs w:val="18"/>
                    </w:rPr>
                    <w:t>分</w:t>
                  </w:r>
                </w:p>
              </w:tc>
              <w:tc>
                <w:tcPr>
                  <w:tcW w:w="35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每低</w:t>
                  </w:r>
                  <w:r>
                    <w:rPr>
                      <w:rFonts w:eastAsia="Times New Roman"/>
                      <w:sz w:val="18"/>
                      <w:szCs w:val="18"/>
                      <w:u w:val="single"/>
                    </w:rPr>
                    <w:t xml:space="preserve">   </w:t>
                  </w:r>
                  <w:r>
                    <w:rPr>
                      <w:sz w:val="18"/>
                      <w:szCs w:val="18"/>
                    </w:rPr>
                    <w:t>分，减</w:t>
                  </w:r>
                  <w:r>
                    <w:rPr>
                      <w:rFonts w:eastAsia="Times New Roman"/>
                      <w:sz w:val="18"/>
                      <w:szCs w:val="18"/>
                      <w:u w:val="single"/>
                    </w:rPr>
                    <w:t xml:space="preserve">   </w:t>
                  </w:r>
                  <w:r>
                    <w:rPr>
                      <w:sz w:val="18"/>
                      <w:szCs w:val="18"/>
                    </w:rPr>
                    <w:t>分，满意度低于</w:t>
                  </w:r>
                  <w:r>
                    <w:rPr>
                      <w:rFonts w:eastAsia="Times New Roman"/>
                      <w:sz w:val="18"/>
                      <w:szCs w:val="18"/>
                      <w:u w:val="single"/>
                    </w:rPr>
                    <w:t xml:space="preserve">   </w:t>
                  </w:r>
                  <w:r>
                    <w:rPr>
                      <w:sz w:val="18"/>
                      <w:szCs w:val="18"/>
                    </w:rPr>
                    <w:t>分，该项得分为</w:t>
                  </w:r>
                  <w:r>
                    <w:rPr>
                      <w:sz w:val="18"/>
                      <w:szCs w:val="18"/>
                    </w:rPr>
                    <w:t>0</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rHeight w:val="643" w:hRule="atLeast"/>
              </w:trPr>
              <w:tc>
                <w:tcPr>
                  <w:tcW w:w="81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6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大客户投诉次数</w:t>
                  </w:r>
                </w:p>
              </w:tc>
              <w:tc>
                <w:tcPr>
                  <w:tcW w:w="70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rFonts w:cs="宋体" w:ascii="宋体" w:hAnsi="宋体"/>
                      <w:sz w:val="18"/>
                      <w:szCs w:val="18"/>
                    </w:rPr>
                    <w:t>≤</w:t>
                  </w:r>
                  <w:r>
                    <w:rPr>
                      <w:rFonts w:eastAsia="Times New Roman"/>
                      <w:sz w:val="18"/>
                      <w:szCs w:val="18"/>
                      <w:u w:val="single"/>
                    </w:rPr>
                    <w:t xml:space="preserve">   </w:t>
                  </w:r>
                  <w:r>
                    <w:rPr>
                      <w:sz w:val="18"/>
                      <w:szCs w:val="18"/>
                    </w:rPr>
                    <w:t>次</w:t>
                  </w:r>
                </w:p>
              </w:tc>
              <w:tc>
                <w:tcPr>
                  <w:tcW w:w="35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每高</w:t>
                  </w:r>
                  <w:r>
                    <w:rPr>
                      <w:rFonts w:eastAsia="Times New Roman"/>
                      <w:sz w:val="18"/>
                      <w:szCs w:val="18"/>
                      <w:u w:val="single"/>
                    </w:rPr>
                    <w:t xml:space="preserve">   </w:t>
                  </w:r>
                  <w:r>
                    <w:rPr>
                      <w:sz w:val="18"/>
                      <w:szCs w:val="18"/>
                    </w:rPr>
                    <w:t>次，减</w:t>
                  </w:r>
                  <w:r>
                    <w:rPr>
                      <w:rFonts w:eastAsia="Times New Roman"/>
                      <w:sz w:val="18"/>
                      <w:szCs w:val="18"/>
                      <w:u w:val="single"/>
                    </w:rPr>
                    <w:t xml:space="preserve">   </w:t>
                  </w:r>
                  <w:r>
                    <w:rPr>
                      <w:sz w:val="18"/>
                      <w:szCs w:val="18"/>
                    </w:rPr>
                    <w:t>分，次数高于</w:t>
                  </w:r>
                  <w:r>
                    <w:rPr>
                      <w:rFonts w:eastAsia="Times New Roman"/>
                      <w:sz w:val="18"/>
                      <w:szCs w:val="18"/>
                      <w:u w:val="single"/>
                    </w:rPr>
                    <w:t xml:space="preserve">   </w:t>
                  </w:r>
                  <w:r>
                    <w:rPr>
                      <w:sz w:val="18"/>
                      <w:szCs w:val="18"/>
                    </w:rPr>
                    <w:t>次，该项得分为</w:t>
                  </w:r>
                  <w:r>
                    <w:rPr>
                      <w:sz w:val="18"/>
                      <w:szCs w:val="18"/>
                    </w:rPr>
                    <w:t>0</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rHeight w:val="643" w:hRule="atLeast"/>
              </w:trPr>
              <w:tc>
                <w:tcPr>
                  <w:tcW w:w="81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6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内部员工满意度</w:t>
                  </w:r>
                </w:p>
              </w:tc>
              <w:tc>
                <w:tcPr>
                  <w:tcW w:w="70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rFonts w:eastAsia="Times New Roman"/>
                      <w:sz w:val="18"/>
                      <w:szCs w:val="18"/>
                      <w:u w:val="single"/>
                    </w:rPr>
                    <w:t xml:space="preserve">   </w:t>
                  </w:r>
                  <w:r>
                    <w:rPr>
                      <w:sz w:val="18"/>
                      <w:szCs w:val="18"/>
                    </w:rPr>
                    <w:t>分</w:t>
                  </w:r>
                </w:p>
              </w:tc>
              <w:tc>
                <w:tcPr>
                  <w:tcW w:w="35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每低</w:t>
                  </w:r>
                  <w:r>
                    <w:rPr>
                      <w:rFonts w:eastAsia="Times New Roman"/>
                      <w:sz w:val="18"/>
                      <w:szCs w:val="18"/>
                      <w:u w:val="single"/>
                    </w:rPr>
                    <w:t xml:space="preserve">   </w:t>
                  </w:r>
                  <w:r>
                    <w:rPr>
                      <w:sz w:val="18"/>
                      <w:szCs w:val="18"/>
                    </w:rPr>
                    <w:t>分，该项得分减</w:t>
                  </w:r>
                  <w:r>
                    <w:rPr>
                      <w:rFonts w:eastAsia="Times New Roman"/>
                      <w:sz w:val="18"/>
                      <w:szCs w:val="18"/>
                      <w:u w:val="single"/>
                    </w:rPr>
                    <w:t xml:space="preserve">  </w:t>
                  </w:r>
                  <w:r>
                    <w:rPr>
                      <w:sz w:val="18"/>
                      <w:szCs w:val="18"/>
                    </w:rPr>
                    <w:t>分，满意度低于</w:t>
                  </w:r>
                </w:p>
                <w:p>
                  <w:pPr>
                    <w:pStyle w:val="Normal"/>
                    <w:spacing w:lineRule="auto" w:line="360"/>
                    <w:rPr>
                      <w:sz w:val="18"/>
                      <w:szCs w:val="18"/>
                    </w:rPr>
                  </w:pPr>
                  <w:r>
                    <w:rPr>
                      <w:rFonts w:eastAsia="Times New Roman"/>
                      <w:sz w:val="18"/>
                      <w:szCs w:val="18"/>
                      <w:u w:val="single"/>
                    </w:rPr>
                    <w:t xml:space="preserve">   </w:t>
                  </w:r>
                  <w:r>
                    <w:rPr>
                      <w:sz w:val="18"/>
                      <w:szCs w:val="18"/>
                    </w:rPr>
                    <w:t>分，该项得分为</w:t>
                  </w:r>
                  <w:r>
                    <w:rPr>
                      <w:sz w:val="18"/>
                      <w:szCs w:val="18"/>
                    </w:rPr>
                    <w:t>0</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rHeight w:val="643" w:hRule="atLeast"/>
              </w:trPr>
              <w:tc>
                <w:tcPr>
                  <w:tcW w:w="81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学习</w:t>
                  </w:r>
                </w:p>
                <w:p>
                  <w:pPr>
                    <w:pStyle w:val="Normal"/>
                    <w:spacing w:lineRule="auto" w:line="360"/>
                    <w:jc w:val="center"/>
                    <w:rPr>
                      <w:sz w:val="18"/>
                      <w:szCs w:val="18"/>
                    </w:rPr>
                  </w:pPr>
                  <w:r>
                    <w:rPr>
                      <w:sz w:val="18"/>
                      <w:szCs w:val="18"/>
                    </w:rPr>
                    <w:t>发展类</w:t>
                  </w:r>
                </w:p>
              </w:tc>
              <w:tc>
                <w:tcPr>
                  <w:tcW w:w="16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核心员工保留率</w:t>
                  </w:r>
                </w:p>
              </w:tc>
              <w:tc>
                <w:tcPr>
                  <w:tcW w:w="70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为</w:t>
                  </w:r>
                  <w:r>
                    <w:rPr>
                      <w:rFonts w:eastAsia="Times New Roman"/>
                      <w:sz w:val="18"/>
                      <w:szCs w:val="18"/>
                      <w:u w:val="single"/>
                    </w:rPr>
                    <w:t xml:space="preserve">   </w:t>
                  </w:r>
                  <w:r>
                    <w:rPr>
                      <w:sz w:val="18"/>
                      <w:szCs w:val="18"/>
                    </w:rPr>
                    <w:t>%</w:t>
                  </w:r>
                </w:p>
              </w:tc>
              <w:tc>
                <w:tcPr>
                  <w:tcW w:w="35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每低</w:t>
                  </w:r>
                  <w:r>
                    <w:rPr>
                      <w:sz w:val="18"/>
                      <w:szCs w:val="18"/>
                    </w:rPr>
                    <w:t>1%</w:t>
                  </w:r>
                  <w:r>
                    <w:rPr>
                      <w:sz w:val="18"/>
                      <w:szCs w:val="18"/>
                    </w:rPr>
                    <w:t>，减</w:t>
                  </w:r>
                  <w:r>
                    <w:rPr>
                      <w:rFonts w:eastAsia="Times New Roman"/>
                      <w:sz w:val="18"/>
                      <w:szCs w:val="18"/>
                      <w:u w:val="single"/>
                    </w:rPr>
                    <w:t xml:space="preserve">   </w:t>
                  </w:r>
                  <w:r>
                    <w:rPr>
                      <w:sz w:val="18"/>
                      <w:szCs w:val="18"/>
                    </w:rPr>
                    <w:t>分，保留率低于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rHeight w:val="643" w:hRule="atLeast"/>
              </w:trPr>
              <w:tc>
                <w:tcPr>
                  <w:tcW w:w="81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6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培训计划完成率</w:t>
                  </w:r>
                </w:p>
              </w:tc>
              <w:tc>
                <w:tcPr>
                  <w:tcW w:w="70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9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为</w:t>
                  </w:r>
                  <w:r>
                    <w:rPr>
                      <w:rFonts w:eastAsia="Times New Roman"/>
                      <w:sz w:val="18"/>
                      <w:szCs w:val="18"/>
                      <w:u w:val="single"/>
                    </w:rPr>
                    <w:t xml:space="preserve">   </w:t>
                  </w:r>
                  <w:r>
                    <w:rPr>
                      <w:sz w:val="18"/>
                      <w:szCs w:val="18"/>
                    </w:rPr>
                    <w:t>%</w:t>
                  </w:r>
                </w:p>
              </w:tc>
              <w:tc>
                <w:tcPr>
                  <w:tcW w:w="35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每低</w:t>
                  </w:r>
                  <w:r>
                    <w:rPr>
                      <w:sz w:val="18"/>
                      <w:szCs w:val="18"/>
                    </w:rPr>
                    <w:t>1%</w:t>
                  </w:r>
                  <w:r>
                    <w:rPr>
                      <w:sz w:val="18"/>
                      <w:szCs w:val="18"/>
                    </w:rPr>
                    <w:t>，减</w:t>
                  </w:r>
                  <w:r>
                    <w:rPr>
                      <w:rFonts w:eastAsia="Times New Roman"/>
                      <w:sz w:val="18"/>
                      <w:szCs w:val="18"/>
                      <w:u w:val="single"/>
                    </w:rPr>
                    <w:t xml:space="preserve">   </w:t>
                  </w:r>
                  <w:r>
                    <w:rPr>
                      <w:sz w:val="18"/>
                      <w:szCs w:val="18"/>
                    </w:rPr>
                    <w:t>分，完成率低于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bl>
          <w:p>
            <w:pPr>
              <w:pStyle w:val="Normal"/>
              <w:spacing w:lineRule="auto" w:line="360"/>
              <w:ind w:firstLine="361"/>
              <w:rPr>
                <w:b/>
                <w:b/>
                <w:sz w:val="18"/>
                <w:szCs w:val="18"/>
              </w:rPr>
            </w:pPr>
            <w:r>
              <w:rPr>
                <w:b/>
                <w:sz w:val="18"/>
                <w:szCs w:val="18"/>
              </w:rPr>
              <w:t>四、考核结果管理</w:t>
            </w:r>
          </w:p>
          <w:p>
            <w:pPr>
              <w:pStyle w:val="Normal"/>
              <w:spacing w:lineRule="auto" w:line="360"/>
              <w:ind w:firstLine="360"/>
              <w:rPr>
                <w:sz w:val="18"/>
                <w:szCs w:val="18"/>
              </w:rPr>
            </w:pPr>
            <w:r>
              <w:rPr>
                <w:sz w:val="18"/>
                <w:szCs w:val="18"/>
              </w:rPr>
              <w:t>1</w:t>
            </w:r>
            <w:r>
              <w:rPr>
                <w:sz w:val="18"/>
                <w:szCs w:val="18"/>
              </w:rPr>
              <w:t>．人力资源部汇总各项考核得分，计算考核最终得分，并由此划分优秀（</w:t>
            </w:r>
            <w:r>
              <w:rPr>
                <w:sz w:val="18"/>
                <w:szCs w:val="18"/>
              </w:rPr>
              <w:t>90</w:t>
            </w:r>
            <w:r>
              <w:rPr>
                <w:sz w:val="18"/>
                <w:szCs w:val="18"/>
              </w:rPr>
              <w:t>～</w:t>
            </w:r>
            <w:r>
              <w:rPr>
                <w:sz w:val="18"/>
                <w:szCs w:val="18"/>
              </w:rPr>
              <w:t>100</w:t>
            </w:r>
            <w:r>
              <w:rPr>
                <w:sz w:val="18"/>
                <w:szCs w:val="18"/>
              </w:rPr>
              <w:t>分）、良好（</w:t>
            </w:r>
            <w:r>
              <w:rPr>
                <w:sz w:val="18"/>
                <w:szCs w:val="18"/>
              </w:rPr>
              <w:t>80</w:t>
            </w:r>
            <w:r>
              <w:rPr>
                <w:sz w:val="18"/>
                <w:szCs w:val="18"/>
              </w:rPr>
              <w:t>～</w:t>
            </w:r>
            <w:r>
              <w:rPr>
                <w:sz w:val="18"/>
                <w:szCs w:val="18"/>
              </w:rPr>
              <w:t>89</w:t>
            </w:r>
            <w:r>
              <w:rPr>
                <w:sz w:val="18"/>
                <w:szCs w:val="18"/>
              </w:rPr>
              <w:t>分）、一般（</w:t>
            </w:r>
            <w:r>
              <w:rPr>
                <w:sz w:val="18"/>
                <w:szCs w:val="18"/>
              </w:rPr>
              <w:t>70</w:t>
            </w:r>
            <w:r>
              <w:rPr>
                <w:sz w:val="18"/>
                <w:szCs w:val="18"/>
              </w:rPr>
              <w:t>～</w:t>
            </w:r>
            <w:r>
              <w:rPr>
                <w:sz w:val="18"/>
                <w:szCs w:val="18"/>
              </w:rPr>
              <w:t>79</w:t>
            </w:r>
            <w:r>
              <w:rPr>
                <w:sz w:val="18"/>
                <w:szCs w:val="18"/>
              </w:rPr>
              <w:t>分）、及格（</w:t>
            </w:r>
            <w:r>
              <w:rPr>
                <w:sz w:val="18"/>
                <w:szCs w:val="18"/>
              </w:rPr>
              <w:t>60</w:t>
            </w:r>
            <w:r>
              <w:rPr>
                <w:sz w:val="18"/>
                <w:szCs w:val="18"/>
              </w:rPr>
              <w:t>～</w:t>
            </w:r>
            <w:r>
              <w:rPr>
                <w:sz w:val="18"/>
                <w:szCs w:val="18"/>
              </w:rPr>
              <w:t>69</w:t>
            </w:r>
            <w:r>
              <w:rPr>
                <w:sz w:val="18"/>
                <w:szCs w:val="18"/>
              </w:rPr>
              <w:t>分）、差（</w:t>
            </w:r>
            <w:r>
              <w:rPr>
                <w:sz w:val="18"/>
                <w:szCs w:val="18"/>
              </w:rPr>
              <w:t>0</w:t>
            </w:r>
            <w:r>
              <w:rPr>
                <w:sz w:val="18"/>
                <w:szCs w:val="18"/>
              </w:rPr>
              <w:t>～</w:t>
            </w:r>
            <w:r>
              <w:rPr>
                <w:sz w:val="18"/>
                <w:szCs w:val="18"/>
              </w:rPr>
              <w:t>59</w:t>
            </w:r>
            <w:r>
              <w:rPr>
                <w:sz w:val="18"/>
                <w:szCs w:val="18"/>
              </w:rPr>
              <w:t>分）等</w:t>
            </w:r>
            <w:r>
              <w:rPr>
                <w:sz w:val="18"/>
                <w:szCs w:val="18"/>
              </w:rPr>
              <w:t>5</w:t>
            </w:r>
            <w:r>
              <w:rPr>
                <w:sz w:val="18"/>
                <w:szCs w:val="18"/>
              </w:rPr>
              <w:t>个等级。</w:t>
            </w:r>
          </w:p>
          <w:p>
            <w:pPr>
              <w:pStyle w:val="Normal"/>
              <w:spacing w:lineRule="auto" w:line="360"/>
              <w:ind w:firstLine="360"/>
              <w:rPr>
                <w:sz w:val="18"/>
                <w:szCs w:val="18"/>
              </w:rPr>
            </w:pPr>
            <w:r>
              <w:rPr>
                <w:sz w:val="18"/>
                <w:szCs w:val="18"/>
              </w:rPr>
              <w:t>2</w:t>
            </w:r>
            <w:r>
              <w:rPr>
                <w:sz w:val="18"/>
                <w:szCs w:val="18"/>
              </w:rPr>
              <w:t>．人力资源部将考核结果报大客户总监、总经理审批。</w:t>
            </w:r>
          </w:p>
          <w:p>
            <w:pPr>
              <w:pStyle w:val="Normal"/>
              <w:spacing w:lineRule="auto" w:line="360"/>
              <w:ind w:firstLine="360"/>
              <w:rPr>
                <w:sz w:val="18"/>
                <w:szCs w:val="18"/>
              </w:rPr>
            </w:pPr>
            <w:r>
              <w:rPr>
                <w:sz w:val="18"/>
                <w:szCs w:val="18"/>
              </w:rPr>
              <w:t>3</w:t>
            </w:r>
            <w:r>
              <w:rPr>
                <w:sz w:val="18"/>
                <w:szCs w:val="18"/>
              </w:rPr>
              <w:t>．大客户总监与大客户经理进行绩效沟通面谈，制定工作改进计划并执行。</w:t>
            </w:r>
          </w:p>
          <w:p>
            <w:pPr>
              <w:pStyle w:val="Normal"/>
              <w:spacing w:lineRule="auto" w:line="360"/>
              <w:ind w:firstLine="360"/>
              <w:rPr>
                <w:sz w:val="18"/>
                <w:szCs w:val="18"/>
              </w:rPr>
            </w:pPr>
            <w:r>
              <w:rPr>
                <w:sz w:val="18"/>
                <w:szCs w:val="18"/>
              </w:rPr>
              <w:t>4</w:t>
            </w:r>
            <w:r>
              <w:rPr>
                <w:sz w:val="18"/>
                <w:szCs w:val="18"/>
              </w:rPr>
              <w:t>．考核结果将作为大客户经理的薪酬奖金发放、岗位调动等工作的依据。</w:t>
            </w:r>
          </w:p>
          <w:p>
            <w:pPr>
              <w:pStyle w:val="Normal"/>
              <w:spacing w:lineRule="auto" w:line="360"/>
              <w:ind w:firstLine="361"/>
              <w:rPr>
                <w:b/>
                <w:b/>
                <w:sz w:val="18"/>
                <w:szCs w:val="18"/>
              </w:rPr>
            </w:pPr>
            <w:r>
              <w:rPr>
                <w:b/>
                <w:sz w:val="18"/>
                <w:szCs w:val="18"/>
              </w:rPr>
              <w:t>五、薪资待遇</w:t>
            </w:r>
          </w:p>
          <w:p>
            <w:pPr>
              <w:pStyle w:val="Normal"/>
              <w:spacing w:lineRule="auto" w:line="360"/>
              <w:ind w:firstLine="360"/>
              <w:rPr>
                <w:sz w:val="18"/>
                <w:szCs w:val="18"/>
              </w:rPr>
            </w:pPr>
            <w:r>
              <w:rPr>
                <w:sz w:val="18"/>
                <w:szCs w:val="18"/>
              </w:rPr>
              <w:t>1</w:t>
            </w:r>
            <w:r>
              <w:rPr>
                <w:sz w:val="18"/>
                <w:szCs w:val="18"/>
              </w:rPr>
              <w:t>．年薪</w:t>
            </w:r>
          </w:p>
          <w:p>
            <w:pPr>
              <w:pStyle w:val="Normal"/>
              <w:spacing w:lineRule="auto" w:line="360"/>
              <w:ind w:firstLine="360"/>
              <w:rPr>
                <w:sz w:val="18"/>
                <w:szCs w:val="18"/>
              </w:rPr>
            </w:pPr>
            <w:r>
              <w:rPr>
                <w:sz w:val="18"/>
                <w:szCs w:val="18"/>
              </w:rPr>
              <w:t>双方约定乙方在甲方工作的年薪为</w:t>
            </w:r>
            <w:r>
              <w:rPr>
                <w:rFonts w:eastAsia="Times New Roman"/>
                <w:sz w:val="18"/>
                <w:szCs w:val="18"/>
                <w:u w:val="single"/>
              </w:rPr>
              <w:t xml:space="preserve">    </w:t>
            </w:r>
            <w:r>
              <w:rPr>
                <w:sz w:val="18"/>
                <w:szCs w:val="18"/>
              </w:rPr>
              <w:t>元，其中固定薪酬权重为</w:t>
            </w:r>
            <w:r>
              <w:rPr>
                <w:rFonts w:eastAsia="Times New Roman"/>
                <w:sz w:val="18"/>
                <w:szCs w:val="18"/>
                <w:u w:val="single"/>
              </w:rPr>
              <w:t xml:space="preserve">   </w:t>
            </w:r>
            <w:r>
              <w:rPr>
                <w:sz w:val="18"/>
                <w:szCs w:val="18"/>
              </w:rPr>
              <w:t>%</w:t>
            </w:r>
            <w:r>
              <w:rPr>
                <w:sz w:val="18"/>
                <w:szCs w:val="18"/>
              </w:rPr>
              <w:t>，浮动薪酬权重为</w:t>
            </w:r>
            <w:r>
              <w:rPr>
                <w:rFonts w:eastAsia="Times New Roman"/>
                <w:sz w:val="18"/>
                <w:szCs w:val="18"/>
                <w:u w:val="single"/>
              </w:rPr>
              <w:t xml:space="preserve">   </w:t>
            </w:r>
            <w:r>
              <w:rPr>
                <w:sz w:val="18"/>
                <w:szCs w:val="18"/>
              </w:rPr>
              <w:t>%</w:t>
            </w:r>
            <w:r>
              <w:rPr>
                <w:sz w:val="18"/>
                <w:szCs w:val="18"/>
              </w:rPr>
              <w:t>。</w:t>
            </w:r>
          </w:p>
          <w:p>
            <w:pPr>
              <w:pStyle w:val="Normal"/>
              <w:spacing w:lineRule="auto" w:line="360"/>
              <w:ind w:firstLine="360"/>
              <w:rPr>
                <w:sz w:val="18"/>
                <w:szCs w:val="18"/>
              </w:rPr>
            </w:pPr>
            <w:r>
              <w:rPr>
                <w:sz w:val="18"/>
                <w:szCs w:val="18"/>
              </w:rPr>
              <w:t>2</w:t>
            </w:r>
            <w:r>
              <w:rPr>
                <w:sz w:val="18"/>
                <w:szCs w:val="18"/>
              </w:rPr>
              <w:t>．月工资发放标准</w:t>
            </w:r>
          </w:p>
          <w:p>
            <w:pPr>
              <w:pStyle w:val="Normal"/>
              <w:spacing w:lineRule="auto" w:line="360"/>
              <w:ind w:firstLine="360"/>
              <w:rPr>
                <w:sz w:val="18"/>
                <w:szCs w:val="18"/>
              </w:rPr>
            </w:pPr>
            <w:r>
              <w:rPr>
                <w:sz w:val="18"/>
                <w:szCs w:val="18"/>
              </w:rPr>
              <w:t>每月发放固定工资</w:t>
            </w:r>
            <w:r>
              <w:rPr>
                <w:rFonts w:eastAsia="Times New Roman"/>
                <w:sz w:val="18"/>
                <w:szCs w:val="18"/>
                <w:u w:val="single"/>
              </w:rPr>
              <w:t xml:space="preserve">    </w:t>
            </w:r>
            <w:r>
              <w:rPr>
                <w:sz w:val="18"/>
                <w:szCs w:val="18"/>
              </w:rPr>
              <w:t>元，浮动工资</w:t>
            </w:r>
            <w:r>
              <w:rPr>
                <w:rFonts w:eastAsia="Times New Roman"/>
                <w:sz w:val="18"/>
                <w:szCs w:val="18"/>
                <w:u w:val="single"/>
              </w:rPr>
              <w:t xml:space="preserve">    </w:t>
            </w:r>
            <w:r>
              <w:rPr>
                <w:sz w:val="18"/>
                <w:szCs w:val="18"/>
              </w:rPr>
              <w:t>元～</w:t>
            </w:r>
            <w:r>
              <w:rPr>
                <w:rFonts w:eastAsia="Times New Roman"/>
                <w:sz w:val="18"/>
                <w:szCs w:val="18"/>
                <w:u w:val="single"/>
              </w:rPr>
              <w:t xml:space="preserve">    </w:t>
            </w:r>
            <w:r>
              <w:rPr>
                <w:sz w:val="18"/>
                <w:szCs w:val="18"/>
              </w:rPr>
              <w:t>元。浮动工资根据部门月度考核结果发放。</w:t>
            </w:r>
          </w:p>
          <w:p>
            <w:pPr>
              <w:pStyle w:val="Normal"/>
              <w:spacing w:lineRule="auto" w:line="360"/>
              <w:ind w:firstLine="360"/>
              <w:rPr>
                <w:sz w:val="18"/>
                <w:szCs w:val="18"/>
              </w:rPr>
            </w:pPr>
            <w:r>
              <w:rPr>
                <w:sz w:val="18"/>
                <w:szCs w:val="18"/>
              </w:rPr>
              <w:t>3</w:t>
            </w:r>
            <w:r>
              <w:rPr>
                <w:sz w:val="18"/>
                <w:szCs w:val="18"/>
              </w:rPr>
              <w:t>．绩效奖励</w:t>
            </w:r>
          </w:p>
          <w:p>
            <w:pPr>
              <w:pStyle w:val="Normal"/>
              <w:spacing w:lineRule="auto" w:line="360"/>
              <w:ind w:firstLine="360"/>
              <w:rPr>
                <w:sz w:val="18"/>
                <w:szCs w:val="18"/>
              </w:rPr>
            </w:pPr>
            <w:r>
              <w:rPr>
                <w:sz w:val="18"/>
                <w:szCs w:val="18"/>
              </w:rPr>
              <w:t>公司按考核指标对大客户经理进行考核，根据考核结果放绩效奖励。</w:t>
            </w:r>
          </w:p>
          <w:p>
            <w:pPr>
              <w:pStyle w:val="Normal"/>
              <w:spacing w:lineRule="auto" w:line="360"/>
              <w:ind w:firstLine="361"/>
              <w:rPr>
                <w:b/>
                <w:b/>
                <w:sz w:val="18"/>
                <w:szCs w:val="18"/>
              </w:rPr>
            </w:pPr>
            <w:r>
              <w:rPr>
                <w:b/>
                <w:sz w:val="18"/>
                <w:szCs w:val="18"/>
              </w:rPr>
              <w:t>六、附则</w:t>
            </w:r>
          </w:p>
          <w:p>
            <w:pPr>
              <w:pStyle w:val="Normal"/>
              <w:spacing w:lineRule="auto" w:line="360"/>
              <w:ind w:firstLine="360"/>
              <w:rPr>
                <w:sz w:val="18"/>
                <w:szCs w:val="18"/>
              </w:rPr>
            </w:pPr>
            <w:r>
              <w:rPr>
                <w:sz w:val="18"/>
                <w:szCs w:val="18"/>
              </w:rPr>
              <w:t>1</w:t>
            </w:r>
            <w:r>
              <w:rPr>
                <w:sz w:val="18"/>
                <w:szCs w:val="18"/>
              </w:rPr>
              <w:t>．本公司经营环境发生重大变化或发生其他情况时，有权修改本责任书。</w:t>
            </w:r>
          </w:p>
          <w:p>
            <w:pPr>
              <w:pStyle w:val="Normal"/>
              <w:spacing w:lineRule="auto" w:line="360"/>
              <w:ind w:firstLine="360"/>
              <w:rPr>
                <w:sz w:val="18"/>
                <w:szCs w:val="18"/>
              </w:rPr>
            </w:pPr>
            <w:r>
              <w:rPr>
                <w:sz w:val="18"/>
                <w:szCs w:val="18"/>
              </w:rPr>
              <w:t>2</w:t>
            </w:r>
            <w:r>
              <w:rPr>
                <w:sz w:val="18"/>
                <w:szCs w:val="18"/>
              </w:rPr>
              <w:t>．本责任书未尽事宜，由公司总经理办公会根据具体情况进行讨论商定解决办法。</w:t>
            </w:r>
          </w:p>
          <w:p>
            <w:pPr>
              <w:pStyle w:val="Normal"/>
              <w:spacing w:lineRule="auto" w:line="360"/>
              <w:ind w:firstLine="360"/>
              <w:rPr>
                <w:sz w:val="18"/>
                <w:szCs w:val="18"/>
              </w:rPr>
            </w:pPr>
            <w:r>
              <w:rPr>
                <w:sz w:val="18"/>
                <w:szCs w:val="18"/>
              </w:rPr>
              <w:t>3</w:t>
            </w:r>
            <w:r>
              <w:rPr>
                <w:sz w:val="18"/>
                <w:szCs w:val="18"/>
              </w:rPr>
              <w:t>．本责任书一式两份，公司与大客户经理各执一份。</w:t>
            </w:r>
          </w:p>
          <w:p>
            <w:pPr>
              <w:pStyle w:val="Normal"/>
              <w:spacing w:lineRule="auto" w:line="360"/>
              <w:ind w:firstLine="360"/>
              <w:rPr>
                <w:sz w:val="18"/>
                <w:szCs w:val="18"/>
              </w:rPr>
            </w:pPr>
            <w:r>
              <w:rPr>
                <w:sz w:val="18"/>
                <w:szCs w:val="18"/>
              </w:rPr>
              <w:t>4</w:t>
            </w:r>
            <w:r>
              <w:rPr>
                <w:sz w:val="18"/>
                <w:szCs w:val="18"/>
              </w:rPr>
              <w:t>．本责任书自签订之日起开始实施。</w:t>
            </w:r>
          </w:p>
        </w:tc>
      </w:tr>
      <w:tr>
        <w:trPr/>
        <w:tc>
          <w:tcPr>
            <w:tcW w:w="146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相关说明</w:t>
            </w:r>
          </w:p>
        </w:tc>
        <w:tc>
          <w:tcPr>
            <w:tcW w:w="7419" w:type="dxa"/>
            <w:gridSpan w:val="7"/>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b/>
                <w:b/>
                <w:sz w:val="18"/>
                <w:szCs w:val="18"/>
              </w:rPr>
            </w:pPr>
            <w:r>
              <w:rPr>
                <w:b/>
                <w:sz w:val="18"/>
                <w:szCs w:val="18"/>
              </w:rPr>
            </w:r>
          </w:p>
        </w:tc>
      </w:tr>
      <w:tr>
        <w:trPr/>
        <w:tc>
          <w:tcPr>
            <w:tcW w:w="146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编制人员</w:t>
            </w:r>
          </w:p>
        </w:tc>
        <w:tc>
          <w:tcPr>
            <w:tcW w:w="173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3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审核人员</w:t>
            </w:r>
          </w:p>
        </w:tc>
        <w:tc>
          <w:tcPr>
            <w:tcW w:w="180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16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批准人员</w:t>
            </w:r>
          </w:p>
        </w:tc>
        <w:tc>
          <w:tcPr>
            <w:tcW w:w="14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r>
        <w:trPr/>
        <w:tc>
          <w:tcPr>
            <w:tcW w:w="146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编制日期</w:t>
            </w:r>
          </w:p>
        </w:tc>
        <w:tc>
          <w:tcPr>
            <w:tcW w:w="173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3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审核日期</w:t>
            </w:r>
          </w:p>
        </w:tc>
        <w:tc>
          <w:tcPr>
            <w:tcW w:w="180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16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批准日期</w:t>
            </w:r>
          </w:p>
        </w:tc>
        <w:tc>
          <w:tcPr>
            <w:tcW w:w="14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bl>
    <w:p>
      <w:pPr>
        <w:pStyle w:val="Heading3"/>
        <w:rPr/>
      </w:pPr>
      <w:bookmarkStart w:id="67" w:name="__RefHeading___Toc236296160"/>
      <w:bookmarkEnd w:id="67"/>
      <w:r>
        <w:rPr/>
        <w:t>16</w:t>
      </w:r>
      <w:r>
        <w:rPr/>
        <w:t>．</w:t>
      </w:r>
      <w:r>
        <w:rPr/>
        <w:t>1</w:t>
      </w:r>
      <w:r>
        <w:rPr/>
        <w:t>．</w:t>
      </w:r>
      <w:r>
        <w:rPr/>
        <w:t xml:space="preserve">4  </w:t>
      </w:r>
      <w:r>
        <w:rPr/>
        <w:t>直销经理绩效考核方案设计</w:t>
      </w:r>
    </w:p>
    <w:tbl>
      <w:tblPr>
        <w:tblW w:w="8522" w:type="dxa"/>
        <w:jc w:val="start"/>
        <w:tblInd w:w="0" w:type="dxa"/>
        <w:tblLayout w:type="fixed"/>
        <w:tblCellMar>
          <w:top w:w="0" w:type="dxa"/>
          <w:start w:w="108" w:type="dxa"/>
          <w:bottom w:w="0" w:type="dxa"/>
          <w:end w:w="108" w:type="dxa"/>
        </w:tblCellMar>
      </w:tblPr>
      <w:tblGrid>
        <w:gridCol w:w="1760"/>
        <w:gridCol w:w="93"/>
        <w:gridCol w:w="1369"/>
        <w:gridCol w:w="1653"/>
        <w:gridCol w:w="576"/>
        <w:gridCol w:w="624"/>
        <w:gridCol w:w="1056"/>
        <w:gridCol w:w="146"/>
        <w:gridCol w:w="1245"/>
      </w:tblGrid>
      <w:tr>
        <w:trPr>
          <w:trHeight w:val="210" w:hRule="atLeast"/>
        </w:trPr>
        <w:tc>
          <w:tcPr>
            <w:tcW w:w="1760" w:type="dxa"/>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方案名称</w:t>
            </w:r>
          </w:p>
        </w:tc>
        <w:tc>
          <w:tcPr>
            <w:tcW w:w="3691" w:type="dxa"/>
            <w:gridSpan w:val="4"/>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直销经理目标责任书</w:t>
            </w:r>
          </w:p>
        </w:tc>
        <w:tc>
          <w:tcPr>
            <w:tcW w:w="1680"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受控状态</w:t>
            </w:r>
          </w:p>
        </w:tc>
        <w:tc>
          <w:tcPr>
            <w:tcW w:w="1391"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rHeight w:val="70" w:hRule="atLeast"/>
        </w:trPr>
        <w:tc>
          <w:tcPr>
            <w:tcW w:w="1760" w:type="dxa"/>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3691" w:type="dxa"/>
            <w:gridSpan w:val="4"/>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680"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编</w:t>
            </w:r>
            <w:r>
              <w:rPr>
                <w:rFonts w:eastAsia="Times New Roman"/>
                <w:b/>
                <w:sz w:val="18"/>
                <w:szCs w:val="18"/>
              </w:rPr>
              <w:t xml:space="preserve">    </w:t>
            </w:r>
            <w:r>
              <w:rPr>
                <w:b/>
                <w:sz w:val="18"/>
                <w:szCs w:val="18"/>
              </w:rPr>
              <w:t>号</w:t>
            </w:r>
          </w:p>
        </w:tc>
        <w:tc>
          <w:tcPr>
            <w:tcW w:w="1391"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8522" w:type="dxa"/>
            <w:gridSpan w:val="9"/>
            <w:tcBorders>
              <w:top w:val="single" w:sz="4" w:space="0" w:color="000000"/>
              <w:start w:val="single" w:sz="4" w:space="0" w:color="000000"/>
              <w:bottom w:val="single" w:sz="4" w:space="0" w:color="000000"/>
              <w:end w:val="single" w:sz="4" w:space="0" w:color="000000"/>
            </w:tcBorders>
          </w:tcPr>
          <w:p>
            <w:pPr>
              <w:pStyle w:val="Normal"/>
              <w:spacing w:lineRule="auto" w:line="360"/>
              <w:ind w:firstLine="360"/>
              <w:rPr>
                <w:sz w:val="18"/>
                <w:szCs w:val="18"/>
              </w:rPr>
            </w:pPr>
            <w:r>
              <w:rPr>
                <w:sz w:val="18"/>
                <w:szCs w:val="18"/>
              </w:rPr>
              <w:t>为明确直销经理的工作权责与目标，完成公司的销售目标，提高经济效益，特制定本目标责任书。</w:t>
            </w:r>
          </w:p>
          <w:p>
            <w:pPr>
              <w:pStyle w:val="Normal"/>
              <w:spacing w:lineRule="auto" w:line="360"/>
              <w:ind w:firstLine="361"/>
              <w:rPr>
                <w:b/>
                <w:b/>
                <w:sz w:val="18"/>
                <w:szCs w:val="18"/>
              </w:rPr>
            </w:pPr>
            <w:r>
              <w:rPr>
                <w:b/>
                <w:sz w:val="18"/>
                <w:szCs w:val="18"/>
              </w:rPr>
              <w:t>一、责任期限</w:t>
            </w:r>
          </w:p>
          <w:p>
            <w:pPr>
              <w:pStyle w:val="Normal"/>
              <w:spacing w:lineRule="auto" w:line="360"/>
              <w:ind w:firstLine="360"/>
              <w:rPr>
                <w:sz w:val="18"/>
                <w:szCs w:val="18"/>
              </w:rPr>
            </w:pPr>
            <w:r>
              <w:rPr>
                <w:sz w:val="18"/>
                <w:szCs w:val="18"/>
              </w:rPr>
              <w:t>××××</w:t>
            </w:r>
            <w:r>
              <w:rPr>
                <w:sz w:val="18"/>
                <w:szCs w:val="18"/>
              </w:rPr>
              <w:t>年</w:t>
            </w:r>
            <w:r>
              <w:rPr>
                <w:sz w:val="18"/>
                <w:szCs w:val="18"/>
              </w:rPr>
              <w:t>××</w:t>
            </w:r>
            <w:r>
              <w:rPr>
                <w:sz w:val="18"/>
                <w:szCs w:val="18"/>
              </w:rPr>
              <w:t>月</w:t>
            </w:r>
            <w:r>
              <w:rPr>
                <w:sz w:val="18"/>
                <w:szCs w:val="18"/>
              </w:rPr>
              <w:t>××</w:t>
            </w:r>
            <w:r>
              <w:rPr>
                <w:sz w:val="18"/>
                <w:szCs w:val="18"/>
              </w:rPr>
              <w:t>日</w:t>
            </w:r>
            <w:r>
              <w:rPr>
                <w:sz w:val="18"/>
                <w:szCs w:val="18"/>
              </w:rPr>
              <w:t>～</w:t>
            </w:r>
            <w:r>
              <w:rPr>
                <w:sz w:val="18"/>
                <w:szCs w:val="18"/>
              </w:rPr>
              <w:t>××××</w:t>
            </w:r>
            <w:r>
              <w:rPr>
                <w:sz w:val="18"/>
                <w:szCs w:val="18"/>
              </w:rPr>
              <w:t>年</w:t>
            </w:r>
            <w:r>
              <w:rPr>
                <w:sz w:val="18"/>
                <w:szCs w:val="18"/>
              </w:rPr>
              <w:t>××</w:t>
            </w:r>
            <w:r>
              <w:rPr>
                <w:sz w:val="18"/>
                <w:szCs w:val="18"/>
              </w:rPr>
              <w:t>月</w:t>
            </w:r>
            <w:r>
              <w:rPr>
                <w:sz w:val="18"/>
                <w:szCs w:val="18"/>
              </w:rPr>
              <w:t>××</w:t>
            </w:r>
            <w:r>
              <w:rPr>
                <w:sz w:val="18"/>
                <w:szCs w:val="18"/>
              </w:rPr>
              <w:t>日。</w:t>
            </w:r>
          </w:p>
          <w:p>
            <w:pPr>
              <w:pStyle w:val="Normal"/>
              <w:spacing w:lineRule="auto" w:line="360"/>
              <w:ind w:firstLine="361"/>
              <w:rPr>
                <w:b/>
                <w:b/>
                <w:sz w:val="18"/>
                <w:szCs w:val="18"/>
              </w:rPr>
            </w:pPr>
            <w:r>
              <w:rPr>
                <w:b/>
                <w:sz w:val="18"/>
                <w:szCs w:val="18"/>
              </w:rPr>
              <w:t>二、直销经理的权利与义务</w:t>
            </w:r>
          </w:p>
          <w:p>
            <w:pPr>
              <w:pStyle w:val="Normal"/>
              <w:spacing w:lineRule="auto" w:line="360"/>
              <w:ind w:firstLine="360"/>
              <w:rPr>
                <w:sz w:val="18"/>
                <w:szCs w:val="18"/>
              </w:rPr>
            </w:pPr>
            <w:r>
              <w:rPr>
                <w:sz w:val="18"/>
                <w:szCs w:val="18"/>
              </w:rPr>
              <w:t>1</w:t>
            </w:r>
            <w:r>
              <w:rPr>
                <w:sz w:val="18"/>
                <w:szCs w:val="18"/>
              </w:rPr>
              <w:t>．义务</w:t>
            </w:r>
          </w:p>
          <w:p>
            <w:pPr>
              <w:pStyle w:val="Normal"/>
              <w:spacing w:lineRule="auto" w:line="360"/>
              <w:ind w:firstLine="360"/>
              <w:rPr>
                <w:sz w:val="18"/>
                <w:szCs w:val="18"/>
              </w:rPr>
            </w:pPr>
            <w:r>
              <w:rPr>
                <w:sz w:val="18"/>
                <w:szCs w:val="18"/>
              </w:rPr>
              <w:t>（</w:t>
            </w:r>
            <w:r>
              <w:rPr>
                <w:sz w:val="18"/>
                <w:szCs w:val="18"/>
              </w:rPr>
              <w:t>1</w:t>
            </w:r>
            <w:r>
              <w:rPr>
                <w:sz w:val="18"/>
                <w:szCs w:val="18"/>
              </w:rPr>
              <w:t>）组织制定并修改直销部规章制度、销售策略。</w:t>
            </w:r>
          </w:p>
          <w:p>
            <w:pPr>
              <w:pStyle w:val="Normal"/>
              <w:spacing w:lineRule="auto" w:line="360"/>
              <w:ind w:firstLine="360"/>
              <w:rPr>
                <w:sz w:val="18"/>
                <w:szCs w:val="18"/>
              </w:rPr>
            </w:pPr>
            <w:r>
              <w:rPr>
                <w:sz w:val="18"/>
                <w:szCs w:val="18"/>
              </w:rPr>
              <w:t>（</w:t>
            </w:r>
            <w:r>
              <w:rPr>
                <w:sz w:val="18"/>
                <w:szCs w:val="18"/>
              </w:rPr>
              <w:t>2</w:t>
            </w:r>
            <w:r>
              <w:rPr>
                <w:sz w:val="18"/>
                <w:szCs w:val="18"/>
              </w:rPr>
              <w:t>）组建、培训、考核、监督部门直销团队。</w:t>
            </w:r>
          </w:p>
          <w:p>
            <w:pPr>
              <w:pStyle w:val="Normal"/>
              <w:spacing w:lineRule="auto" w:line="360"/>
              <w:ind w:firstLine="360"/>
              <w:rPr>
                <w:sz w:val="18"/>
                <w:szCs w:val="18"/>
              </w:rPr>
            </w:pPr>
            <w:r>
              <w:rPr>
                <w:sz w:val="18"/>
                <w:szCs w:val="18"/>
              </w:rPr>
              <w:t>（</w:t>
            </w:r>
            <w:r>
              <w:rPr>
                <w:sz w:val="18"/>
                <w:szCs w:val="18"/>
              </w:rPr>
              <w:t>3</w:t>
            </w:r>
            <w:r>
              <w:rPr>
                <w:sz w:val="18"/>
                <w:szCs w:val="18"/>
              </w:rPr>
              <w:t>）进行目标分解，领导部门员工完成公司下达的目标任务。</w:t>
            </w:r>
          </w:p>
          <w:p>
            <w:pPr>
              <w:pStyle w:val="Normal"/>
              <w:spacing w:lineRule="auto" w:line="360"/>
              <w:ind w:firstLine="360"/>
              <w:rPr>
                <w:sz w:val="18"/>
                <w:szCs w:val="18"/>
              </w:rPr>
            </w:pPr>
            <w:r>
              <w:rPr>
                <w:sz w:val="18"/>
                <w:szCs w:val="18"/>
              </w:rPr>
              <w:t>（</w:t>
            </w:r>
            <w:r>
              <w:rPr>
                <w:sz w:val="18"/>
                <w:szCs w:val="18"/>
              </w:rPr>
              <w:t>4</w:t>
            </w:r>
            <w:r>
              <w:rPr>
                <w:sz w:val="18"/>
                <w:szCs w:val="18"/>
              </w:rPr>
              <w:t>）保证销款率，严格控制应收账款的额度，减少呆坏账损失。</w:t>
            </w:r>
          </w:p>
          <w:p>
            <w:pPr>
              <w:pStyle w:val="Normal"/>
              <w:spacing w:lineRule="auto" w:line="360"/>
              <w:ind w:firstLine="360"/>
              <w:rPr>
                <w:sz w:val="18"/>
                <w:szCs w:val="18"/>
              </w:rPr>
            </w:pPr>
            <w:r>
              <w:rPr>
                <w:sz w:val="18"/>
                <w:szCs w:val="18"/>
              </w:rPr>
              <w:t>（</w:t>
            </w:r>
            <w:r>
              <w:rPr>
                <w:sz w:val="18"/>
                <w:szCs w:val="18"/>
              </w:rPr>
              <w:t>5</w:t>
            </w:r>
            <w:r>
              <w:rPr>
                <w:sz w:val="18"/>
                <w:szCs w:val="18"/>
              </w:rPr>
              <w:t>）严格执行销售费用预算，合理使用销售费用。</w:t>
            </w:r>
          </w:p>
          <w:p>
            <w:pPr>
              <w:pStyle w:val="Normal"/>
              <w:spacing w:lineRule="auto" w:line="360"/>
              <w:ind w:firstLine="360"/>
              <w:rPr>
                <w:sz w:val="18"/>
                <w:szCs w:val="18"/>
              </w:rPr>
            </w:pPr>
            <w:r>
              <w:rPr>
                <w:sz w:val="18"/>
                <w:szCs w:val="18"/>
              </w:rPr>
              <w:t>（</w:t>
            </w:r>
            <w:r>
              <w:rPr>
                <w:sz w:val="18"/>
                <w:szCs w:val="18"/>
              </w:rPr>
              <w:t>6</w:t>
            </w:r>
            <w:r>
              <w:rPr>
                <w:sz w:val="18"/>
                <w:szCs w:val="18"/>
              </w:rPr>
              <w:t>）组织分析市场情况，提供相关的市场分析报告，为公司的决策提供依据。</w:t>
            </w:r>
          </w:p>
          <w:p>
            <w:pPr>
              <w:pStyle w:val="Normal"/>
              <w:spacing w:lineRule="auto" w:line="360"/>
              <w:ind w:firstLine="360"/>
              <w:rPr>
                <w:sz w:val="18"/>
                <w:szCs w:val="18"/>
              </w:rPr>
            </w:pPr>
            <w:r>
              <w:rPr>
                <w:sz w:val="18"/>
                <w:szCs w:val="18"/>
              </w:rPr>
              <w:t>2</w:t>
            </w:r>
            <w:r>
              <w:rPr>
                <w:sz w:val="18"/>
                <w:szCs w:val="18"/>
              </w:rPr>
              <w:t>．权利</w:t>
            </w:r>
          </w:p>
          <w:p>
            <w:pPr>
              <w:pStyle w:val="Normal"/>
              <w:spacing w:lineRule="auto" w:line="360"/>
              <w:ind w:firstLine="360"/>
              <w:rPr>
                <w:sz w:val="18"/>
                <w:szCs w:val="18"/>
              </w:rPr>
            </w:pPr>
            <w:r>
              <w:rPr>
                <w:sz w:val="18"/>
                <w:szCs w:val="18"/>
              </w:rPr>
              <w:t>（</w:t>
            </w:r>
            <w:r>
              <w:rPr>
                <w:sz w:val="18"/>
                <w:szCs w:val="18"/>
              </w:rPr>
              <w:t>1</w:t>
            </w:r>
            <w:r>
              <w:rPr>
                <w:sz w:val="18"/>
                <w:szCs w:val="18"/>
              </w:rPr>
              <w:t>）销售业务在公司规定的价格底线上自主决定成交价格。</w:t>
            </w:r>
          </w:p>
          <w:p>
            <w:pPr>
              <w:pStyle w:val="Normal"/>
              <w:spacing w:lineRule="auto" w:line="360"/>
              <w:ind w:firstLine="360"/>
              <w:rPr>
                <w:sz w:val="18"/>
                <w:szCs w:val="18"/>
              </w:rPr>
            </w:pPr>
            <w:r>
              <w:rPr>
                <w:sz w:val="18"/>
                <w:szCs w:val="18"/>
              </w:rPr>
              <w:t>（</w:t>
            </w:r>
            <w:r>
              <w:rPr>
                <w:sz w:val="18"/>
                <w:szCs w:val="18"/>
              </w:rPr>
              <w:t>2</w:t>
            </w:r>
            <w:r>
              <w:rPr>
                <w:sz w:val="18"/>
                <w:szCs w:val="18"/>
              </w:rPr>
              <w:t>）对预算内的销售费用享有支配权。</w:t>
            </w:r>
          </w:p>
          <w:p>
            <w:pPr>
              <w:pStyle w:val="Normal"/>
              <w:spacing w:lineRule="auto" w:line="360"/>
              <w:ind w:firstLine="360"/>
              <w:rPr>
                <w:sz w:val="18"/>
                <w:szCs w:val="18"/>
              </w:rPr>
            </w:pPr>
            <w:r>
              <w:rPr>
                <w:sz w:val="18"/>
                <w:szCs w:val="18"/>
              </w:rPr>
              <w:t>（</w:t>
            </w:r>
            <w:r>
              <w:rPr>
                <w:sz w:val="18"/>
                <w:szCs w:val="18"/>
              </w:rPr>
              <w:t>3</w:t>
            </w:r>
            <w:r>
              <w:rPr>
                <w:sz w:val="18"/>
                <w:szCs w:val="18"/>
              </w:rPr>
              <w:t>）享有部门员工奖惩、争议处理的建议权。</w:t>
            </w:r>
          </w:p>
          <w:p>
            <w:pPr>
              <w:pStyle w:val="Normal"/>
              <w:spacing w:lineRule="auto" w:line="360"/>
              <w:ind w:firstLine="361"/>
              <w:rPr>
                <w:b/>
                <w:b/>
                <w:sz w:val="18"/>
                <w:szCs w:val="18"/>
              </w:rPr>
            </w:pPr>
            <w:r>
              <w:rPr>
                <w:b/>
                <w:sz w:val="18"/>
                <w:szCs w:val="18"/>
              </w:rPr>
              <w:t>三、直销经理薪资构成</w:t>
            </w:r>
          </w:p>
          <w:p>
            <w:pPr>
              <w:pStyle w:val="Normal"/>
              <w:spacing w:lineRule="auto" w:line="360"/>
              <w:ind w:firstLine="360"/>
              <w:rPr>
                <w:sz w:val="18"/>
                <w:szCs w:val="18"/>
              </w:rPr>
            </w:pPr>
            <w:r>
              <w:rPr>
                <w:sz w:val="18"/>
                <w:szCs w:val="18"/>
              </w:rPr>
              <w:t>1</w:t>
            </w:r>
            <w:r>
              <w:rPr>
                <w:sz w:val="18"/>
                <w:szCs w:val="18"/>
              </w:rPr>
              <w:t>．固定工资，按月定额发放，每月</w:t>
            </w:r>
            <w:r>
              <w:rPr>
                <w:rFonts w:eastAsia="Times New Roman"/>
                <w:sz w:val="18"/>
                <w:szCs w:val="18"/>
                <w:u w:val="single"/>
              </w:rPr>
              <w:t xml:space="preserve">    </w:t>
            </w:r>
            <w:r>
              <w:rPr>
                <w:sz w:val="18"/>
                <w:szCs w:val="18"/>
              </w:rPr>
              <w:t>元。</w:t>
            </w:r>
          </w:p>
          <w:p>
            <w:pPr>
              <w:pStyle w:val="Normal"/>
              <w:spacing w:lineRule="auto" w:line="360"/>
              <w:ind w:firstLine="360"/>
              <w:rPr>
                <w:sz w:val="18"/>
                <w:szCs w:val="18"/>
              </w:rPr>
            </w:pPr>
            <w:r>
              <w:rPr>
                <w:sz w:val="18"/>
                <w:szCs w:val="18"/>
              </w:rPr>
              <w:t>2</w:t>
            </w:r>
            <w:r>
              <w:rPr>
                <w:sz w:val="18"/>
                <w:szCs w:val="18"/>
              </w:rPr>
              <w:t>．月绩效工资，与其月度考核结果相挂钩，按月发放。</w:t>
            </w:r>
            <w:r>
              <w:rPr>
                <w:rFonts w:eastAsia="Times New Roman"/>
                <w:sz w:val="18"/>
                <w:szCs w:val="18"/>
              </w:rPr>
              <w:t xml:space="preserve"> </w:t>
            </w:r>
          </w:p>
          <w:p>
            <w:pPr>
              <w:pStyle w:val="Normal"/>
              <w:spacing w:lineRule="auto" w:line="360"/>
              <w:ind w:firstLine="360"/>
              <w:rPr>
                <w:sz w:val="18"/>
                <w:szCs w:val="18"/>
              </w:rPr>
            </w:pPr>
            <w:r>
              <w:rPr>
                <w:sz w:val="18"/>
                <w:szCs w:val="18"/>
              </w:rPr>
              <w:t>3</w:t>
            </w:r>
            <w:r>
              <w:rPr>
                <w:sz w:val="18"/>
                <w:szCs w:val="18"/>
              </w:rPr>
              <w:t>．季度奖，与考核结果相挂钩，按季度发放。</w:t>
            </w:r>
          </w:p>
          <w:p>
            <w:pPr>
              <w:pStyle w:val="Normal"/>
              <w:spacing w:lineRule="auto" w:line="360"/>
              <w:ind w:firstLine="360"/>
              <w:rPr>
                <w:sz w:val="18"/>
                <w:szCs w:val="18"/>
              </w:rPr>
            </w:pPr>
            <w:r>
              <w:rPr>
                <w:sz w:val="18"/>
                <w:szCs w:val="18"/>
              </w:rPr>
              <w:t>4</w:t>
            </w:r>
            <w:r>
              <w:rPr>
                <w:sz w:val="18"/>
                <w:szCs w:val="18"/>
              </w:rPr>
              <w:t>．年度奖，与年度考核结果相挂钩，年终发放。</w:t>
            </w:r>
          </w:p>
          <w:p>
            <w:pPr>
              <w:pStyle w:val="Normal"/>
              <w:spacing w:lineRule="auto" w:line="360"/>
              <w:ind w:firstLine="361"/>
              <w:rPr>
                <w:b/>
                <w:b/>
                <w:sz w:val="18"/>
                <w:szCs w:val="18"/>
              </w:rPr>
            </w:pPr>
            <w:r>
              <w:rPr>
                <w:b/>
                <w:sz w:val="18"/>
                <w:szCs w:val="18"/>
              </w:rPr>
              <w:t>四、工作目标与考核</w:t>
            </w:r>
          </w:p>
          <w:p>
            <w:pPr>
              <w:pStyle w:val="Normal"/>
              <w:spacing w:lineRule="auto" w:line="360"/>
              <w:ind w:firstLine="360"/>
              <w:rPr>
                <w:sz w:val="18"/>
                <w:szCs w:val="18"/>
              </w:rPr>
            </w:pPr>
            <w:r>
              <w:rPr>
                <w:sz w:val="18"/>
                <w:szCs w:val="18"/>
              </w:rPr>
              <w:t>直销经理的工作目标可分解为财务、内部运营、客户、学习发展等四个方面的目标，公司将这四个方面的工作内容进行细化，设计相应的考核指标。</w:t>
            </w:r>
          </w:p>
          <w:p>
            <w:pPr>
              <w:pStyle w:val="Normal"/>
              <w:spacing w:lineRule="auto" w:line="360"/>
              <w:ind w:firstLine="360"/>
              <w:rPr>
                <w:sz w:val="18"/>
                <w:szCs w:val="18"/>
              </w:rPr>
            </w:pPr>
            <w:r>
              <w:rPr>
                <w:sz w:val="18"/>
                <w:szCs w:val="18"/>
              </w:rPr>
              <w:t>1</w:t>
            </w:r>
            <w:r>
              <w:rPr>
                <w:sz w:val="18"/>
                <w:szCs w:val="18"/>
              </w:rPr>
              <w:t>．公司根据工作目标与考核指标，制定直销经理考核表，具体如下表所示。</w:t>
            </w:r>
          </w:p>
          <w:p>
            <w:pPr>
              <w:pStyle w:val="Normal"/>
              <w:spacing w:lineRule="auto" w:line="360"/>
              <w:jc w:val="center"/>
              <w:rPr>
                <w:b/>
                <w:b/>
                <w:sz w:val="18"/>
                <w:szCs w:val="18"/>
              </w:rPr>
            </w:pPr>
            <w:r>
              <w:rPr>
                <w:b/>
                <w:sz w:val="18"/>
                <w:szCs w:val="18"/>
              </w:rPr>
              <w:t>直销经理考核表</w:t>
            </w:r>
          </w:p>
          <w:tbl>
            <w:tblPr>
              <w:tblW w:w="8522" w:type="dxa"/>
              <w:jc w:val="start"/>
              <w:tblInd w:w="0" w:type="dxa"/>
              <w:tblLayout w:type="fixed"/>
              <w:tblCellMar>
                <w:top w:w="0" w:type="dxa"/>
                <w:start w:w="108" w:type="dxa"/>
                <w:bottom w:w="0" w:type="dxa"/>
                <w:end w:w="108" w:type="dxa"/>
              </w:tblCellMar>
            </w:tblPr>
            <w:tblGrid>
              <w:gridCol w:w="891"/>
              <w:gridCol w:w="1444"/>
              <w:gridCol w:w="1081"/>
              <w:gridCol w:w="1077"/>
              <w:gridCol w:w="3431"/>
              <w:gridCol w:w="598"/>
            </w:tblGrid>
            <w:tr>
              <w:trPr/>
              <w:tc>
                <w:tcPr>
                  <w:tcW w:w="8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层面</w:t>
                  </w:r>
                </w:p>
              </w:tc>
              <w:tc>
                <w:tcPr>
                  <w:tcW w:w="14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指标项目</w:t>
                  </w:r>
                </w:p>
              </w:tc>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权重（</w:t>
                  </w:r>
                  <w:r>
                    <w:rPr>
                      <w:sz w:val="18"/>
                      <w:szCs w:val="18"/>
                    </w:rPr>
                    <w:t>%</w:t>
                  </w:r>
                  <w:r>
                    <w:rPr>
                      <w:sz w:val="18"/>
                      <w:szCs w:val="18"/>
                    </w:rPr>
                    <w:t>）</w:t>
                  </w:r>
                </w:p>
              </w:tc>
              <w:tc>
                <w:tcPr>
                  <w:tcW w:w="107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工作目标</w:t>
                  </w:r>
                </w:p>
              </w:tc>
              <w:tc>
                <w:tcPr>
                  <w:tcW w:w="34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考核标准</w:t>
                  </w:r>
                </w:p>
              </w:tc>
              <w:tc>
                <w:tcPr>
                  <w:tcW w:w="5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得分</w:t>
                  </w:r>
                </w:p>
              </w:tc>
            </w:tr>
            <w:tr>
              <w:trPr/>
              <w:tc>
                <w:tcPr>
                  <w:tcW w:w="89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财务类</w:t>
                  </w:r>
                </w:p>
              </w:tc>
              <w:tc>
                <w:tcPr>
                  <w:tcW w:w="14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rPr>
                    <w:t>销售额</w:t>
                  </w:r>
                </w:p>
              </w:tc>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20</w:t>
                  </w:r>
                </w:p>
              </w:tc>
              <w:tc>
                <w:tcPr>
                  <w:tcW w:w="107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为</w:t>
                  </w:r>
                  <w:r>
                    <w:rPr>
                      <w:rFonts w:eastAsia="Times New Roman"/>
                      <w:sz w:val="18"/>
                      <w:szCs w:val="18"/>
                      <w:u w:val="single"/>
                    </w:rPr>
                    <w:t xml:space="preserve">   </w:t>
                  </w:r>
                  <w:r>
                    <w:rPr>
                      <w:sz w:val="18"/>
                      <w:szCs w:val="18"/>
                    </w:rPr>
                    <w:t>万元</w:t>
                  </w:r>
                </w:p>
              </w:tc>
              <w:tc>
                <w:tcPr>
                  <w:tcW w:w="34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．每低</w:t>
                  </w:r>
                  <w:r>
                    <w:rPr>
                      <w:rFonts w:eastAsia="Times New Roman"/>
                      <w:sz w:val="18"/>
                      <w:szCs w:val="18"/>
                      <w:u w:val="single"/>
                    </w:rPr>
                    <w:t xml:space="preserve">   </w:t>
                  </w:r>
                  <w:r>
                    <w:rPr>
                      <w:sz w:val="18"/>
                      <w:szCs w:val="18"/>
                    </w:rPr>
                    <w:t>万元减</w:t>
                  </w:r>
                  <w:r>
                    <w:rPr>
                      <w:rFonts w:eastAsia="Times New Roman"/>
                      <w:sz w:val="18"/>
                      <w:szCs w:val="18"/>
                      <w:u w:val="single"/>
                    </w:rPr>
                    <w:t xml:space="preserve">   </w:t>
                  </w:r>
                  <w:r>
                    <w:rPr>
                      <w:sz w:val="18"/>
                      <w:szCs w:val="18"/>
                    </w:rPr>
                    <w:t>分，每高</w:t>
                  </w:r>
                  <w:r>
                    <w:rPr>
                      <w:rFonts w:eastAsia="Times New Roman"/>
                      <w:sz w:val="18"/>
                      <w:szCs w:val="18"/>
                      <w:u w:val="single"/>
                    </w:rPr>
                    <w:t xml:space="preserve">   </w:t>
                  </w:r>
                  <w:r>
                    <w:rPr>
                      <w:sz w:val="18"/>
                      <w:szCs w:val="18"/>
                    </w:rPr>
                    <w:t>万元，加</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2</w:t>
                  </w:r>
                  <w:r>
                    <w:rPr>
                      <w:sz w:val="18"/>
                      <w:szCs w:val="18"/>
                    </w:rPr>
                    <w:t>．销售额低于</w:t>
                  </w:r>
                  <w:r>
                    <w:rPr>
                      <w:rFonts w:eastAsia="Times New Roman"/>
                      <w:sz w:val="18"/>
                      <w:szCs w:val="18"/>
                      <w:u w:val="single"/>
                    </w:rPr>
                    <w:t xml:space="preserve">   </w:t>
                  </w:r>
                  <w:r>
                    <w:rPr>
                      <w:sz w:val="18"/>
                      <w:szCs w:val="18"/>
                    </w:rPr>
                    <w:t>万元，该项得分为</w:t>
                  </w:r>
                  <w:r>
                    <w:rPr>
                      <w:sz w:val="18"/>
                      <w:szCs w:val="18"/>
                    </w:rPr>
                    <w:t>0</w:t>
                  </w:r>
                </w:p>
              </w:tc>
              <w:tc>
                <w:tcPr>
                  <w:tcW w:w="59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rHeight w:val="1042" w:hRule="atLeast"/>
              </w:trPr>
              <w:tc>
                <w:tcPr>
                  <w:tcW w:w="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4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账款回收率</w:t>
                  </w:r>
                </w:p>
              </w:tc>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c>
                <w:tcPr>
                  <w:tcW w:w="107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为</w:t>
                  </w:r>
                  <w:r>
                    <w:rPr>
                      <w:rFonts w:eastAsia="Times New Roman"/>
                      <w:sz w:val="18"/>
                      <w:szCs w:val="18"/>
                      <w:u w:val="single"/>
                    </w:rPr>
                    <w:t xml:space="preserve">   </w:t>
                  </w:r>
                  <w:r>
                    <w:rPr>
                      <w:sz w:val="18"/>
                      <w:szCs w:val="18"/>
                    </w:rPr>
                    <w:t>%</w:t>
                  </w:r>
                </w:p>
              </w:tc>
              <w:tc>
                <w:tcPr>
                  <w:tcW w:w="34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．每低</w:t>
                  </w:r>
                  <w:r>
                    <w:rPr>
                      <w:sz w:val="18"/>
                      <w:szCs w:val="18"/>
                    </w:rPr>
                    <w:t>1%</w:t>
                  </w:r>
                  <w:r>
                    <w:rPr>
                      <w:sz w:val="18"/>
                      <w:szCs w:val="18"/>
                    </w:rPr>
                    <w:t>减</w:t>
                  </w:r>
                  <w:r>
                    <w:rPr>
                      <w:rFonts w:eastAsia="Times New Roman"/>
                      <w:sz w:val="18"/>
                      <w:szCs w:val="18"/>
                      <w:u w:val="single"/>
                    </w:rPr>
                    <w:t xml:space="preserve">   </w:t>
                  </w:r>
                  <w:r>
                    <w:rPr>
                      <w:sz w:val="18"/>
                      <w:szCs w:val="18"/>
                    </w:rPr>
                    <w:t>分，每高</w:t>
                  </w:r>
                  <w:r>
                    <w:rPr>
                      <w:sz w:val="18"/>
                      <w:szCs w:val="18"/>
                    </w:rPr>
                    <w:t>1%</w:t>
                  </w:r>
                  <w:r>
                    <w:rPr>
                      <w:sz w:val="18"/>
                      <w:szCs w:val="18"/>
                    </w:rPr>
                    <w:t>加</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2</w:t>
                  </w:r>
                  <w:r>
                    <w:rPr>
                      <w:sz w:val="18"/>
                      <w:szCs w:val="18"/>
                    </w:rPr>
                    <w:t>．回收率低于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59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4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rPr>
                    <w:t>销售毛利率</w:t>
                  </w:r>
                </w:p>
              </w:tc>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07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为</w:t>
                  </w:r>
                  <w:r>
                    <w:rPr>
                      <w:rFonts w:eastAsia="Times New Roman"/>
                      <w:sz w:val="18"/>
                      <w:szCs w:val="18"/>
                      <w:u w:val="single"/>
                    </w:rPr>
                    <w:t xml:space="preserve">   </w:t>
                  </w:r>
                  <w:r>
                    <w:rPr>
                      <w:sz w:val="18"/>
                      <w:szCs w:val="18"/>
                    </w:rPr>
                    <w:t>%</w:t>
                  </w:r>
                </w:p>
              </w:tc>
              <w:tc>
                <w:tcPr>
                  <w:tcW w:w="34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．每低</w:t>
                  </w:r>
                  <w:r>
                    <w:rPr>
                      <w:sz w:val="18"/>
                      <w:szCs w:val="18"/>
                    </w:rPr>
                    <w:t>1%</w:t>
                  </w:r>
                  <w:r>
                    <w:rPr>
                      <w:sz w:val="18"/>
                      <w:szCs w:val="18"/>
                    </w:rPr>
                    <w:t>减</w:t>
                  </w:r>
                  <w:r>
                    <w:rPr>
                      <w:rFonts w:eastAsia="Times New Roman"/>
                      <w:sz w:val="18"/>
                      <w:szCs w:val="18"/>
                      <w:u w:val="single"/>
                    </w:rPr>
                    <w:t xml:space="preserve">   </w:t>
                  </w:r>
                  <w:r>
                    <w:rPr>
                      <w:sz w:val="18"/>
                      <w:szCs w:val="18"/>
                    </w:rPr>
                    <w:t>分，每高</w:t>
                  </w:r>
                  <w:r>
                    <w:rPr>
                      <w:sz w:val="18"/>
                      <w:szCs w:val="18"/>
                    </w:rPr>
                    <w:t>1%</w:t>
                  </w:r>
                  <w:r>
                    <w:rPr>
                      <w:sz w:val="18"/>
                      <w:szCs w:val="18"/>
                    </w:rPr>
                    <w:t>加</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2</w:t>
                  </w:r>
                  <w:r>
                    <w:rPr>
                      <w:sz w:val="18"/>
                      <w:szCs w:val="18"/>
                    </w:rPr>
                    <w:t>．毛利率低于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59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4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rPr>
                    <w:t>销售费用率</w:t>
                  </w:r>
                </w:p>
              </w:tc>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07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为</w:t>
                  </w:r>
                  <w:r>
                    <w:rPr>
                      <w:rFonts w:eastAsia="Times New Roman"/>
                      <w:sz w:val="18"/>
                      <w:szCs w:val="18"/>
                      <w:u w:val="single"/>
                    </w:rPr>
                    <w:t xml:space="preserve">   </w:t>
                  </w:r>
                  <w:r>
                    <w:rPr>
                      <w:sz w:val="18"/>
                      <w:szCs w:val="18"/>
                    </w:rPr>
                    <w:t>%</w:t>
                  </w:r>
                </w:p>
              </w:tc>
              <w:tc>
                <w:tcPr>
                  <w:tcW w:w="34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．每低</w:t>
                  </w:r>
                  <w:r>
                    <w:rPr>
                      <w:sz w:val="18"/>
                      <w:szCs w:val="18"/>
                    </w:rPr>
                    <w:t>1%</w:t>
                  </w:r>
                  <w:r>
                    <w:rPr>
                      <w:sz w:val="18"/>
                      <w:szCs w:val="18"/>
                    </w:rPr>
                    <w:t>加</w:t>
                  </w:r>
                  <w:r>
                    <w:rPr>
                      <w:rFonts w:eastAsia="Times New Roman"/>
                      <w:sz w:val="18"/>
                      <w:szCs w:val="18"/>
                      <w:u w:val="single"/>
                    </w:rPr>
                    <w:t xml:space="preserve">   </w:t>
                  </w:r>
                  <w:r>
                    <w:rPr>
                      <w:sz w:val="18"/>
                      <w:szCs w:val="18"/>
                    </w:rPr>
                    <w:t>分，每高</w:t>
                  </w:r>
                  <w:r>
                    <w:rPr>
                      <w:sz w:val="18"/>
                      <w:szCs w:val="18"/>
                    </w:rPr>
                    <w:t>1%</w:t>
                  </w:r>
                  <w:r>
                    <w:rPr>
                      <w:sz w:val="18"/>
                      <w:szCs w:val="18"/>
                    </w:rPr>
                    <w:t>减</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2</w:t>
                  </w:r>
                  <w:r>
                    <w:rPr>
                      <w:sz w:val="18"/>
                      <w:szCs w:val="18"/>
                    </w:rPr>
                    <w:t>．费用率高于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59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89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内部运营类</w:t>
                  </w:r>
                </w:p>
              </w:tc>
              <w:tc>
                <w:tcPr>
                  <w:tcW w:w="14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团队新增人数</w:t>
                  </w:r>
                </w:p>
              </w:tc>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c>
                <w:tcPr>
                  <w:tcW w:w="107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为</w:t>
                  </w:r>
                  <w:r>
                    <w:rPr>
                      <w:rFonts w:eastAsia="Times New Roman"/>
                      <w:sz w:val="18"/>
                      <w:szCs w:val="18"/>
                      <w:u w:val="single"/>
                    </w:rPr>
                    <w:t xml:space="preserve">   </w:t>
                  </w:r>
                  <w:r>
                    <w:rPr>
                      <w:sz w:val="18"/>
                      <w:szCs w:val="18"/>
                    </w:rPr>
                    <w:t>%</w:t>
                  </w:r>
                </w:p>
              </w:tc>
              <w:tc>
                <w:tcPr>
                  <w:tcW w:w="34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．每低</w:t>
                  </w:r>
                  <w:r>
                    <w:rPr>
                      <w:rFonts w:eastAsia="Times New Roman"/>
                      <w:sz w:val="18"/>
                      <w:szCs w:val="18"/>
                      <w:u w:val="single"/>
                    </w:rPr>
                    <w:t xml:space="preserve">   </w:t>
                  </w:r>
                  <w:r>
                    <w:rPr>
                      <w:sz w:val="18"/>
                      <w:szCs w:val="18"/>
                    </w:rPr>
                    <w:t>人减</w:t>
                  </w:r>
                  <w:r>
                    <w:rPr>
                      <w:rFonts w:eastAsia="Times New Roman"/>
                      <w:sz w:val="18"/>
                      <w:szCs w:val="18"/>
                      <w:u w:val="single"/>
                    </w:rPr>
                    <w:t xml:space="preserve">   </w:t>
                  </w:r>
                  <w:r>
                    <w:rPr>
                      <w:sz w:val="18"/>
                      <w:szCs w:val="18"/>
                    </w:rPr>
                    <w:t>分，每高</w:t>
                  </w:r>
                  <w:r>
                    <w:rPr>
                      <w:rFonts w:eastAsia="Times New Roman"/>
                      <w:sz w:val="18"/>
                      <w:szCs w:val="18"/>
                      <w:u w:val="single"/>
                    </w:rPr>
                    <w:t xml:space="preserve">   </w:t>
                  </w:r>
                  <w:r>
                    <w:rPr>
                      <w:sz w:val="18"/>
                      <w:szCs w:val="18"/>
                    </w:rPr>
                    <w:t>人加</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2</w:t>
                  </w:r>
                  <w:r>
                    <w:rPr>
                      <w:sz w:val="18"/>
                      <w:szCs w:val="18"/>
                    </w:rPr>
                    <w:t>．人数低于</w:t>
                  </w:r>
                  <w:r>
                    <w:rPr>
                      <w:rFonts w:eastAsia="Times New Roman"/>
                      <w:sz w:val="18"/>
                      <w:szCs w:val="18"/>
                      <w:u w:val="single"/>
                    </w:rPr>
                    <w:t xml:space="preserve">   </w:t>
                  </w:r>
                  <w:r>
                    <w:rPr>
                      <w:sz w:val="18"/>
                      <w:szCs w:val="18"/>
                    </w:rPr>
                    <w:t>人，该项得分为</w:t>
                  </w:r>
                  <w:r>
                    <w:rPr>
                      <w:sz w:val="18"/>
                      <w:szCs w:val="18"/>
                    </w:rPr>
                    <w:t>0</w:t>
                  </w:r>
                </w:p>
              </w:tc>
              <w:tc>
                <w:tcPr>
                  <w:tcW w:w="59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4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销售增长率</w:t>
                  </w:r>
                </w:p>
              </w:tc>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07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为</w:t>
                  </w:r>
                  <w:r>
                    <w:rPr>
                      <w:rFonts w:eastAsia="Times New Roman"/>
                      <w:sz w:val="18"/>
                      <w:szCs w:val="18"/>
                      <w:u w:val="single"/>
                    </w:rPr>
                    <w:t xml:space="preserve">   </w:t>
                  </w:r>
                  <w:r>
                    <w:rPr>
                      <w:sz w:val="18"/>
                      <w:szCs w:val="18"/>
                    </w:rPr>
                    <w:t>%</w:t>
                  </w:r>
                </w:p>
              </w:tc>
              <w:tc>
                <w:tcPr>
                  <w:tcW w:w="34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．每低</w:t>
                  </w:r>
                  <w:r>
                    <w:rPr>
                      <w:sz w:val="18"/>
                      <w:szCs w:val="18"/>
                    </w:rPr>
                    <w:t>1%</w:t>
                  </w:r>
                  <w:r>
                    <w:rPr>
                      <w:sz w:val="18"/>
                      <w:szCs w:val="18"/>
                    </w:rPr>
                    <w:t>减</w:t>
                  </w:r>
                  <w:r>
                    <w:rPr>
                      <w:rFonts w:eastAsia="Times New Roman"/>
                      <w:sz w:val="18"/>
                      <w:szCs w:val="18"/>
                      <w:u w:val="single"/>
                    </w:rPr>
                    <w:t xml:space="preserve">   </w:t>
                  </w:r>
                  <w:r>
                    <w:rPr>
                      <w:sz w:val="18"/>
                      <w:szCs w:val="18"/>
                    </w:rPr>
                    <w:t>分，每高</w:t>
                  </w:r>
                  <w:r>
                    <w:rPr>
                      <w:sz w:val="18"/>
                      <w:szCs w:val="18"/>
                    </w:rPr>
                    <w:t>1%</w:t>
                  </w:r>
                  <w:r>
                    <w:rPr>
                      <w:sz w:val="18"/>
                      <w:szCs w:val="18"/>
                    </w:rPr>
                    <w:t>加</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2</w:t>
                  </w:r>
                  <w:r>
                    <w:rPr>
                      <w:sz w:val="18"/>
                      <w:szCs w:val="18"/>
                    </w:rPr>
                    <w:t>．增长率低于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59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4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新开发客户数</w:t>
                  </w:r>
                </w:p>
              </w:tc>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07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为</w:t>
                  </w:r>
                  <w:r>
                    <w:rPr>
                      <w:rFonts w:eastAsia="Times New Roman"/>
                      <w:sz w:val="18"/>
                      <w:szCs w:val="18"/>
                      <w:u w:val="single"/>
                    </w:rPr>
                    <w:t xml:space="preserve">   </w:t>
                  </w:r>
                  <w:r>
                    <w:rPr>
                      <w:sz w:val="18"/>
                      <w:szCs w:val="18"/>
                    </w:rPr>
                    <w:t>个</w:t>
                  </w:r>
                </w:p>
              </w:tc>
              <w:tc>
                <w:tcPr>
                  <w:tcW w:w="34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．每低</w:t>
                  </w:r>
                  <w:r>
                    <w:rPr>
                      <w:rFonts w:eastAsia="Times New Roman"/>
                      <w:sz w:val="18"/>
                      <w:szCs w:val="18"/>
                      <w:u w:val="single"/>
                    </w:rPr>
                    <w:t xml:space="preserve">   </w:t>
                  </w:r>
                  <w:r>
                    <w:rPr>
                      <w:sz w:val="18"/>
                      <w:szCs w:val="18"/>
                    </w:rPr>
                    <w:t>个减</w:t>
                  </w:r>
                  <w:r>
                    <w:rPr>
                      <w:rFonts w:eastAsia="Times New Roman"/>
                      <w:sz w:val="18"/>
                      <w:szCs w:val="18"/>
                      <w:u w:val="single"/>
                    </w:rPr>
                    <w:t xml:space="preserve">   </w:t>
                  </w:r>
                  <w:r>
                    <w:rPr>
                      <w:sz w:val="18"/>
                      <w:szCs w:val="18"/>
                    </w:rPr>
                    <w:t>分，每高</w:t>
                  </w:r>
                  <w:r>
                    <w:rPr>
                      <w:rFonts w:eastAsia="Times New Roman"/>
                      <w:sz w:val="18"/>
                      <w:szCs w:val="18"/>
                      <w:u w:val="single"/>
                    </w:rPr>
                    <w:t xml:space="preserve">   </w:t>
                  </w:r>
                  <w:r>
                    <w:rPr>
                      <w:sz w:val="18"/>
                      <w:szCs w:val="18"/>
                    </w:rPr>
                    <w:t>个加</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2</w:t>
                  </w:r>
                  <w:r>
                    <w:rPr>
                      <w:sz w:val="18"/>
                      <w:szCs w:val="18"/>
                    </w:rPr>
                    <w:t>．客户数低于</w:t>
                  </w:r>
                  <w:r>
                    <w:rPr>
                      <w:rFonts w:eastAsia="Times New Roman"/>
                      <w:sz w:val="18"/>
                      <w:szCs w:val="18"/>
                      <w:u w:val="single"/>
                    </w:rPr>
                    <w:t xml:space="preserve">   </w:t>
                  </w:r>
                  <w:r>
                    <w:rPr>
                      <w:sz w:val="18"/>
                      <w:szCs w:val="18"/>
                    </w:rPr>
                    <w:t>个，该项得分为</w:t>
                  </w:r>
                  <w:r>
                    <w:rPr>
                      <w:sz w:val="18"/>
                      <w:szCs w:val="18"/>
                    </w:rPr>
                    <w:t>0</w:t>
                  </w:r>
                </w:p>
              </w:tc>
              <w:tc>
                <w:tcPr>
                  <w:tcW w:w="59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4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客户拜访计划完成率</w:t>
                  </w:r>
                </w:p>
              </w:tc>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07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为</w:t>
                  </w:r>
                  <w:r>
                    <w:rPr>
                      <w:rFonts w:eastAsia="Times New Roman"/>
                      <w:sz w:val="18"/>
                      <w:szCs w:val="18"/>
                      <w:u w:val="single"/>
                    </w:rPr>
                    <w:t xml:space="preserve">   </w:t>
                  </w:r>
                  <w:r>
                    <w:rPr>
                      <w:sz w:val="18"/>
                      <w:szCs w:val="18"/>
                    </w:rPr>
                    <w:t>%</w:t>
                  </w:r>
                </w:p>
              </w:tc>
              <w:tc>
                <w:tcPr>
                  <w:tcW w:w="34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．每低</w:t>
                  </w:r>
                  <w:r>
                    <w:rPr>
                      <w:sz w:val="18"/>
                      <w:szCs w:val="18"/>
                    </w:rPr>
                    <w:t>1%</w:t>
                  </w:r>
                  <w:r>
                    <w:rPr>
                      <w:sz w:val="18"/>
                      <w:szCs w:val="18"/>
                    </w:rPr>
                    <w:t>减</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2</w:t>
                  </w:r>
                  <w:r>
                    <w:rPr>
                      <w:sz w:val="18"/>
                      <w:szCs w:val="18"/>
                    </w:rPr>
                    <w:t>．完成率低于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59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4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客户拜访</w:t>
                  </w:r>
                </w:p>
                <w:p>
                  <w:pPr>
                    <w:pStyle w:val="Normal"/>
                    <w:spacing w:lineRule="auto" w:line="360"/>
                    <w:jc w:val="center"/>
                    <w:rPr>
                      <w:sz w:val="18"/>
                    </w:rPr>
                  </w:pPr>
                  <w:r>
                    <w:rPr>
                      <w:sz w:val="18"/>
                    </w:rPr>
                    <w:t>成功率</w:t>
                  </w:r>
                </w:p>
              </w:tc>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07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为</w:t>
                  </w:r>
                  <w:r>
                    <w:rPr>
                      <w:rFonts w:eastAsia="Times New Roman"/>
                      <w:sz w:val="18"/>
                      <w:szCs w:val="18"/>
                      <w:u w:val="single"/>
                    </w:rPr>
                    <w:t xml:space="preserve">   </w:t>
                  </w:r>
                  <w:r>
                    <w:rPr>
                      <w:sz w:val="18"/>
                      <w:szCs w:val="18"/>
                    </w:rPr>
                    <w:t>%</w:t>
                  </w:r>
                </w:p>
              </w:tc>
              <w:tc>
                <w:tcPr>
                  <w:tcW w:w="34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．每低</w:t>
                  </w:r>
                  <w:r>
                    <w:rPr>
                      <w:sz w:val="18"/>
                      <w:szCs w:val="18"/>
                    </w:rPr>
                    <w:t>1%</w:t>
                  </w:r>
                  <w:r>
                    <w:rPr>
                      <w:sz w:val="18"/>
                      <w:szCs w:val="18"/>
                    </w:rPr>
                    <w:t>减</w:t>
                  </w:r>
                  <w:r>
                    <w:rPr>
                      <w:rFonts w:eastAsia="Times New Roman"/>
                      <w:sz w:val="18"/>
                      <w:szCs w:val="18"/>
                      <w:u w:val="single"/>
                    </w:rPr>
                    <w:t xml:space="preserve">   </w:t>
                  </w:r>
                  <w:r>
                    <w:rPr>
                      <w:sz w:val="18"/>
                      <w:szCs w:val="18"/>
                    </w:rPr>
                    <w:t>分，每高</w:t>
                  </w:r>
                  <w:r>
                    <w:rPr>
                      <w:sz w:val="18"/>
                      <w:szCs w:val="18"/>
                    </w:rPr>
                    <w:t>1%</w:t>
                  </w:r>
                  <w:r>
                    <w:rPr>
                      <w:sz w:val="18"/>
                      <w:szCs w:val="18"/>
                    </w:rPr>
                    <w:t>加</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2</w:t>
                  </w:r>
                  <w:r>
                    <w:rPr>
                      <w:sz w:val="18"/>
                      <w:szCs w:val="18"/>
                    </w:rPr>
                    <w:t>．成功率低于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59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89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客户类</w:t>
                  </w:r>
                </w:p>
              </w:tc>
              <w:tc>
                <w:tcPr>
                  <w:tcW w:w="14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客户满意度</w:t>
                  </w:r>
                </w:p>
              </w:tc>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07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为</w:t>
                  </w:r>
                  <w:r>
                    <w:rPr>
                      <w:rFonts w:eastAsia="Times New Roman"/>
                      <w:sz w:val="18"/>
                      <w:szCs w:val="18"/>
                      <w:u w:val="single"/>
                    </w:rPr>
                    <w:t xml:space="preserve">   </w:t>
                  </w:r>
                  <w:r>
                    <w:rPr>
                      <w:sz w:val="18"/>
                      <w:szCs w:val="18"/>
                    </w:rPr>
                    <w:t>分</w:t>
                  </w:r>
                </w:p>
              </w:tc>
              <w:tc>
                <w:tcPr>
                  <w:tcW w:w="34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．满意度每低</w:t>
                  </w:r>
                  <w:r>
                    <w:rPr>
                      <w:rFonts w:eastAsia="Times New Roman"/>
                      <w:sz w:val="18"/>
                      <w:szCs w:val="18"/>
                      <w:u w:val="single"/>
                    </w:rPr>
                    <w:t xml:space="preserve">   </w:t>
                  </w:r>
                  <w:r>
                    <w:rPr>
                      <w:sz w:val="18"/>
                      <w:szCs w:val="18"/>
                    </w:rPr>
                    <w:t>分，减</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2</w:t>
                  </w:r>
                  <w:r>
                    <w:rPr>
                      <w:sz w:val="18"/>
                      <w:szCs w:val="18"/>
                    </w:rPr>
                    <w:t>．</w:t>
                  </w:r>
                  <w:r>
                    <w:rPr>
                      <w:sz w:val="18"/>
                    </w:rPr>
                    <w:t>满意度</w:t>
                  </w:r>
                  <w:r>
                    <w:rPr>
                      <w:sz w:val="18"/>
                      <w:szCs w:val="18"/>
                    </w:rPr>
                    <w:t>低于</w:t>
                  </w:r>
                  <w:r>
                    <w:rPr>
                      <w:rFonts w:eastAsia="Times New Roman"/>
                      <w:sz w:val="18"/>
                      <w:szCs w:val="18"/>
                      <w:u w:val="single"/>
                    </w:rPr>
                    <w:t xml:space="preserve">   </w:t>
                  </w:r>
                  <w:r>
                    <w:rPr>
                      <w:sz w:val="18"/>
                      <w:szCs w:val="18"/>
                    </w:rPr>
                    <w:t>分，该项得分为</w:t>
                  </w:r>
                  <w:r>
                    <w:rPr>
                      <w:sz w:val="18"/>
                      <w:szCs w:val="18"/>
                    </w:rPr>
                    <w:t>0</w:t>
                  </w:r>
                </w:p>
              </w:tc>
              <w:tc>
                <w:tcPr>
                  <w:tcW w:w="59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4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客户投诉问题解决率</w:t>
                  </w:r>
                </w:p>
              </w:tc>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07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为</w:t>
                  </w:r>
                  <w:r>
                    <w:rPr>
                      <w:rFonts w:eastAsia="Times New Roman"/>
                      <w:sz w:val="18"/>
                      <w:szCs w:val="18"/>
                      <w:u w:val="single"/>
                    </w:rPr>
                    <w:t xml:space="preserve">   </w:t>
                  </w:r>
                  <w:r>
                    <w:rPr>
                      <w:sz w:val="18"/>
                      <w:szCs w:val="18"/>
                    </w:rPr>
                    <w:t>%</w:t>
                  </w:r>
                </w:p>
              </w:tc>
              <w:tc>
                <w:tcPr>
                  <w:tcW w:w="34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．每低</w:t>
                  </w:r>
                  <w:r>
                    <w:rPr>
                      <w:sz w:val="18"/>
                      <w:szCs w:val="18"/>
                    </w:rPr>
                    <w:t>1%</w:t>
                  </w:r>
                  <w:r>
                    <w:rPr>
                      <w:sz w:val="18"/>
                      <w:szCs w:val="18"/>
                    </w:rPr>
                    <w:t>减</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2</w:t>
                  </w:r>
                  <w:r>
                    <w:rPr>
                      <w:sz w:val="18"/>
                      <w:szCs w:val="18"/>
                    </w:rPr>
                    <w:t>．解决率低于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59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4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领导满意度</w:t>
                  </w:r>
                </w:p>
              </w:tc>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07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为</w:t>
                  </w:r>
                  <w:r>
                    <w:rPr>
                      <w:rFonts w:eastAsia="Times New Roman"/>
                      <w:sz w:val="18"/>
                      <w:szCs w:val="18"/>
                      <w:u w:val="single"/>
                    </w:rPr>
                    <w:t xml:space="preserve">   </w:t>
                  </w:r>
                  <w:r>
                    <w:rPr>
                      <w:sz w:val="18"/>
                      <w:szCs w:val="18"/>
                    </w:rPr>
                    <w:t>分</w:t>
                  </w:r>
                </w:p>
              </w:tc>
              <w:tc>
                <w:tcPr>
                  <w:tcW w:w="34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．满意度每低</w:t>
                  </w:r>
                  <w:r>
                    <w:rPr>
                      <w:rFonts w:eastAsia="Times New Roman"/>
                      <w:sz w:val="18"/>
                      <w:szCs w:val="18"/>
                      <w:u w:val="single"/>
                    </w:rPr>
                    <w:t xml:space="preserve">   </w:t>
                  </w:r>
                  <w:r>
                    <w:rPr>
                      <w:sz w:val="18"/>
                      <w:szCs w:val="18"/>
                    </w:rPr>
                    <w:t>分，减</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2</w:t>
                  </w:r>
                  <w:r>
                    <w:rPr>
                      <w:sz w:val="18"/>
                      <w:szCs w:val="18"/>
                    </w:rPr>
                    <w:t>．</w:t>
                  </w:r>
                  <w:r>
                    <w:rPr>
                      <w:sz w:val="18"/>
                    </w:rPr>
                    <w:t>满意度</w:t>
                  </w:r>
                  <w:r>
                    <w:rPr>
                      <w:sz w:val="18"/>
                      <w:szCs w:val="18"/>
                    </w:rPr>
                    <w:t>低于</w:t>
                  </w:r>
                  <w:r>
                    <w:rPr>
                      <w:rFonts w:eastAsia="Times New Roman"/>
                      <w:sz w:val="18"/>
                      <w:szCs w:val="18"/>
                      <w:u w:val="single"/>
                    </w:rPr>
                    <w:t xml:space="preserve">   </w:t>
                  </w:r>
                  <w:r>
                    <w:rPr>
                      <w:sz w:val="18"/>
                      <w:szCs w:val="18"/>
                    </w:rPr>
                    <w:t>分，该项得分为</w:t>
                  </w:r>
                  <w:r>
                    <w:rPr>
                      <w:sz w:val="18"/>
                      <w:szCs w:val="18"/>
                    </w:rPr>
                    <w:t>0</w:t>
                  </w:r>
                </w:p>
              </w:tc>
              <w:tc>
                <w:tcPr>
                  <w:tcW w:w="59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4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员工满意度</w:t>
                  </w:r>
                </w:p>
              </w:tc>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07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为</w:t>
                  </w:r>
                  <w:r>
                    <w:rPr>
                      <w:rFonts w:eastAsia="Times New Roman"/>
                      <w:sz w:val="18"/>
                      <w:szCs w:val="18"/>
                      <w:u w:val="single"/>
                    </w:rPr>
                    <w:t xml:space="preserve">   </w:t>
                  </w:r>
                  <w:r>
                    <w:rPr>
                      <w:sz w:val="18"/>
                      <w:szCs w:val="18"/>
                    </w:rPr>
                    <w:t>分</w:t>
                  </w:r>
                </w:p>
              </w:tc>
              <w:tc>
                <w:tcPr>
                  <w:tcW w:w="34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．满意度每低</w:t>
                  </w:r>
                  <w:r>
                    <w:rPr>
                      <w:rFonts w:eastAsia="Times New Roman"/>
                      <w:sz w:val="18"/>
                      <w:szCs w:val="18"/>
                      <w:u w:val="single"/>
                    </w:rPr>
                    <w:t xml:space="preserve">   </w:t>
                  </w:r>
                  <w:r>
                    <w:rPr>
                      <w:sz w:val="18"/>
                      <w:szCs w:val="18"/>
                    </w:rPr>
                    <w:t>分，减</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2</w:t>
                  </w:r>
                  <w:r>
                    <w:rPr>
                      <w:sz w:val="18"/>
                      <w:szCs w:val="18"/>
                    </w:rPr>
                    <w:t>．</w:t>
                  </w:r>
                  <w:r>
                    <w:rPr>
                      <w:sz w:val="18"/>
                    </w:rPr>
                    <w:t>满意度</w:t>
                  </w:r>
                  <w:r>
                    <w:rPr>
                      <w:sz w:val="18"/>
                      <w:szCs w:val="18"/>
                    </w:rPr>
                    <w:t>低于</w:t>
                  </w:r>
                  <w:r>
                    <w:rPr>
                      <w:rFonts w:eastAsia="Times New Roman"/>
                      <w:sz w:val="18"/>
                      <w:szCs w:val="18"/>
                      <w:u w:val="single"/>
                    </w:rPr>
                    <w:t xml:space="preserve">   </w:t>
                  </w:r>
                  <w:r>
                    <w:rPr>
                      <w:sz w:val="18"/>
                      <w:szCs w:val="18"/>
                    </w:rPr>
                    <w:t>分，该项得分为</w:t>
                  </w:r>
                  <w:r>
                    <w:rPr>
                      <w:sz w:val="18"/>
                      <w:szCs w:val="18"/>
                    </w:rPr>
                    <w:t>0</w:t>
                  </w:r>
                </w:p>
              </w:tc>
              <w:tc>
                <w:tcPr>
                  <w:tcW w:w="59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89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学习发展类</w:t>
                  </w:r>
                </w:p>
              </w:tc>
              <w:tc>
                <w:tcPr>
                  <w:tcW w:w="14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培训计划</w:t>
                  </w:r>
                </w:p>
                <w:p>
                  <w:pPr>
                    <w:pStyle w:val="Normal"/>
                    <w:spacing w:lineRule="auto" w:line="360"/>
                    <w:jc w:val="center"/>
                    <w:rPr>
                      <w:sz w:val="18"/>
                    </w:rPr>
                  </w:pPr>
                  <w:r>
                    <w:rPr>
                      <w:sz w:val="18"/>
                    </w:rPr>
                    <w:t>完成率</w:t>
                  </w:r>
                </w:p>
              </w:tc>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07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为</w:t>
                  </w:r>
                  <w:r>
                    <w:rPr>
                      <w:rFonts w:eastAsia="Times New Roman"/>
                      <w:sz w:val="18"/>
                      <w:szCs w:val="18"/>
                      <w:u w:val="single"/>
                    </w:rPr>
                    <w:t xml:space="preserve">   </w:t>
                  </w:r>
                  <w:r>
                    <w:rPr>
                      <w:sz w:val="18"/>
                      <w:szCs w:val="18"/>
                    </w:rPr>
                    <w:t>%</w:t>
                  </w:r>
                </w:p>
              </w:tc>
              <w:tc>
                <w:tcPr>
                  <w:tcW w:w="34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．每低</w:t>
                  </w:r>
                  <w:r>
                    <w:rPr>
                      <w:sz w:val="18"/>
                      <w:szCs w:val="18"/>
                    </w:rPr>
                    <w:t>1%</w:t>
                  </w:r>
                  <w:r>
                    <w:rPr>
                      <w:sz w:val="18"/>
                      <w:szCs w:val="18"/>
                    </w:rPr>
                    <w:t>减</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2</w:t>
                  </w:r>
                  <w:r>
                    <w:rPr>
                      <w:sz w:val="18"/>
                      <w:szCs w:val="18"/>
                    </w:rPr>
                    <w:t>．完成率低于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59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4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核心员工</w:t>
                  </w:r>
                </w:p>
                <w:p>
                  <w:pPr>
                    <w:pStyle w:val="Normal"/>
                    <w:spacing w:lineRule="auto" w:line="360"/>
                    <w:jc w:val="center"/>
                    <w:rPr>
                      <w:sz w:val="18"/>
                    </w:rPr>
                  </w:pPr>
                  <w:r>
                    <w:rPr>
                      <w:sz w:val="18"/>
                    </w:rPr>
                    <w:t>保有率</w:t>
                  </w:r>
                </w:p>
              </w:tc>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07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为</w:t>
                  </w:r>
                  <w:r>
                    <w:rPr>
                      <w:rFonts w:eastAsia="Times New Roman"/>
                      <w:sz w:val="18"/>
                      <w:szCs w:val="18"/>
                      <w:u w:val="single"/>
                    </w:rPr>
                    <w:t xml:space="preserve">   </w:t>
                  </w:r>
                  <w:r>
                    <w:rPr>
                      <w:sz w:val="18"/>
                      <w:szCs w:val="18"/>
                    </w:rPr>
                    <w:t>%</w:t>
                  </w:r>
                </w:p>
              </w:tc>
              <w:tc>
                <w:tcPr>
                  <w:tcW w:w="34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．每低</w:t>
                  </w:r>
                  <w:r>
                    <w:rPr>
                      <w:sz w:val="18"/>
                      <w:szCs w:val="18"/>
                    </w:rPr>
                    <w:t>1%</w:t>
                  </w:r>
                  <w:r>
                    <w:rPr>
                      <w:sz w:val="18"/>
                      <w:szCs w:val="18"/>
                    </w:rPr>
                    <w:t>减</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2</w:t>
                  </w:r>
                  <w:r>
                    <w:rPr>
                      <w:sz w:val="18"/>
                      <w:szCs w:val="18"/>
                    </w:rPr>
                    <w:t>．保有率低于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59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8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备</w:t>
                  </w:r>
                  <w:r>
                    <w:rPr>
                      <w:rFonts w:eastAsia="Times New Roman"/>
                      <w:sz w:val="18"/>
                    </w:rPr>
                    <w:t xml:space="preserve">  </w:t>
                  </w:r>
                  <w:r>
                    <w:rPr>
                      <w:sz w:val="18"/>
                    </w:rPr>
                    <w:t>注</w:t>
                  </w:r>
                </w:p>
              </w:tc>
              <w:tc>
                <w:tcPr>
                  <w:tcW w:w="7631"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直销部门员工有重大违反公司规章制度行为的，根据具体情况，由总经理办公会议进行讨论，确定惩罚措施或扣减直销经理相关考核项得分</w:t>
                  </w:r>
                </w:p>
              </w:tc>
            </w:tr>
          </w:tbl>
          <w:p>
            <w:pPr>
              <w:pStyle w:val="Normal"/>
              <w:spacing w:lineRule="auto" w:line="360"/>
              <w:ind w:firstLine="360"/>
              <w:rPr>
                <w:sz w:val="18"/>
                <w:szCs w:val="18"/>
              </w:rPr>
            </w:pPr>
            <w:r>
              <w:rPr>
                <w:sz w:val="18"/>
                <w:szCs w:val="18"/>
              </w:rPr>
              <w:t>2</w:t>
            </w:r>
            <w:r>
              <w:rPr>
                <w:sz w:val="18"/>
                <w:szCs w:val="18"/>
              </w:rPr>
              <w:t>．具体的考核指标说明如下。</w:t>
            </w:r>
          </w:p>
          <w:p>
            <w:pPr>
              <w:pStyle w:val="Normal"/>
              <w:spacing w:lineRule="auto" w:line="360"/>
              <w:ind w:firstLine="360"/>
              <w:rPr>
                <w:sz w:val="18"/>
                <w:szCs w:val="18"/>
              </w:rPr>
            </w:pPr>
            <w:r>
              <w:rPr>
                <w:sz w:val="18"/>
                <w:szCs w:val="18"/>
              </w:rPr>
              <w:t>（</w:t>
            </w:r>
            <w:r>
              <w:rPr>
                <w:sz w:val="18"/>
                <w:szCs w:val="18"/>
              </w:rPr>
              <w:t>1</w:t>
            </w:r>
            <w:r>
              <w:rPr>
                <w:sz w:val="18"/>
                <w:szCs w:val="18"/>
              </w:rPr>
              <w:t>）</w:t>
            </w:r>
            <w:r>
              <w:rPr>
                <w:rFonts w:ascii="宋体" w:hAnsi="宋体" w:cs="宋体"/>
                <w:sz w:val="18"/>
                <w:szCs w:val="18"/>
              </w:rPr>
            </w:r>
            <m:oMath xmlns:m="http://schemas.openxmlformats.org/officeDocument/2006/math">
              <m:r>
                <m:rPr>
                  <m:lit/>
                  <m:nor/>
                </m:rPr>
                <m:t xml:space="preserve">账款回收率</m:t>
              </m:r>
              <m:r>
                <m:t xml:space="preserve">=</m:t>
              </m:r>
              <m:f>
                <m:num>
                  <m:r>
                    <m:rPr>
                      <m:lit/>
                      <m:nor/>
                    </m:rPr>
                    <m:t xml:space="preserve">实际回款额</m:t>
                  </m:r>
                </m:num>
                <m:den>
                  <m:r>
                    <m:rPr>
                      <m:lit/>
                      <m:nor/>
                    </m:rPr>
                    <m:t xml:space="preserve">计划回款额</m:t>
                  </m:r>
                </m:den>
              </m:f>
              <m:r>
                <m:t xml:space="preserve">×</m:t>
              </m:r>
              <m:r>
                <m:rPr>
                  <m:lit/>
                  <m:nor/>
                </m:rPr>
                <m:t xml:space="preserve">100%</m:t>
              </m:r>
            </m:oMath>
            <w:r>
              <w:rPr>
                <w:sz w:val="18"/>
                <w:szCs w:val="18"/>
              </w:rPr>
              <w:t>。</w:t>
            </w:r>
          </w:p>
          <w:p>
            <w:pPr>
              <w:pStyle w:val="Normal"/>
              <w:tabs>
                <w:tab w:val="clear" w:pos="420"/>
                <w:tab w:val="left" w:pos="2565" w:leader="none"/>
              </w:tabs>
              <w:spacing w:lineRule="auto" w:line="360"/>
              <w:ind w:firstLine="360"/>
              <w:rPr>
                <w:sz w:val="18"/>
                <w:szCs w:val="18"/>
              </w:rPr>
            </w:pPr>
            <w:r>
              <w:rPr>
                <w:sz w:val="18"/>
                <w:szCs w:val="18"/>
              </w:rPr>
              <w:t>（</w:t>
            </w:r>
            <w:r>
              <w:rPr>
                <w:sz w:val="18"/>
                <w:szCs w:val="18"/>
              </w:rPr>
              <w:t>2</w:t>
            </w:r>
            <w:r>
              <w:rPr>
                <w:sz w:val="18"/>
                <w:szCs w:val="18"/>
              </w:rPr>
              <w:t>）</w:t>
            </w:r>
            <w:r>
              <w:rPr>
                <w:sz w:val="18"/>
                <w:szCs w:val="18"/>
              </w:rPr>
            </w:r>
            <m:oMath xmlns:m="http://schemas.openxmlformats.org/officeDocument/2006/math">
              <m:r>
                <m:rPr>
                  <m:lit/>
                  <m:nor/>
                </m:rPr>
                <m:t xml:space="preserve">销售毛利率</m:t>
              </m:r>
              <m:r>
                <m:t xml:space="preserve">=</m:t>
              </m:r>
              <m:f>
                <m:num>
                  <m:r>
                    <m:rPr>
                      <m:lit/>
                      <m:nor/>
                    </m:rPr>
                    <m:t xml:space="preserve">总销售额</m:t>
                  </m:r>
                  <m:r>
                    <m:t xml:space="preserve">−</m:t>
                  </m:r>
                  <m:r>
                    <m:rPr>
                      <m:lit/>
                      <m:nor/>
                    </m:rPr>
                    <m:t xml:space="preserve">销售成本费用</m:t>
                  </m:r>
                </m:num>
                <m:den>
                  <m:r>
                    <m:rPr>
                      <m:lit/>
                      <m:nor/>
                    </m:rPr>
                    <m:t xml:space="preserve">总销售额</m:t>
                  </m:r>
                </m:den>
              </m:f>
              <m:r>
                <m:t xml:space="preserve">×</m:t>
              </m:r>
              <m:r>
                <m:rPr>
                  <m:lit/>
                  <m:nor/>
                </m:rPr>
                <m:t xml:space="preserve">100</m:t>
              </m:r>
              <m:r>
                <m:rPr>
                  <m:lit/>
                  <m:nor/>
                </m:rPr>
                <m:t xml:space="preserve">%</m:t>
              </m:r>
            </m:oMath>
            <w:r>
              <w:rPr>
                <w:sz w:val="18"/>
                <w:szCs w:val="18"/>
              </w:rPr>
              <w:t>。</w:t>
            </w:r>
          </w:p>
          <w:p>
            <w:pPr>
              <w:pStyle w:val="Normal"/>
              <w:tabs>
                <w:tab w:val="clear" w:pos="420"/>
                <w:tab w:val="left" w:pos="2565" w:leader="none"/>
              </w:tabs>
              <w:spacing w:lineRule="auto" w:line="360"/>
              <w:ind w:firstLine="360"/>
              <w:rPr>
                <w:sz w:val="18"/>
                <w:szCs w:val="18"/>
              </w:rPr>
            </w:pPr>
            <w:r>
              <w:rPr>
                <w:sz w:val="18"/>
                <w:szCs w:val="18"/>
              </w:rPr>
              <w:t>（</w:t>
            </w:r>
            <w:r>
              <w:rPr>
                <w:sz w:val="18"/>
                <w:szCs w:val="18"/>
              </w:rPr>
              <w:t>3</w:t>
            </w:r>
            <w:r>
              <w:rPr>
                <w:sz w:val="18"/>
                <w:szCs w:val="18"/>
              </w:rPr>
              <w:t>）</w:t>
            </w:r>
            <w:r>
              <w:rPr>
                <w:rFonts w:ascii="楷体_GB2312;楷体" w:hAnsi="楷体_GB2312;楷体" w:eastAsia="楷体_GB2312;楷体"/>
                <w:sz w:val="18"/>
                <w:szCs w:val="18"/>
              </w:rPr>
            </w:r>
            <m:oMath xmlns:m="http://schemas.openxmlformats.org/officeDocument/2006/math">
              <m:r>
                <m:rPr>
                  <m:lit/>
                  <m:nor/>
                </m:rPr>
                <m:t xml:space="preserve">销售费用率</m:t>
              </m:r>
              <m:r>
                <m:t xml:space="preserve">=</m:t>
              </m:r>
              <m:f>
                <m:num>
                  <m:r>
                    <m:rPr>
                      <m:lit/>
                      <m:nor/>
                    </m:rPr>
                    <m:t xml:space="preserve">实际发生的销售费用</m:t>
                  </m:r>
                </m:num>
                <m:den>
                  <m:r>
                    <m:rPr>
                      <m:lit/>
                      <m:nor/>
                    </m:rPr>
                    <m:t xml:space="preserve">销售收入</m:t>
                  </m:r>
                </m:den>
              </m:f>
              <m:r>
                <m:t xml:space="preserve">×</m:t>
              </m:r>
              <m:r>
                <m:rPr>
                  <m:lit/>
                  <m:nor/>
                </m:rPr>
                <m:t xml:space="preserve">100</m:t>
              </m:r>
              <m:r>
                <m:rPr>
                  <m:lit/>
                  <m:nor/>
                </m:rPr>
                <m:t xml:space="preserve">%</m:t>
              </m:r>
            </m:oMath>
            <w:r>
              <w:rPr>
                <w:sz w:val="18"/>
                <w:szCs w:val="18"/>
              </w:rPr>
              <w:t>。</w:t>
            </w:r>
          </w:p>
          <w:p>
            <w:pPr>
              <w:pStyle w:val="Normal"/>
              <w:spacing w:lineRule="auto" w:line="360"/>
              <w:ind w:firstLine="360"/>
              <w:rPr>
                <w:sz w:val="18"/>
                <w:szCs w:val="18"/>
              </w:rPr>
            </w:pPr>
            <w:r>
              <w:rPr>
                <w:sz w:val="18"/>
              </w:rPr>
              <w:t>（</w:t>
            </w:r>
            <w:r>
              <w:rPr>
                <w:sz w:val="18"/>
              </w:rPr>
              <w:t>4</w:t>
            </w:r>
            <w:r>
              <w:rPr>
                <w:sz w:val="18"/>
              </w:rPr>
              <w:t>）</w:t>
            </w:r>
            <w:r>
              <w:rPr>
                <w:rFonts w:ascii="宋体" w:hAnsi="宋体" w:cs="宋体"/>
                <w:sz w:val="18"/>
                <w:szCs w:val="18"/>
              </w:rPr>
            </w:r>
            <m:oMath xmlns:m="http://schemas.openxmlformats.org/officeDocument/2006/math">
              <m:r>
                <m:rPr>
                  <m:lit/>
                  <m:nor/>
                </m:rPr>
                <m:t xml:space="preserve">销售增长率</m:t>
              </m:r>
              <m:r>
                <m:t xml:space="preserve">=</m:t>
              </m:r>
              <m:f>
                <m:num>
                  <m:r>
                    <m:rPr>
                      <m:lit/>
                      <m:nor/>
                    </m:rPr>
                    <m:t xml:space="preserve">当期销售额</m:t>
                  </m:r>
                  <m:r>
                    <m:t xml:space="preserve">−</m:t>
                  </m:r>
                  <m:r>
                    <m:rPr>
                      <m:lit/>
                      <m:nor/>
                    </m:rPr>
                    <m:t xml:space="preserve">上一考核期销售额</m:t>
                  </m:r>
                </m:num>
                <m:den>
                  <m:r>
                    <m:rPr>
                      <m:lit/>
                      <m:nor/>
                    </m:rPr>
                    <m:t xml:space="preserve">上一考核期销售额</m:t>
                  </m:r>
                </m:den>
              </m:f>
              <m:r>
                <m:t xml:space="preserve">×</m:t>
              </m:r>
              <m:r>
                <m:rPr>
                  <m:lit/>
                  <m:nor/>
                </m:rPr>
                <m:t xml:space="preserve">100</m:t>
              </m:r>
              <m:r>
                <m:rPr>
                  <m:lit/>
                  <m:nor/>
                </m:rPr>
                <m:t xml:space="preserve">%</m:t>
              </m:r>
            </m:oMath>
            <w:r>
              <w:rPr>
                <w:sz w:val="18"/>
                <w:szCs w:val="18"/>
              </w:rPr>
              <w:t>。</w:t>
            </w:r>
          </w:p>
          <w:p>
            <w:pPr>
              <w:pStyle w:val="Normal"/>
              <w:spacing w:lineRule="auto" w:line="360"/>
              <w:ind w:firstLine="360"/>
              <w:rPr>
                <w:sz w:val="18"/>
                <w:szCs w:val="18"/>
              </w:rPr>
            </w:pPr>
            <w:r>
              <w:rPr>
                <w:sz w:val="18"/>
                <w:szCs w:val="18"/>
              </w:rPr>
              <w:t>（</w:t>
            </w:r>
            <w:r>
              <w:rPr>
                <w:sz w:val="18"/>
                <w:szCs w:val="18"/>
              </w:rPr>
              <w:t>5</w:t>
            </w:r>
            <w:r>
              <w:rPr>
                <w:sz w:val="18"/>
                <w:szCs w:val="18"/>
              </w:rPr>
              <w:t>）</w:t>
            </w:r>
            <w:r>
              <w:rPr>
                <w:rFonts w:ascii="宋体" w:hAnsi="宋体" w:cs="宋体"/>
                <w:sz w:val="18"/>
                <w:szCs w:val="18"/>
              </w:rPr>
            </w:r>
            <m:oMath xmlns:m="http://schemas.openxmlformats.org/officeDocument/2006/math">
              <m:r>
                <m:rPr>
                  <m:lit/>
                  <m:nor/>
                </m:rPr>
                <m:t xml:space="preserve">客户拜访计划完成率</m:t>
              </m:r>
              <m:r>
                <m:t xml:space="preserve">=</m:t>
              </m:r>
              <m:f>
                <m:num>
                  <m:r>
                    <m:rPr>
                      <m:lit/>
                      <m:nor/>
                    </m:rPr>
                    <m:t xml:space="preserve">实际拜访的客户数</m:t>
                  </m:r>
                </m:num>
                <m:den>
                  <m:r>
                    <m:rPr>
                      <m:lit/>
                      <m:nor/>
                    </m:rPr>
                    <m:t xml:space="preserve">计划拜访的客户数</m:t>
                  </m:r>
                </m:den>
              </m:f>
              <m:r>
                <m:t xml:space="preserve">×</m:t>
              </m:r>
              <m:r>
                <m:rPr>
                  <m:lit/>
                  <m:nor/>
                </m:rPr>
                <m:t xml:space="preserve">100</m:t>
              </m:r>
              <m:r>
                <m:rPr>
                  <m:lit/>
                  <m:nor/>
                </m:rPr>
                <m:t xml:space="preserve">%</m:t>
              </m:r>
            </m:oMath>
            <w:r>
              <w:rPr>
                <w:sz w:val="18"/>
                <w:szCs w:val="18"/>
              </w:rPr>
              <w:t>。</w:t>
            </w:r>
          </w:p>
          <w:p>
            <w:pPr>
              <w:pStyle w:val="Normal"/>
              <w:spacing w:lineRule="auto" w:line="360"/>
              <w:ind w:firstLine="360"/>
              <w:rPr>
                <w:sz w:val="18"/>
                <w:szCs w:val="18"/>
              </w:rPr>
            </w:pPr>
            <w:r>
              <w:rPr>
                <w:sz w:val="18"/>
                <w:szCs w:val="18"/>
              </w:rPr>
              <w:t>（</w:t>
            </w:r>
            <w:r>
              <w:rPr>
                <w:sz w:val="18"/>
                <w:szCs w:val="18"/>
              </w:rPr>
              <w:t>6</w:t>
            </w:r>
            <w:r>
              <w:rPr>
                <w:sz w:val="18"/>
                <w:szCs w:val="18"/>
              </w:rPr>
              <w:t>）</w:t>
            </w:r>
            <w:r>
              <w:rPr>
                <w:rFonts w:ascii="宋体" w:hAnsi="宋体" w:cs="宋体"/>
                <w:sz w:val="18"/>
                <w:szCs w:val="18"/>
              </w:rPr>
            </w:r>
            <m:oMath xmlns:m="http://schemas.openxmlformats.org/officeDocument/2006/math">
              <m:r>
                <m:rPr>
                  <m:lit/>
                  <m:nor/>
                </m:rPr>
                <m:t xml:space="preserve">客户拜访成功率</m:t>
              </m:r>
              <m:r>
                <m:t xml:space="preserve">=</m:t>
              </m:r>
              <m:f>
                <m:num>
                  <m:r>
                    <m:rPr>
                      <m:lit/>
                      <m:nor/>
                    </m:rPr>
                    <m:t xml:space="preserve">拜访客户成功数</m:t>
                  </m:r>
                </m:num>
                <m:den>
                  <m:r>
                    <m:rPr>
                      <m:lit/>
                      <m:nor/>
                    </m:rPr>
                    <m:t xml:space="preserve">拜访的客户数</m:t>
                  </m:r>
                </m:den>
              </m:f>
              <m:r>
                <m:t xml:space="preserve">×</m:t>
              </m:r>
              <m:r>
                <m:rPr>
                  <m:lit/>
                  <m:nor/>
                </m:rPr>
                <m:t xml:space="preserve">100</m:t>
              </m:r>
              <m:r>
                <m:rPr>
                  <m:lit/>
                  <m:nor/>
                </m:rPr>
                <m:t xml:space="preserve">%</m:t>
              </m:r>
            </m:oMath>
            <w:r>
              <w:rPr>
                <w:sz w:val="18"/>
                <w:szCs w:val="18"/>
              </w:rPr>
              <w:t>。</w:t>
            </w:r>
          </w:p>
          <w:p>
            <w:pPr>
              <w:pStyle w:val="Normal"/>
              <w:tabs>
                <w:tab w:val="clear" w:pos="420"/>
                <w:tab w:val="left" w:pos="2565" w:leader="none"/>
              </w:tabs>
              <w:spacing w:lineRule="auto" w:line="360"/>
              <w:ind w:firstLine="360"/>
              <w:rPr>
                <w:sz w:val="18"/>
              </w:rPr>
            </w:pPr>
            <w:r>
              <w:rPr>
                <w:sz w:val="18"/>
              </w:rPr>
              <w:t>（</w:t>
            </w:r>
            <w:r>
              <w:rPr>
                <w:sz w:val="18"/>
              </w:rPr>
              <w:t>7</w:t>
            </w:r>
            <w:r>
              <w:rPr>
                <w:sz w:val="18"/>
              </w:rPr>
              <w:t>）</w:t>
            </w:r>
            <w:r>
              <w:rPr>
                <w:sz w:val="18"/>
              </w:rPr>
            </w:r>
            <m:oMath xmlns:m="http://schemas.openxmlformats.org/officeDocument/2006/math">
              <m:r>
                <m:rPr>
                  <m:lit/>
                  <m:nor/>
                </m:rPr>
                <m:t xml:space="preserve">客户投诉问题解决率</m:t>
              </m:r>
              <m:r>
                <m:t xml:space="preserve">=</m:t>
              </m:r>
              <m:f>
                <m:num>
                  <m:r>
                    <m:rPr>
                      <m:lit/>
                      <m:nor/>
                    </m:rPr>
                    <m:t xml:space="preserve">已解决的客户投诉次数</m:t>
                  </m:r>
                </m:num>
                <m:den>
                  <m:r>
                    <m:rPr>
                      <m:lit/>
                      <m:nor/>
                    </m:rPr>
                    <m:t xml:space="preserve">有效的客户投诉次数</m:t>
                  </m:r>
                </m:den>
              </m:f>
              <m:r>
                <m:t xml:space="preserve">×</m:t>
              </m:r>
              <m:r>
                <m:rPr>
                  <m:lit/>
                  <m:nor/>
                </m:rPr>
                <m:t xml:space="preserve">100</m:t>
              </m:r>
              <m:r>
                <m:rPr>
                  <m:lit/>
                  <m:nor/>
                </m:rPr>
                <m:t xml:space="preserve">%</m:t>
              </m:r>
            </m:oMath>
            <w:r>
              <w:rPr>
                <w:sz w:val="18"/>
              </w:rPr>
              <w:t>。</w:t>
            </w:r>
          </w:p>
          <w:p>
            <w:pPr>
              <w:pStyle w:val="Normal"/>
              <w:tabs>
                <w:tab w:val="clear" w:pos="420"/>
                <w:tab w:val="left" w:pos="2565" w:leader="none"/>
              </w:tabs>
              <w:spacing w:lineRule="auto" w:line="360"/>
              <w:ind w:firstLine="360"/>
              <w:rPr>
                <w:sz w:val="18"/>
              </w:rPr>
            </w:pPr>
            <w:r>
              <w:rPr>
                <w:sz w:val="18"/>
              </w:rPr>
              <w:t>（</w:t>
            </w:r>
            <w:r>
              <w:rPr>
                <w:sz w:val="18"/>
              </w:rPr>
              <w:t>8</w:t>
            </w:r>
            <w:r>
              <w:rPr>
                <w:sz w:val="18"/>
              </w:rPr>
              <w:t>）客户满意度</w:t>
            </w:r>
            <w:r>
              <w:rPr>
                <w:sz w:val="18"/>
                <w:szCs w:val="18"/>
              </w:rPr>
              <w:t>由直销部、市场部进行客户问卷调查获得。</w:t>
            </w:r>
          </w:p>
          <w:p>
            <w:pPr>
              <w:pStyle w:val="Normal"/>
              <w:tabs>
                <w:tab w:val="clear" w:pos="420"/>
                <w:tab w:val="left" w:pos="2565" w:leader="none"/>
              </w:tabs>
              <w:spacing w:lineRule="auto" w:line="360"/>
              <w:ind w:firstLine="360"/>
              <w:rPr>
                <w:sz w:val="18"/>
              </w:rPr>
            </w:pPr>
            <w:r>
              <w:rPr>
                <w:sz w:val="18"/>
              </w:rPr>
              <w:t>（</w:t>
            </w:r>
            <w:r>
              <w:rPr>
                <w:sz w:val="18"/>
              </w:rPr>
              <w:t>9</w:t>
            </w:r>
            <w:r>
              <w:rPr>
                <w:sz w:val="18"/>
              </w:rPr>
              <w:t>）员工满意度</w:t>
            </w:r>
            <w:r>
              <w:rPr>
                <w:sz w:val="18"/>
                <w:szCs w:val="18"/>
              </w:rPr>
              <w:t>由人力资源部对</w:t>
            </w:r>
            <w:r>
              <w:rPr>
                <w:sz w:val="18"/>
              </w:rPr>
              <w:t>部门员工及相关协作部门进行问卷调查后获得</w:t>
            </w:r>
            <w:r>
              <w:rPr/>
              <w:t>。</w:t>
            </w:r>
          </w:p>
          <w:p>
            <w:pPr>
              <w:pStyle w:val="Normal"/>
              <w:tabs>
                <w:tab w:val="clear" w:pos="420"/>
                <w:tab w:val="left" w:pos="2565" w:leader="none"/>
              </w:tabs>
              <w:spacing w:lineRule="auto" w:line="360"/>
              <w:ind w:firstLine="360"/>
              <w:rPr>
                <w:sz w:val="18"/>
              </w:rPr>
            </w:pPr>
            <w:r>
              <w:rPr>
                <w:sz w:val="18"/>
              </w:rPr>
              <w:t>（</w:t>
            </w:r>
            <w:r>
              <w:rPr>
                <w:sz w:val="18"/>
              </w:rPr>
              <w:t>10</w:t>
            </w:r>
            <w:r>
              <w:rPr>
                <w:sz w:val="18"/>
              </w:rPr>
              <w:t>）领导满意度由销售总监等高层领导根据直销总监的工作表现和工作能力进行评分。</w:t>
            </w:r>
          </w:p>
          <w:p>
            <w:pPr>
              <w:pStyle w:val="Normal"/>
              <w:tabs>
                <w:tab w:val="clear" w:pos="420"/>
                <w:tab w:val="left" w:pos="2565" w:leader="none"/>
              </w:tabs>
              <w:spacing w:lineRule="auto" w:line="360"/>
              <w:ind w:firstLine="360"/>
              <w:rPr>
                <w:sz w:val="18"/>
                <w:szCs w:val="18"/>
              </w:rPr>
            </w:pPr>
            <w:r>
              <w:rPr>
                <w:sz w:val="18"/>
              </w:rPr>
              <w:t>（</w:t>
            </w:r>
            <w:r>
              <w:rPr>
                <w:sz w:val="18"/>
              </w:rPr>
              <w:t>11</w:t>
            </w:r>
            <w:r>
              <w:rPr>
                <w:sz w:val="18"/>
              </w:rPr>
              <w:t>）培训计划完成率</w:t>
            </w:r>
            <w:r>
              <w:rPr>
                <w:sz w:val="18"/>
                <w:szCs w:val="18"/>
              </w:rPr>
              <w:t>数据来源于公司人力资源部，其计算公式如下。</w:t>
            </w:r>
          </w:p>
          <w:p>
            <w:pPr>
              <w:pStyle w:val="Normal"/>
              <w:tabs>
                <w:tab w:val="clear" w:pos="420"/>
                <w:tab w:val="left" w:pos="2565" w:leader="none"/>
              </w:tabs>
              <w:spacing w:lineRule="auto" w:line="360"/>
              <w:ind w:firstLine="360"/>
              <w:rPr>
                <w:sz w:val="18"/>
              </w:rPr>
            </w:pPr>
            <w:r>
              <w:rPr>
                <w:rFonts w:cs="宋体" w:ascii="宋体" w:hAnsi="宋体"/>
                <w:sz w:val="18"/>
                <w:szCs w:val="18"/>
              </w:rPr>
            </w:r>
            <m:oMath xmlns:m="http://schemas.openxmlformats.org/officeDocument/2006/math">
              <m:r>
                <m:rPr>
                  <m:lit/>
                  <m:nor/>
                </m:rPr>
                <m:t xml:space="preserve">培训计划完成率</m:t>
              </m:r>
              <m:r>
                <m:t xml:space="preserve">=</m:t>
              </m:r>
              <m:f>
                <m:num>
                  <m:r>
                    <m:rPr>
                      <m:lit/>
                      <m:nor/>
                    </m:rPr>
                    <m:t xml:space="preserve">实际培训次数</m:t>
                  </m:r>
                </m:num>
                <m:den>
                  <m:r>
                    <m:rPr>
                      <m:lit/>
                      <m:nor/>
                    </m:rPr>
                    <m:t xml:space="preserve">计划培训次数</m:t>
                  </m:r>
                </m:den>
              </m:f>
              <m:r>
                <m:t xml:space="preserve">×</m:t>
              </m:r>
              <m:r>
                <m:rPr>
                  <m:lit/>
                  <m:nor/>
                </m:rPr>
                <m:t xml:space="preserve">100</m:t>
              </m:r>
              <m:r>
                <m:rPr>
                  <m:lit/>
                  <m:nor/>
                </m:rPr>
                <m:t xml:space="preserve">%</m:t>
              </m:r>
            </m:oMath>
            <w:r>
              <w:rPr>
                <w:sz w:val="18"/>
                <w:szCs w:val="18"/>
              </w:rPr>
              <w:t>。</w:t>
            </w:r>
          </w:p>
          <w:p>
            <w:pPr>
              <w:pStyle w:val="Normal"/>
              <w:tabs>
                <w:tab w:val="clear" w:pos="420"/>
                <w:tab w:val="left" w:pos="2565" w:leader="none"/>
              </w:tabs>
              <w:spacing w:lineRule="auto" w:line="360"/>
              <w:ind w:firstLine="360"/>
              <w:rPr>
                <w:sz w:val="18"/>
              </w:rPr>
            </w:pPr>
            <w:r>
              <w:rPr>
                <w:sz w:val="18"/>
              </w:rPr>
              <w:t>（</w:t>
            </w:r>
            <w:r>
              <w:rPr>
                <w:sz w:val="18"/>
              </w:rPr>
              <w:t>12</w:t>
            </w:r>
            <w:r>
              <w:rPr>
                <w:sz w:val="18"/>
              </w:rPr>
              <w:t>）核心员工保有率的</w:t>
            </w:r>
            <w:r>
              <w:rPr>
                <w:sz w:val="18"/>
                <w:szCs w:val="18"/>
              </w:rPr>
              <w:t>数据来源于公司人力资源部，其计算公式如下。</w:t>
            </w:r>
          </w:p>
          <w:p>
            <w:pPr>
              <w:pStyle w:val="Normal"/>
              <w:spacing w:lineRule="auto" w:line="360"/>
              <w:ind w:firstLine="360"/>
              <w:rPr>
                <w:sz w:val="18"/>
                <w:szCs w:val="18"/>
              </w:rPr>
            </w:pPr>
            <w:r>
              <w:rPr>
                <w:sz w:val="18"/>
                <w:szCs w:val="18"/>
              </w:rPr>
            </w:r>
            <m:oMath xmlns:m="http://schemas.openxmlformats.org/officeDocument/2006/math">
              <m:r>
                <m:rPr>
                  <m:lit/>
                  <m:nor/>
                </m:rPr>
                <m:t xml:space="preserve">核心员工保有率</m:t>
              </m:r>
              <m:r>
                <m:t xml:space="preserve">=</m:t>
              </m:r>
              <m:f>
                <m:num>
                  <m:r>
                    <m:rPr>
                      <m:lit/>
                      <m:nor/>
                    </m:rPr>
                    <m:t xml:space="preserve">期末核心员工数</m:t>
                  </m:r>
                  <m:r>
                    <m:t xml:space="preserve">−</m:t>
                  </m:r>
                  <m:r>
                    <m:rPr>
                      <m:lit/>
                      <m:nor/>
                    </m:rPr>
                    <m:t xml:space="preserve">期内新增核心员工数</m:t>
                  </m:r>
                </m:num>
                <m:den>
                  <m:r>
                    <m:rPr>
                      <m:lit/>
                      <m:nor/>
                    </m:rPr>
                    <m:t xml:space="preserve">期初核心员工数</m:t>
                  </m:r>
                </m:den>
              </m:f>
              <m:r>
                <m:t xml:space="preserve">×</m:t>
              </m:r>
              <m:r>
                <m:rPr>
                  <m:lit/>
                  <m:nor/>
                </m:rPr>
                <m:t xml:space="preserve">100</m:t>
              </m:r>
              <m:r>
                <m:rPr>
                  <m:lit/>
                  <m:nor/>
                </m:rPr>
                <m:t xml:space="preserve">%</m:t>
              </m:r>
            </m:oMath>
            <w:r>
              <w:rPr>
                <w:sz w:val="18"/>
                <w:szCs w:val="18"/>
              </w:rPr>
              <w:t>。</w:t>
            </w:r>
          </w:p>
          <w:p>
            <w:pPr>
              <w:pStyle w:val="Normal"/>
              <w:spacing w:lineRule="auto" w:line="360"/>
              <w:ind w:firstLine="361"/>
              <w:rPr>
                <w:b/>
                <w:b/>
                <w:sz w:val="18"/>
                <w:szCs w:val="18"/>
              </w:rPr>
            </w:pPr>
            <w:r>
              <w:rPr>
                <w:b/>
                <w:sz w:val="18"/>
                <w:szCs w:val="18"/>
              </w:rPr>
              <w:t>五、考核结果运用与考核申诉</w:t>
            </w:r>
          </w:p>
          <w:p>
            <w:pPr>
              <w:pStyle w:val="Normal"/>
              <w:spacing w:lineRule="auto" w:line="360"/>
              <w:ind w:firstLine="360"/>
              <w:rPr>
                <w:sz w:val="18"/>
                <w:szCs w:val="18"/>
              </w:rPr>
            </w:pPr>
            <w:r>
              <w:rPr>
                <w:sz w:val="18"/>
                <w:szCs w:val="18"/>
              </w:rPr>
              <w:t>1</w:t>
            </w:r>
            <w:r>
              <w:rPr>
                <w:sz w:val="18"/>
                <w:szCs w:val="18"/>
              </w:rPr>
              <w:t>．考核结果计算</w:t>
            </w:r>
          </w:p>
          <w:p>
            <w:pPr>
              <w:pStyle w:val="Normal"/>
              <w:spacing w:lineRule="auto" w:line="360"/>
              <w:ind w:firstLine="360"/>
              <w:rPr>
                <w:sz w:val="18"/>
                <w:szCs w:val="18"/>
              </w:rPr>
            </w:pPr>
            <w:r>
              <w:rPr>
                <w:sz w:val="18"/>
                <w:szCs w:val="18"/>
              </w:rPr>
              <w:t>（</w:t>
            </w:r>
            <w:r>
              <w:rPr>
                <w:sz w:val="18"/>
                <w:szCs w:val="18"/>
              </w:rPr>
              <w:t>1</w:t>
            </w:r>
            <w:r>
              <w:rPr>
                <w:sz w:val="18"/>
                <w:szCs w:val="18"/>
              </w:rPr>
              <w:t>）人力资源部汇总各项考核得分，计算考核最终得分，并由此划分“优秀”（</w:t>
            </w:r>
            <w:r>
              <w:rPr>
                <w:sz w:val="18"/>
                <w:szCs w:val="18"/>
              </w:rPr>
              <w:t>90</w:t>
            </w:r>
            <w:r>
              <w:rPr>
                <w:sz w:val="18"/>
                <w:szCs w:val="18"/>
              </w:rPr>
              <w:t>～</w:t>
            </w:r>
            <w:r>
              <w:rPr>
                <w:sz w:val="18"/>
                <w:szCs w:val="18"/>
              </w:rPr>
              <w:t>100</w:t>
            </w:r>
            <w:r>
              <w:rPr>
                <w:sz w:val="18"/>
                <w:szCs w:val="18"/>
              </w:rPr>
              <w:t>分）、“良好”（</w:t>
            </w:r>
            <w:r>
              <w:rPr>
                <w:sz w:val="18"/>
                <w:szCs w:val="18"/>
              </w:rPr>
              <w:t>80</w:t>
            </w:r>
            <w:r>
              <w:rPr>
                <w:sz w:val="18"/>
                <w:szCs w:val="18"/>
              </w:rPr>
              <w:t>～</w:t>
            </w:r>
            <w:r>
              <w:rPr>
                <w:sz w:val="18"/>
                <w:szCs w:val="18"/>
              </w:rPr>
              <w:t>89</w:t>
            </w:r>
            <w:r>
              <w:rPr>
                <w:sz w:val="18"/>
                <w:szCs w:val="18"/>
              </w:rPr>
              <w:t>分）、“一般”（</w:t>
            </w:r>
            <w:r>
              <w:rPr>
                <w:sz w:val="18"/>
                <w:szCs w:val="18"/>
              </w:rPr>
              <w:t>70</w:t>
            </w:r>
            <w:r>
              <w:rPr>
                <w:sz w:val="18"/>
                <w:szCs w:val="18"/>
              </w:rPr>
              <w:t>～</w:t>
            </w:r>
            <w:r>
              <w:rPr>
                <w:sz w:val="18"/>
                <w:szCs w:val="18"/>
              </w:rPr>
              <w:t>79</w:t>
            </w:r>
            <w:r>
              <w:rPr>
                <w:sz w:val="18"/>
                <w:szCs w:val="18"/>
              </w:rPr>
              <w:t>分）、“及格”（</w:t>
            </w:r>
            <w:r>
              <w:rPr>
                <w:sz w:val="18"/>
                <w:szCs w:val="18"/>
              </w:rPr>
              <w:t>60</w:t>
            </w:r>
            <w:r>
              <w:rPr>
                <w:sz w:val="18"/>
                <w:szCs w:val="18"/>
              </w:rPr>
              <w:t>～</w:t>
            </w:r>
            <w:r>
              <w:rPr>
                <w:sz w:val="18"/>
                <w:szCs w:val="18"/>
              </w:rPr>
              <w:t>69</w:t>
            </w:r>
            <w:r>
              <w:rPr>
                <w:sz w:val="18"/>
                <w:szCs w:val="18"/>
              </w:rPr>
              <w:t>分）、“差”（</w:t>
            </w:r>
            <w:r>
              <w:rPr>
                <w:sz w:val="18"/>
                <w:szCs w:val="18"/>
              </w:rPr>
              <w:t>0</w:t>
            </w:r>
            <w:r>
              <w:rPr>
                <w:sz w:val="18"/>
                <w:szCs w:val="18"/>
              </w:rPr>
              <w:t>～</w:t>
            </w:r>
            <w:r>
              <w:rPr>
                <w:sz w:val="18"/>
                <w:szCs w:val="18"/>
              </w:rPr>
              <w:t>59</w:t>
            </w:r>
            <w:r>
              <w:rPr>
                <w:sz w:val="18"/>
                <w:szCs w:val="18"/>
              </w:rPr>
              <w:t>分）等</w:t>
            </w:r>
            <w:r>
              <w:rPr>
                <w:sz w:val="18"/>
                <w:szCs w:val="18"/>
              </w:rPr>
              <w:t>5</w:t>
            </w:r>
            <w:r>
              <w:rPr>
                <w:sz w:val="18"/>
                <w:szCs w:val="18"/>
              </w:rPr>
              <w:t>个等级。</w:t>
            </w:r>
          </w:p>
          <w:p>
            <w:pPr>
              <w:pStyle w:val="Normal"/>
              <w:spacing w:lineRule="auto" w:line="360"/>
              <w:ind w:firstLine="360"/>
              <w:rPr>
                <w:sz w:val="18"/>
                <w:szCs w:val="18"/>
              </w:rPr>
            </w:pPr>
            <w:r>
              <w:rPr>
                <w:sz w:val="18"/>
                <w:szCs w:val="18"/>
              </w:rPr>
              <w:t>（</w:t>
            </w:r>
            <w:r>
              <w:rPr>
                <w:sz w:val="18"/>
                <w:szCs w:val="18"/>
              </w:rPr>
              <w:t>2</w:t>
            </w:r>
            <w:r>
              <w:rPr>
                <w:sz w:val="18"/>
                <w:szCs w:val="18"/>
              </w:rPr>
              <w:t>）人力资源部将考核结果报销售总监、公司总经理审批。</w:t>
            </w:r>
          </w:p>
          <w:p>
            <w:pPr>
              <w:pStyle w:val="Normal"/>
              <w:spacing w:lineRule="auto" w:line="360"/>
              <w:ind w:firstLine="360"/>
              <w:rPr>
                <w:sz w:val="18"/>
                <w:szCs w:val="18"/>
              </w:rPr>
            </w:pPr>
            <w:r>
              <w:rPr>
                <w:sz w:val="18"/>
                <w:szCs w:val="18"/>
              </w:rPr>
              <w:t>（</w:t>
            </w:r>
            <w:r>
              <w:rPr>
                <w:sz w:val="18"/>
                <w:szCs w:val="18"/>
              </w:rPr>
              <w:t>3</w:t>
            </w:r>
            <w:r>
              <w:rPr>
                <w:sz w:val="18"/>
                <w:szCs w:val="18"/>
              </w:rPr>
              <w:t>）销售总监与直销经理进行绩效沟通面谈，达成一致意见，制定下一考核期工作计划、销售任务、考核目标等。</w:t>
            </w:r>
          </w:p>
          <w:p>
            <w:pPr>
              <w:pStyle w:val="Normal"/>
              <w:spacing w:lineRule="auto" w:line="360"/>
              <w:ind w:firstLine="360"/>
              <w:rPr>
                <w:sz w:val="18"/>
                <w:szCs w:val="18"/>
              </w:rPr>
            </w:pPr>
            <w:r>
              <w:rPr>
                <w:sz w:val="18"/>
                <w:szCs w:val="18"/>
              </w:rPr>
              <w:t>2</w:t>
            </w:r>
            <w:r>
              <w:rPr>
                <w:sz w:val="18"/>
                <w:szCs w:val="18"/>
              </w:rPr>
              <w:t>．考核结果运用</w:t>
            </w:r>
          </w:p>
          <w:p>
            <w:pPr>
              <w:pStyle w:val="Normal"/>
              <w:spacing w:lineRule="auto" w:line="360"/>
              <w:ind w:firstLine="360"/>
              <w:rPr>
                <w:sz w:val="18"/>
                <w:szCs w:val="18"/>
              </w:rPr>
            </w:pPr>
            <w:r>
              <w:rPr>
                <w:sz w:val="18"/>
                <w:szCs w:val="18"/>
              </w:rPr>
              <w:t>考核结果作为直销经理的绩效奖金发放、岗位调动、培训等的依据，具体请参照公司人力资源部。</w:t>
            </w:r>
          </w:p>
          <w:p>
            <w:pPr>
              <w:pStyle w:val="Normal"/>
              <w:spacing w:lineRule="auto" w:line="360"/>
              <w:ind w:firstLine="360"/>
              <w:rPr>
                <w:sz w:val="18"/>
                <w:szCs w:val="18"/>
              </w:rPr>
            </w:pPr>
            <w:r>
              <w:rPr>
                <w:sz w:val="18"/>
                <w:szCs w:val="18"/>
              </w:rPr>
              <w:t>3</w:t>
            </w:r>
            <w:r>
              <w:rPr>
                <w:sz w:val="18"/>
                <w:szCs w:val="18"/>
              </w:rPr>
              <w:t>．考核申诉</w:t>
            </w:r>
          </w:p>
          <w:p>
            <w:pPr>
              <w:pStyle w:val="Normal"/>
              <w:spacing w:lineRule="auto" w:line="360"/>
              <w:ind w:firstLine="360"/>
              <w:rPr>
                <w:sz w:val="18"/>
                <w:szCs w:val="18"/>
              </w:rPr>
            </w:pPr>
            <w:r>
              <w:rPr>
                <w:sz w:val="18"/>
                <w:szCs w:val="18"/>
              </w:rPr>
              <w:t>（</w:t>
            </w:r>
            <w:r>
              <w:rPr>
                <w:sz w:val="18"/>
                <w:szCs w:val="18"/>
              </w:rPr>
              <w:t>1</w:t>
            </w:r>
            <w:r>
              <w:rPr>
                <w:sz w:val="18"/>
                <w:szCs w:val="18"/>
              </w:rPr>
              <w:t>）直销经理对考核结果不满的，可准备相关证明资料，向公司总经理提出申诉。</w:t>
            </w:r>
          </w:p>
          <w:p>
            <w:pPr>
              <w:pStyle w:val="Normal"/>
              <w:spacing w:lineRule="auto" w:line="360"/>
              <w:ind w:firstLine="360"/>
              <w:rPr>
                <w:sz w:val="18"/>
                <w:szCs w:val="18"/>
              </w:rPr>
            </w:pPr>
            <w:r>
              <w:rPr>
                <w:sz w:val="18"/>
                <w:szCs w:val="18"/>
              </w:rPr>
              <w:t>（</w:t>
            </w:r>
            <w:r>
              <w:rPr>
                <w:sz w:val="18"/>
                <w:szCs w:val="18"/>
              </w:rPr>
              <w:t>2</w:t>
            </w:r>
            <w:r>
              <w:rPr>
                <w:sz w:val="18"/>
                <w:szCs w:val="18"/>
              </w:rPr>
              <w:t>）公司总经理根据资料和人力资源部已审核的资料，组织相关领导进行讨论，最终确定申诉结果。</w:t>
            </w:r>
          </w:p>
          <w:p>
            <w:pPr>
              <w:pStyle w:val="Normal"/>
              <w:spacing w:lineRule="auto" w:line="360"/>
              <w:ind w:firstLine="361"/>
              <w:rPr>
                <w:b/>
                <w:b/>
                <w:sz w:val="18"/>
                <w:szCs w:val="18"/>
              </w:rPr>
            </w:pPr>
            <w:r>
              <w:rPr>
                <w:b/>
                <w:sz w:val="18"/>
                <w:szCs w:val="18"/>
              </w:rPr>
              <w:t>六、附则</w:t>
            </w:r>
          </w:p>
          <w:p>
            <w:pPr>
              <w:pStyle w:val="Normal"/>
              <w:spacing w:lineRule="auto" w:line="360"/>
              <w:ind w:firstLine="360"/>
              <w:rPr>
                <w:sz w:val="18"/>
                <w:szCs w:val="18"/>
              </w:rPr>
            </w:pPr>
            <w:r>
              <w:rPr>
                <w:sz w:val="18"/>
                <w:szCs w:val="18"/>
              </w:rPr>
              <w:t>1</w:t>
            </w:r>
            <w:r>
              <w:rPr>
                <w:sz w:val="18"/>
                <w:szCs w:val="18"/>
              </w:rPr>
              <w:t>．本公司经营环境发生重大变化或发生其他情况时，有权修改本责任书。</w:t>
            </w:r>
          </w:p>
          <w:p>
            <w:pPr>
              <w:pStyle w:val="Normal"/>
              <w:spacing w:lineRule="auto" w:line="360"/>
              <w:ind w:firstLine="360"/>
              <w:rPr>
                <w:sz w:val="18"/>
                <w:szCs w:val="18"/>
              </w:rPr>
            </w:pPr>
            <w:r>
              <w:rPr>
                <w:sz w:val="18"/>
                <w:szCs w:val="18"/>
              </w:rPr>
              <w:t>2</w:t>
            </w:r>
            <w:r>
              <w:rPr>
                <w:sz w:val="18"/>
                <w:szCs w:val="18"/>
              </w:rPr>
              <w:t>．本责任书未尽事宜，由公司总经理办公会根据具体情况进行讨论商定解决办法。</w:t>
            </w:r>
          </w:p>
          <w:p>
            <w:pPr>
              <w:pStyle w:val="Normal"/>
              <w:spacing w:lineRule="auto" w:line="360"/>
              <w:ind w:firstLine="360"/>
              <w:rPr>
                <w:sz w:val="18"/>
                <w:szCs w:val="18"/>
              </w:rPr>
            </w:pPr>
            <w:r>
              <w:rPr>
                <w:sz w:val="18"/>
                <w:szCs w:val="18"/>
              </w:rPr>
              <w:t>3</w:t>
            </w:r>
            <w:r>
              <w:rPr>
                <w:sz w:val="18"/>
                <w:szCs w:val="18"/>
              </w:rPr>
              <w:t>．本责任书一式两份，公司与直销经理各执一份。</w:t>
            </w:r>
          </w:p>
          <w:p>
            <w:pPr>
              <w:pStyle w:val="Normal"/>
              <w:spacing w:lineRule="auto" w:line="360"/>
              <w:ind w:firstLine="360"/>
              <w:rPr>
                <w:sz w:val="18"/>
                <w:szCs w:val="18"/>
              </w:rPr>
            </w:pPr>
            <w:r>
              <w:rPr>
                <w:sz w:val="18"/>
                <w:szCs w:val="18"/>
              </w:rPr>
              <w:t>4</w:t>
            </w:r>
            <w:r>
              <w:rPr>
                <w:sz w:val="18"/>
                <w:szCs w:val="18"/>
              </w:rPr>
              <w:t>．本责任书自签订之日起开始实施。</w:t>
            </w:r>
          </w:p>
          <w:p>
            <w:pPr>
              <w:pStyle w:val="Normal"/>
              <w:spacing w:lineRule="auto" w:line="360"/>
              <w:ind w:firstLine="360"/>
              <w:rPr>
                <w:sz w:val="18"/>
                <w:szCs w:val="18"/>
              </w:rPr>
            </w:pPr>
            <w:r>
              <w:rPr>
                <w:sz w:val="18"/>
                <w:szCs w:val="18"/>
              </w:rPr>
            </w:r>
          </w:p>
          <w:p>
            <w:pPr>
              <w:pStyle w:val="Normal"/>
              <w:spacing w:lineRule="auto" w:line="360"/>
              <w:ind w:firstLine="360"/>
              <w:rPr>
                <w:sz w:val="18"/>
                <w:szCs w:val="18"/>
              </w:rPr>
            </w:pPr>
            <w:r>
              <w:rPr>
                <w:sz w:val="18"/>
                <w:szCs w:val="18"/>
              </w:rPr>
              <w:t>销售总监：（签字）</w:t>
            </w:r>
            <w:r>
              <w:rPr>
                <w:rFonts w:eastAsia="Times New Roman"/>
                <w:sz w:val="18"/>
                <w:szCs w:val="18"/>
              </w:rPr>
              <w:t xml:space="preserve">                                         </w:t>
            </w:r>
            <w:r>
              <w:rPr>
                <w:sz w:val="18"/>
                <w:szCs w:val="18"/>
              </w:rPr>
              <w:t>直销经理：（签字）</w:t>
            </w:r>
          </w:p>
          <w:p>
            <w:pPr>
              <w:pStyle w:val="Normal"/>
              <w:spacing w:lineRule="auto" w:line="360"/>
              <w:ind w:firstLine="360"/>
              <w:rPr>
                <w:sz w:val="18"/>
                <w:szCs w:val="18"/>
              </w:rPr>
            </w:pPr>
            <w:r>
              <w:rPr>
                <w:sz w:val="18"/>
                <w:szCs w:val="18"/>
              </w:rPr>
              <w:t>日期：</w:t>
            </w:r>
            <w:r>
              <w:rPr>
                <w:rFonts w:eastAsia="Times New Roman"/>
                <w:sz w:val="18"/>
                <w:szCs w:val="18"/>
              </w:rPr>
              <w:t xml:space="preserve">      </w:t>
            </w:r>
            <w:r>
              <w:rPr>
                <w:sz w:val="18"/>
                <w:szCs w:val="18"/>
              </w:rPr>
              <w:t>年</w:t>
            </w:r>
            <w:r>
              <w:rPr>
                <w:rFonts w:eastAsia="Times New Roman"/>
                <w:sz w:val="18"/>
                <w:szCs w:val="18"/>
              </w:rPr>
              <w:t xml:space="preserve">    </w:t>
            </w:r>
            <w:r>
              <w:rPr>
                <w:sz w:val="18"/>
                <w:szCs w:val="18"/>
              </w:rPr>
              <w:t>月</w:t>
            </w:r>
            <w:r>
              <w:rPr>
                <w:rFonts w:eastAsia="Times New Roman"/>
                <w:sz w:val="18"/>
                <w:szCs w:val="18"/>
              </w:rPr>
              <w:t xml:space="preserve">    </w:t>
            </w:r>
            <w:r>
              <w:rPr>
                <w:sz w:val="18"/>
                <w:szCs w:val="18"/>
              </w:rPr>
              <w:t>日</w:t>
            </w:r>
            <w:r>
              <w:rPr>
                <w:rFonts w:eastAsia="Times New Roman"/>
                <w:sz w:val="18"/>
                <w:szCs w:val="18"/>
              </w:rPr>
              <w:t xml:space="preserve">                                </w:t>
            </w:r>
            <w:r>
              <w:rPr>
                <w:sz w:val="18"/>
                <w:szCs w:val="18"/>
              </w:rPr>
              <w:t>日期：</w:t>
            </w:r>
            <w:r>
              <w:rPr>
                <w:rFonts w:eastAsia="Times New Roman"/>
                <w:sz w:val="18"/>
                <w:szCs w:val="18"/>
              </w:rPr>
              <w:t xml:space="preserve">      </w:t>
            </w:r>
            <w:r>
              <w:rPr>
                <w:sz w:val="18"/>
                <w:szCs w:val="18"/>
              </w:rPr>
              <w:t>年</w:t>
            </w:r>
            <w:r>
              <w:rPr>
                <w:rFonts w:eastAsia="Times New Roman"/>
                <w:sz w:val="18"/>
                <w:szCs w:val="18"/>
              </w:rPr>
              <w:t xml:space="preserve">    </w:t>
            </w:r>
            <w:r>
              <w:rPr>
                <w:sz w:val="18"/>
                <w:szCs w:val="18"/>
              </w:rPr>
              <w:t>月</w:t>
            </w:r>
            <w:r>
              <w:rPr>
                <w:rFonts w:eastAsia="Times New Roman"/>
                <w:sz w:val="18"/>
                <w:szCs w:val="18"/>
              </w:rPr>
              <w:t xml:space="preserve">    </w:t>
            </w:r>
            <w:r>
              <w:rPr>
                <w:sz w:val="18"/>
                <w:szCs w:val="18"/>
              </w:rPr>
              <w:t>日</w:t>
            </w:r>
          </w:p>
        </w:tc>
      </w:tr>
      <w:tr>
        <w:trPr/>
        <w:tc>
          <w:tcPr>
            <w:tcW w:w="185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相关说明</w:t>
            </w:r>
          </w:p>
        </w:tc>
        <w:tc>
          <w:tcPr>
            <w:tcW w:w="6669" w:type="dxa"/>
            <w:gridSpan w:val="7"/>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b/>
                <w:b/>
                <w:sz w:val="18"/>
                <w:szCs w:val="18"/>
              </w:rPr>
            </w:pPr>
            <w:r>
              <w:rPr>
                <w:b/>
                <w:sz w:val="18"/>
                <w:szCs w:val="18"/>
              </w:rPr>
            </w:r>
          </w:p>
        </w:tc>
      </w:tr>
      <w:tr>
        <w:trPr/>
        <w:tc>
          <w:tcPr>
            <w:tcW w:w="185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编制人员</w:t>
            </w:r>
          </w:p>
        </w:tc>
        <w:tc>
          <w:tcPr>
            <w:tcW w:w="13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65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审核人员</w:t>
            </w:r>
          </w:p>
        </w:tc>
        <w:tc>
          <w:tcPr>
            <w:tcW w:w="120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20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批准人员</w:t>
            </w:r>
          </w:p>
        </w:tc>
        <w:tc>
          <w:tcPr>
            <w:tcW w:w="12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r>
        <w:trPr/>
        <w:tc>
          <w:tcPr>
            <w:tcW w:w="185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编制日期</w:t>
            </w:r>
          </w:p>
        </w:tc>
        <w:tc>
          <w:tcPr>
            <w:tcW w:w="13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65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审核日期</w:t>
            </w:r>
          </w:p>
        </w:tc>
        <w:tc>
          <w:tcPr>
            <w:tcW w:w="120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20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批准日期</w:t>
            </w:r>
          </w:p>
        </w:tc>
        <w:tc>
          <w:tcPr>
            <w:tcW w:w="12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Heading1"/>
        <w:rPr/>
      </w:pPr>
      <w:bookmarkStart w:id="68" w:name="__RefHeading___Toc236296161"/>
      <w:bookmarkEnd w:id="68"/>
      <w:r>
        <w:rPr/>
        <w:t>第</w:t>
      </w:r>
      <w:r>
        <w:rPr/>
        <w:t>17</w:t>
      </w:r>
      <w:r>
        <w:rPr/>
        <w:t>章</w:t>
      </w:r>
      <w:r>
        <w:rPr>
          <w:rFonts w:eastAsia="Times New Roman"/>
        </w:rPr>
        <w:t xml:space="preserve">  </w:t>
      </w:r>
      <w:r>
        <w:rPr/>
        <w:t>主管级人员考核指标量化与方案设计</w:t>
      </w:r>
    </w:p>
    <w:p>
      <w:pPr>
        <w:pStyle w:val="Heading2"/>
        <w:rPr/>
      </w:pPr>
      <w:bookmarkStart w:id="69" w:name="__RefHeading___Toc236296162"/>
      <w:bookmarkEnd w:id="69"/>
      <w:r>
        <w:rPr/>
        <w:t>17</w:t>
      </w:r>
      <w:r>
        <w:rPr/>
        <w:t>．</w:t>
      </w:r>
      <w:r>
        <w:rPr/>
        <w:t xml:space="preserve">1  </w:t>
      </w:r>
      <w:r>
        <w:rPr/>
        <w:t>主管级人员考核方案设计</w:t>
      </w:r>
    </w:p>
    <w:p>
      <w:pPr>
        <w:pStyle w:val="Heading3"/>
        <w:rPr/>
      </w:pPr>
      <w:bookmarkStart w:id="70" w:name="__RefHeading___Toc236296163"/>
      <w:bookmarkEnd w:id="70"/>
      <w:r>
        <w:rPr/>
        <w:t>17</w:t>
      </w:r>
      <w:r>
        <w:rPr/>
        <w:t>．</w:t>
      </w:r>
      <w:r>
        <w:rPr/>
        <w:t>1</w:t>
      </w:r>
      <w:r>
        <w:rPr/>
        <w:t>．</w:t>
      </w:r>
      <w:r>
        <w:rPr/>
        <w:t xml:space="preserve">1  </w:t>
      </w:r>
      <w:r>
        <w:rPr/>
        <w:t>促销主管绩效考核方案设计</w:t>
      </w:r>
    </w:p>
    <w:tbl>
      <w:tblPr>
        <w:tblW w:w="8522" w:type="dxa"/>
        <w:jc w:val="start"/>
        <w:tblInd w:w="0" w:type="dxa"/>
        <w:tblLayout w:type="fixed"/>
        <w:tblCellMar>
          <w:top w:w="0" w:type="dxa"/>
          <w:start w:w="108" w:type="dxa"/>
          <w:bottom w:w="0" w:type="dxa"/>
          <w:end w:w="108" w:type="dxa"/>
        </w:tblCellMar>
      </w:tblPr>
      <w:tblGrid>
        <w:gridCol w:w="1008"/>
        <w:gridCol w:w="180"/>
        <w:gridCol w:w="1800"/>
        <w:gridCol w:w="1080"/>
        <w:gridCol w:w="1615"/>
        <w:gridCol w:w="365"/>
        <w:gridCol w:w="721"/>
        <w:gridCol w:w="333"/>
        <w:gridCol w:w="1420"/>
      </w:tblGrid>
      <w:tr>
        <w:trPr>
          <w:trHeight w:val="210" w:hRule="atLeast"/>
        </w:trPr>
        <w:tc>
          <w:tcPr>
            <w:tcW w:w="1008" w:type="dxa"/>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方案名称</w:t>
            </w:r>
          </w:p>
        </w:tc>
        <w:tc>
          <w:tcPr>
            <w:tcW w:w="4675" w:type="dxa"/>
            <w:gridSpan w:val="4"/>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促销主管考核方案</w:t>
            </w:r>
          </w:p>
        </w:tc>
        <w:tc>
          <w:tcPr>
            <w:tcW w:w="1086"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受控状态</w:t>
            </w:r>
          </w:p>
        </w:tc>
        <w:tc>
          <w:tcPr>
            <w:tcW w:w="1753"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rHeight w:val="70" w:hRule="atLeast"/>
        </w:trPr>
        <w:tc>
          <w:tcPr>
            <w:tcW w:w="1008" w:type="dxa"/>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4675" w:type="dxa"/>
            <w:gridSpan w:val="4"/>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086"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编</w:t>
            </w:r>
            <w:r>
              <w:rPr>
                <w:rFonts w:eastAsia="Times New Roman"/>
                <w:b/>
                <w:sz w:val="18"/>
                <w:szCs w:val="18"/>
              </w:rPr>
              <w:t xml:space="preserve">    </w:t>
            </w:r>
            <w:r>
              <w:rPr>
                <w:b/>
                <w:sz w:val="18"/>
                <w:szCs w:val="18"/>
              </w:rPr>
              <w:t>号</w:t>
            </w:r>
          </w:p>
        </w:tc>
        <w:tc>
          <w:tcPr>
            <w:tcW w:w="1753"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8522" w:type="dxa"/>
            <w:gridSpan w:val="9"/>
            <w:tcBorders>
              <w:top w:val="single" w:sz="4" w:space="0" w:color="000000"/>
              <w:start w:val="single" w:sz="4" w:space="0" w:color="000000"/>
              <w:bottom w:val="single" w:sz="4" w:space="0" w:color="000000"/>
              <w:end w:val="single" w:sz="4" w:space="0" w:color="000000"/>
            </w:tcBorders>
          </w:tcPr>
          <w:p>
            <w:pPr>
              <w:pStyle w:val="Normal"/>
              <w:spacing w:lineRule="auto" w:line="360"/>
              <w:ind w:firstLine="361"/>
              <w:rPr>
                <w:b/>
                <w:b/>
                <w:sz w:val="18"/>
                <w:szCs w:val="18"/>
              </w:rPr>
            </w:pPr>
            <w:r>
              <w:rPr>
                <w:b/>
                <w:sz w:val="18"/>
                <w:szCs w:val="18"/>
              </w:rPr>
              <w:t>一、目的</w:t>
            </w:r>
          </w:p>
          <w:p>
            <w:pPr>
              <w:pStyle w:val="Normal"/>
              <w:spacing w:lineRule="auto" w:line="360"/>
              <w:ind w:firstLine="360"/>
              <w:rPr>
                <w:sz w:val="18"/>
                <w:szCs w:val="18"/>
              </w:rPr>
            </w:pPr>
            <w:r>
              <w:rPr>
                <w:sz w:val="18"/>
                <w:szCs w:val="18"/>
              </w:rPr>
              <w:t>1</w:t>
            </w:r>
            <w:r>
              <w:rPr>
                <w:sz w:val="18"/>
                <w:szCs w:val="18"/>
              </w:rPr>
              <w:t>．激发促销主管工作的积极性，完成促销目标和销售目标。</w:t>
            </w:r>
          </w:p>
          <w:p>
            <w:pPr>
              <w:pStyle w:val="Normal"/>
              <w:spacing w:lineRule="auto" w:line="360"/>
              <w:ind w:firstLine="360"/>
              <w:rPr>
                <w:sz w:val="18"/>
                <w:szCs w:val="18"/>
              </w:rPr>
            </w:pPr>
            <w:r>
              <w:rPr>
                <w:sz w:val="18"/>
                <w:szCs w:val="18"/>
              </w:rPr>
              <w:t>2</w:t>
            </w:r>
            <w:r>
              <w:rPr>
                <w:sz w:val="18"/>
                <w:szCs w:val="18"/>
              </w:rPr>
              <w:t>．为促销主管的晋升、薪资调整、培训与发展等决策提供依据。</w:t>
            </w:r>
          </w:p>
          <w:p>
            <w:pPr>
              <w:pStyle w:val="Normal"/>
              <w:spacing w:lineRule="auto" w:line="360"/>
              <w:ind w:firstLine="360"/>
              <w:rPr>
                <w:sz w:val="18"/>
                <w:szCs w:val="18"/>
              </w:rPr>
            </w:pPr>
            <w:r>
              <w:rPr>
                <w:sz w:val="18"/>
                <w:szCs w:val="18"/>
              </w:rPr>
              <w:t>3</w:t>
            </w:r>
            <w:r>
              <w:rPr>
                <w:sz w:val="18"/>
                <w:szCs w:val="18"/>
              </w:rPr>
              <w:t>．为实现公司整体销售目标和销售策略。</w:t>
            </w:r>
          </w:p>
          <w:p>
            <w:pPr>
              <w:pStyle w:val="Normal"/>
              <w:spacing w:lineRule="auto" w:line="360"/>
              <w:ind w:firstLine="361"/>
              <w:rPr>
                <w:b/>
                <w:b/>
                <w:sz w:val="18"/>
                <w:szCs w:val="18"/>
              </w:rPr>
            </w:pPr>
            <w:r>
              <w:rPr>
                <w:b/>
                <w:sz w:val="18"/>
                <w:szCs w:val="18"/>
              </w:rPr>
              <w:t>二、适用范围</w:t>
            </w:r>
          </w:p>
          <w:p>
            <w:pPr>
              <w:pStyle w:val="Normal"/>
              <w:spacing w:lineRule="auto" w:line="360"/>
              <w:ind w:firstLine="360"/>
              <w:rPr>
                <w:sz w:val="18"/>
                <w:szCs w:val="18"/>
              </w:rPr>
            </w:pPr>
            <w:r>
              <w:rPr>
                <w:sz w:val="18"/>
                <w:szCs w:val="18"/>
              </w:rPr>
              <w:t>本方案适用于公司促销主管的绩效考核。</w:t>
            </w:r>
          </w:p>
          <w:p>
            <w:pPr>
              <w:pStyle w:val="Normal"/>
              <w:spacing w:lineRule="auto" w:line="360"/>
              <w:ind w:firstLine="361"/>
              <w:rPr>
                <w:b/>
                <w:b/>
                <w:sz w:val="18"/>
                <w:szCs w:val="18"/>
              </w:rPr>
            </w:pPr>
            <w:r>
              <w:rPr>
                <w:b/>
                <w:sz w:val="18"/>
                <w:szCs w:val="18"/>
              </w:rPr>
              <w:t>三、考核指标设计</w:t>
            </w:r>
          </w:p>
          <w:p>
            <w:pPr>
              <w:pStyle w:val="Normal"/>
              <w:spacing w:lineRule="auto" w:line="360"/>
              <w:ind w:firstLine="360"/>
              <w:rPr>
                <w:sz w:val="18"/>
                <w:szCs w:val="18"/>
              </w:rPr>
            </w:pPr>
            <w:r>
              <w:rPr>
                <w:sz w:val="18"/>
                <w:szCs w:val="18"/>
              </w:rPr>
              <w:t>1</w:t>
            </w:r>
            <w:r>
              <w:rPr>
                <w:sz w:val="18"/>
                <w:szCs w:val="18"/>
              </w:rPr>
              <w:t>．考核指标与评分</w:t>
            </w:r>
          </w:p>
          <w:p>
            <w:pPr>
              <w:pStyle w:val="Normal"/>
              <w:spacing w:lineRule="auto" w:line="360"/>
              <w:ind w:firstLine="360"/>
              <w:rPr>
                <w:sz w:val="18"/>
                <w:szCs w:val="18"/>
              </w:rPr>
            </w:pPr>
            <w:r>
              <w:rPr>
                <w:sz w:val="18"/>
                <w:szCs w:val="18"/>
              </w:rPr>
              <w:t>公司主要从工作业绩、工作能力、工作态度等三个方面对促销主管进行考核，其考核指标与评分标准如下表所示。</w:t>
            </w:r>
          </w:p>
          <w:p>
            <w:pPr>
              <w:pStyle w:val="Normal"/>
              <w:spacing w:lineRule="auto" w:line="360"/>
              <w:jc w:val="center"/>
              <w:rPr>
                <w:b/>
                <w:b/>
                <w:sz w:val="18"/>
                <w:szCs w:val="18"/>
              </w:rPr>
            </w:pPr>
            <w:r>
              <w:rPr>
                <w:b/>
                <w:sz w:val="18"/>
                <w:szCs w:val="18"/>
              </w:rPr>
              <w:t>促销主管考核评分表</w:t>
            </w:r>
          </w:p>
          <w:tbl>
            <w:tblPr>
              <w:tblW w:w="5000" w:type="pct"/>
              <w:jc w:val="start"/>
              <w:tblInd w:w="0" w:type="dxa"/>
              <w:tblLayout w:type="fixed"/>
              <w:tblCellMar>
                <w:top w:w="0" w:type="dxa"/>
                <w:start w:w="108" w:type="dxa"/>
                <w:bottom w:w="0" w:type="dxa"/>
                <w:end w:w="108" w:type="dxa"/>
              </w:tblCellMar>
            </w:tblPr>
            <w:tblGrid>
              <w:gridCol w:w="508"/>
              <w:gridCol w:w="1650"/>
              <w:gridCol w:w="1079"/>
              <w:gridCol w:w="4328"/>
              <w:gridCol w:w="741"/>
            </w:tblGrid>
            <w:tr>
              <w:trPr/>
              <w:tc>
                <w:tcPr>
                  <w:tcW w:w="215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考核指标</w:t>
                  </w:r>
                </w:p>
              </w:tc>
              <w:tc>
                <w:tcPr>
                  <w:tcW w:w="107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权重（</w:t>
                  </w:r>
                  <w:r>
                    <w:rPr>
                      <w:sz w:val="18"/>
                      <w:szCs w:val="18"/>
                    </w:rPr>
                    <w:t>%</w:t>
                  </w:r>
                  <w:r>
                    <w:rPr>
                      <w:sz w:val="18"/>
                      <w:szCs w:val="18"/>
                    </w:rPr>
                    <w:t>）</w:t>
                  </w:r>
                </w:p>
              </w:tc>
              <w:tc>
                <w:tcPr>
                  <w:tcW w:w="43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评分标准</w:t>
                  </w:r>
                </w:p>
              </w:tc>
              <w:tc>
                <w:tcPr>
                  <w:tcW w:w="7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18"/>
                      <w:szCs w:val="18"/>
                    </w:rPr>
                  </w:pPr>
                  <w:r>
                    <w:rPr>
                      <w:sz w:val="18"/>
                      <w:szCs w:val="18"/>
                    </w:rPr>
                    <w:t>得分</w:t>
                  </w:r>
                </w:p>
              </w:tc>
            </w:tr>
            <w:tr>
              <w:trPr/>
              <w:tc>
                <w:tcPr>
                  <w:tcW w:w="50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工作业绩</w:t>
                  </w:r>
                </w:p>
              </w:tc>
              <w:tc>
                <w:tcPr>
                  <w:tcW w:w="16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促销计划完成率</w:t>
                  </w:r>
                </w:p>
              </w:tc>
              <w:tc>
                <w:tcPr>
                  <w:tcW w:w="107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p>
              </w:tc>
              <w:tc>
                <w:tcPr>
                  <w:tcW w:w="43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．绩效目标值为</w:t>
                  </w:r>
                  <w:r>
                    <w:rPr>
                      <w:sz w:val="18"/>
                      <w:szCs w:val="18"/>
                    </w:rPr>
                    <w:t>100%</w:t>
                  </w:r>
                  <w:r>
                    <w:rPr>
                      <w:sz w:val="18"/>
                      <w:szCs w:val="18"/>
                    </w:rPr>
                    <w:t>，每低</w:t>
                  </w:r>
                  <w:r>
                    <w:rPr>
                      <w:rFonts w:eastAsia="Times New Roman"/>
                      <w:sz w:val="18"/>
                      <w:szCs w:val="18"/>
                      <w:u w:val="single"/>
                    </w:rPr>
                    <w:t xml:space="preserve">   </w:t>
                  </w:r>
                  <w:r>
                    <w:rPr>
                      <w:sz w:val="18"/>
                      <w:szCs w:val="18"/>
                    </w:rPr>
                    <w:t>%</w:t>
                  </w:r>
                  <w:r>
                    <w:rPr>
                      <w:sz w:val="18"/>
                      <w:szCs w:val="18"/>
                    </w:rPr>
                    <w:t>减</w:t>
                  </w:r>
                  <w:r>
                    <w:rPr>
                      <w:sz w:val="18"/>
                      <w:szCs w:val="18"/>
                    </w:rPr>
                    <w:t>5</w:t>
                  </w:r>
                  <w:r>
                    <w:rPr>
                      <w:sz w:val="18"/>
                      <w:szCs w:val="18"/>
                    </w:rPr>
                    <w:t>分</w:t>
                  </w:r>
                </w:p>
                <w:p>
                  <w:pPr>
                    <w:pStyle w:val="Normal"/>
                    <w:spacing w:lineRule="auto" w:line="360"/>
                    <w:rPr>
                      <w:sz w:val="18"/>
                      <w:szCs w:val="18"/>
                    </w:rPr>
                  </w:pPr>
                  <w:r>
                    <w:rPr>
                      <w:sz w:val="18"/>
                      <w:szCs w:val="18"/>
                    </w:rPr>
                    <w:t>2</w:t>
                  </w:r>
                  <w:r>
                    <w:rPr>
                      <w:sz w:val="18"/>
                      <w:szCs w:val="18"/>
                    </w:rPr>
                    <w:t>．完成率＜</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74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5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6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因促销导致的</w:t>
                  </w:r>
                </w:p>
                <w:p>
                  <w:pPr>
                    <w:pStyle w:val="Normal"/>
                    <w:spacing w:lineRule="auto" w:line="360"/>
                    <w:jc w:val="center"/>
                    <w:rPr>
                      <w:sz w:val="18"/>
                      <w:szCs w:val="18"/>
                    </w:rPr>
                  </w:pPr>
                  <w:r>
                    <w:rPr>
                      <w:sz w:val="18"/>
                      <w:szCs w:val="18"/>
                    </w:rPr>
                    <w:t>销售增长率</w:t>
                  </w:r>
                </w:p>
              </w:tc>
              <w:tc>
                <w:tcPr>
                  <w:tcW w:w="107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c>
                <w:tcPr>
                  <w:tcW w:w="43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．绩效目标值≥</w:t>
                  </w:r>
                  <w:r>
                    <w:rPr>
                      <w:rFonts w:eastAsia="Times New Roman"/>
                      <w:sz w:val="18"/>
                      <w:szCs w:val="18"/>
                      <w:u w:val="single"/>
                    </w:rPr>
                    <w:t xml:space="preserve">   </w:t>
                  </w:r>
                  <w:r>
                    <w:rPr>
                      <w:sz w:val="18"/>
                      <w:szCs w:val="18"/>
                    </w:rPr>
                    <w:t>%</w:t>
                  </w:r>
                  <w:r>
                    <w:rPr>
                      <w:sz w:val="18"/>
                      <w:szCs w:val="18"/>
                    </w:rPr>
                    <w:t>，得</w:t>
                  </w:r>
                  <w:r>
                    <w:rPr>
                      <w:sz w:val="18"/>
                      <w:szCs w:val="18"/>
                    </w:rPr>
                    <w:t>10</w:t>
                  </w:r>
                  <w:r>
                    <w:rPr>
                      <w:sz w:val="18"/>
                      <w:szCs w:val="18"/>
                    </w:rPr>
                    <w:t>分；每低</w:t>
                  </w:r>
                  <w:r>
                    <w:rPr>
                      <w:rFonts w:eastAsia="Times New Roman"/>
                      <w:sz w:val="18"/>
                      <w:szCs w:val="18"/>
                      <w:u w:val="single"/>
                    </w:rPr>
                    <w:t xml:space="preserve">   </w:t>
                  </w:r>
                  <w:r>
                    <w:rPr>
                      <w:sz w:val="18"/>
                      <w:szCs w:val="18"/>
                    </w:rPr>
                    <w:t>%</w:t>
                  </w:r>
                  <w:r>
                    <w:rPr>
                      <w:sz w:val="18"/>
                      <w:szCs w:val="18"/>
                    </w:rPr>
                    <w:t>减</w:t>
                  </w:r>
                  <w:r>
                    <w:rPr>
                      <w:sz w:val="18"/>
                      <w:szCs w:val="18"/>
                    </w:rPr>
                    <w:t>1</w:t>
                  </w:r>
                  <w:r>
                    <w:rPr>
                      <w:sz w:val="18"/>
                      <w:szCs w:val="18"/>
                    </w:rPr>
                    <w:t>分</w:t>
                  </w:r>
                </w:p>
                <w:p>
                  <w:pPr>
                    <w:pStyle w:val="Normal"/>
                    <w:spacing w:lineRule="auto" w:line="360"/>
                    <w:rPr>
                      <w:sz w:val="18"/>
                      <w:szCs w:val="18"/>
                    </w:rPr>
                  </w:pPr>
                  <w:r>
                    <w:rPr>
                      <w:sz w:val="18"/>
                      <w:szCs w:val="18"/>
                    </w:rPr>
                    <w:t>2</w:t>
                  </w:r>
                  <w:r>
                    <w:rPr>
                      <w:sz w:val="18"/>
                      <w:szCs w:val="18"/>
                    </w:rPr>
                    <w:t>．增长率低于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74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5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6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促销费用节省率</w:t>
                  </w:r>
                </w:p>
              </w:tc>
              <w:tc>
                <w:tcPr>
                  <w:tcW w:w="107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43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．绩效目标值为</w:t>
                  </w:r>
                  <w:r>
                    <w:rPr>
                      <w:rFonts w:eastAsia="Times New Roman"/>
                      <w:sz w:val="18"/>
                      <w:szCs w:val="18"/>
                      <w:u w:val="single"/>
                    </w:rPr>
                    <w:t xml:space="preserve">   </w:t>
                  </w:r>
                  <w:r>
                    <w:rPr>
                      <w:sz w:val="18"/>
                      <w:szCs w:val="18"/>
                    </w:rPr>
                    <w:t>%</w:t>
                  </w:r>
                  <w:r>
                    <w:rPr>
                      <w:sz w:val="18"/>
                      <w:szCs w:val="18"/>
                    </w:rPr>
                    <w:t>，每低</w:t>
                  </w:r>
                  <w:r>
                    <w:rPr>
                      <w:rFonts w:eastAsia="Times New Roman"/>
                      <w:sz w:val="18"/>
                      <w:szCs w:val="18"/>
                      <w:u w:val="single"/>
                    </w:rPr>
                    <w:t xml:space="preserve">   </w:t>
                  </w:r>
                  <w:r>
                    <w:rPr>
                      <w:sz w:val="18"/>
                      <w:szCs w:val="18"/>
                    </w:rPr>
                    <w:t>%</w:t>
                  </w:r>
                  <w:r>
                    <w:rPr>
                      <w:sz w:val="18"/>
                      <w:szCs w:val="18"/>
                    </w:rPr>
                    <w:t>减</w:t>
                  </w:r>
                  <w:r>
                    <w:rPr>
                      <w:sz w:val="18"/>
                      <w:szCs w:val="18"/>
                    </w:rPr>
                    <w:t>1</w:t>
                  </w:r>
                  <w:r>
                    <w:rPr>
                      <w:sz w:val="18"/>
                      <w:szCs w:val="18"/>
                    </w:rPr>
                    <w:t>分</w:t>
                  </w:r>
                </w:p>
                <w:p>
                  <w:pPr>
                    <w:pStyle w:val="Normal"/>
                    <w:spacing w:lineRule="auto" w:line="360"/>
                    <w:rPr>
                      <w:sz w:val="18"/>
                      <w:szCs w:val="18"/>
                    </w:rPr>
                  </w:pPr>
                  <w:r>
                    <w:rPr>
                      <w:sz w:val="18"/>
                      <w:szCs w:val="18"/>
                    </w:rPr>
                    <w:t>2</w:t>
                  </w:r>
                  <w:r>
                    <w:rPr>
                      <w:sz w:val="18"/>
                      <w:szCs w:val="18"/>
                    </w:rPr>
                    <w:t>．节省率低于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74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5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6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促销方案预期</w:t>
                  </w:r>
                </w:p>
                <w:p>
                  <w:pPr>
                    <w:pStyle w:val="Normal"/>
                    <w:spacing w:lineRule="auto" w:line="360"/>
                    <w:jc w:val="center"/>
                    <w:rPr>
                      <w:sz w:val="18"/>
                      <w:szCs w:val="18"/>
                    </w:rPr>
                  </w:pPr>
                  <w:r>
                    <w:rPr>
                      <w:sz w:val="18"/>
                      <w:szCs w:val="18"/>
                    </w:rPr>
                    <w:t>目标达成率</w:t>
                  </w:r>
                </w:p>
              </w:tc>
              <w:tc>
                <w:tcPr>
                  <w:tcW w:w="107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c>
                <w:tcPr>
                  <w:tcW w:w="43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．绩效目标值为</w:t>
                  </w:r>
                  <w:r>
                    <w:rPr>
                      <w:rFonts w:eastAsia="Times New Roman"/>
                      <w:sz w:val="18"/>
                      <w:szCs w:val="18"/>
                      <w:u w:val="single"/>
                    </w:rPr>
                    <w:t xml:space="preserve">   </w:t>
                  </w:r>
                  <w:r>
                    <w:rPr>
                      <w:sz w:val="18"/>
                      <w:szCs w:val="18"/>
                    </w:rPr>
                    <w:t>%</w:t>
                  </w:r>
                  <w:r>
                    <w:rPr>
                      <w:sz w:val="18"/>
                      <w:szCs w:val="18"/>
                    </w:rPr>
                    <w:t>，每低</w:t>
                  </w:r>
                  <w:r>
                    <w:rPr>
                      <w:rFonts w:eastAsia="Times New Roman"/>
                      <w:sz w:val="18"/>
                      <w:szCs w:val="18"/>
                      <w:u w:val="single"/>
                    </w:rPr>
                    <w:t xml:space="preserve">   </w:t>
                  </w:r>
                  <w:r>
                    <w:rPr>
                      <w:sz w:val="18"/>
                      <w:szCs w:val="18"/>
                    </w:rPr>
                    <w:t>%</w:t>
                  </w:r>
                  <w:r>
                    <w:rPr>
                      <w:sz w:val="18"/>
                      <w:szCs w:val="18"/>
                    </w:rPr>
                    <w:t>减</w:t>
                  </w:r>
                  <w:r>
                    <w:rPr>
                      <w:sz w:val="18"/>
                      <w:szCs w:val="18"/>
                    </w:rPr>
                    <w:t>1</w:t>
                  </w:r>
                  <w:r>
                    <w:rPr>
                      <w:sz w:val="18"/>
                      <w:szCs w:val="18"/>
                    </w:rPr>
                    <w:t>分</w:t>
                  </w:r>
                </w:p>
                <w:p>
                  <w:pPr>
                    <w:pStyle w:val="Normal"/>
                    <w:spacing w:lineRule="auto" w:line="360"/>
                    <w:rPr>
                      <w:sz w:val="18"/>
                      <w:szCs w:val="18"/>
                    </w:rPr>
                  </w:pPr>
                  <w:r>
                    <w:rPr>
                      <w:sz w:val="18"/>
                      <w:szCs w:val="18"/>
                    </w:rPr>
                    <w:t>2</w:t>
                  </w:r>
                  <w:r>
                    <w:rPr>
                      <w:sz w:val="18"/>
                      <w:szCs w:val="18"/>
                    </w:rPr>
                    <w:t>．达成率低于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74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5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6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宣传品制作</w:t>
                  </w:r>
                </w:p>
                <w:p>
                  <w:pPr>
                    <w:pStyle w:val="Normal"/>
                    <w:spacing w:lineRule="auto" w:line="360"/>
                    <w:jc w:val="center"/>
                    <w:rPr>
                      <w:sz w:val="18"/>
                      <w:szCs w:val="18"/>
                    </w:rPr>
                  </w:pPr>
                  <w:r>
                    <w:rPr>
                      <w:sz w:val="18"/>
                      <w:szCs w:val="18"/>
                    </w:rPr>
                    <w:t>完成率</w:t>
                  </w:r>
                </w:p>
              </w:tc>
              <w:tc>
                <w:tcPr>
                  <w:tcW w:w="107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43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．绩效目标值为</w:t>
                  </w:r>
                  <w:r>
                    <w:rPr>
                      <w:rFonts w:eastAsia="Times New Roman"/>
                      <w:sz w:val="18"/>
                      <w:szCs w:val="18"/>
                      <w:u w:val="single"/>
                    </w:rPr>
                    <w:t xml:space="preserve">   </w:t>
                  </w:r>
                  <w:r>
                    <w:rPr>
                      <w:sz w:val="18"/>
                      <w:szCs w:val="18"/>
                    </w:rPr>
                    <w:t>%</w:t>
                  </w:r>
                  <w:r>
                    <w:rPr>
                      <w:sz w:val="18"/>
                      <w:szCs w:val="18"/>
                    </w:rPr>
                    <w:t>，每低</w:t>
                  </w:r>
                  <w:r>
                    <w:rPr>
                      <w:rFonts w:eastAsia="Times New Roman"/>
                      <w:sz w:val="18"/>
                      <w:szCs w:val="18"/>
                      <w:u w:val="single"/>
                    </w:rPr>
                    <w:t xml:space="preserve">   </w:t>
                  </w:r>
                  <w:r>
                    <w:rPr>
                      <w:sz w:val="18"/>
                      <w:szCs w:val="18"/>
                    </w:rPr>
                    <w:t>%</w:t>
                  </w:r>
                  <w:r>
                    <w:rPr>
                      <w:sz w:val="18"/>
                      <w:szCs w:val="18"/>
                    </w:rPr>
                    <w:t>减</w:t>
                  </w:r>
                  <w:r>
                    <w:rPr>
                      <w:sz w:val="18"/>
                      <w:szCs w:val="18"/>
                    </w:rPr>
                    <w:t>5</w:t>
                  </w:r>
                  <w:r>
                    <w:rPr>
                      <w:sz w:val="18"/>
                      <w:szCs w:val="18"/>
                    </w:rPr>
                    <w:t>分</w:t>
                  </w:r>
                </w:p>
                <w:p>
                  <w:pPr>
                    <w:pStyle w:val="Normal"/>
                    <w:spacing w:lineRule="auto" w:line="360"/>
                    <w:rPr>
                      <w:sz w:val="18"/>
                      <w:szCs w:val="18"/>
                    </w:rPr>
                  </w:pPr>
                  <w:r>
                    <w:rPr>
                      <w:sz w:val="18"/>
                      <w:szCs w:val="18"/>
                    </w:rPr>
                    <w:t>2</w:t>
                  </w:r>
                  <w:r>
                    <w:rPr>
                      <w:sz w:val="18"/>
                      <w:szCs w:val="18"/>
                    </w:rPr>
                    <w:t>．完成率低于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74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5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6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培训完成率</w:t>
                  </w:r>
                </w:p>
              </w:tc>
              <w:tc>
                <w:tcPr>
                  <w:tcW w:w="107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43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．绩效目标值为</w:t>
                  </w:r>
                  <w:r>
                    <w:rPr>
                      <w:rFonts w:eastAsia="Times New Roman"/>
                      <w:sz w:val="18"/>
                      <w:szCs w:val="18"/>
                      <w:u w:val="single"/>
                    </w:rPr>
                    <w:t xml:space="preserve">   </w:t>
                  </w:r>
                  <w:r>
                    <w:rPr>
                      <w:sz w:val="18"/>
                      <w:szCs w:val="18"/>
                    </w:rPr>
                    <w:t>%</w:t>
                  </w:r>
                  <w:r>
                    <w:rPr>
                      <w:sz w:val="18"/>
                      <w:szCs w:val="18"/>
                    </w:rPr>
                    <w:t>，每低</w:t>
                  </w:r>
                  <w:r>
                    <w:rPr>
                      <w:rFonts w:eastAsia="Times New Roman"/>
                      <w:sz w:val="18"/>
                      <w:szCs w:val="18"/>
                      <w:u w:val="single"/>
                    </w:rPr>
                    <w:t xml:space="preserve">   </w:t>
                  </w:r>
                  <w:r>
                    <w:rPr>
                      <w:sz w:val="18"/>
                      <w:szCs w:val="18"/>
                    </w:rPr>
                    <w:t>%</w:t>
                  </w:r>
                  <w:r>
                    <w:rPr>
                      <w:sz w:val="18"/>
                      <w:szCs w:val="18"/>
                    </w:rPr>
                    <w:t>减</w:t>
                  </w:r>
                  <w:r>
                    <w:rPr>
                      <w:sz w:val="18"/>
                      <w:szCs w:val="18"/>
                    </w:rPr>
                    <w:t>1</w:t>
                  </w:r>
                  <w:r>
                    <w:rPr>
                      <w:sz w:val="18"/>
                      <w:szCs w:val="18"/>
                    </w:rPr>
                    <w:t>分</w:t>
                  </w:r>
                </w:p>
                <w:p>
                  <w:pPr>
                    <w:pStyle w:val="Normal"/>
                    <w:spacing w:lineRule="auto" w:line="360"/>
                    <w:rPr>
                      <w:sz w:val="18"/>
                      <w:szCs w:val="18"/>
                    </w:rPr>
                  </w:pPr>
                  <w:r>
                    <w:rPr>
                      <w:sz w:val="18"/>
                      <w:szCs w:val="18"/>
                    </w:rPr>
                    <w:t>2</w:t>
                  </w:r>
                  <w:r>
                    <w:rPr>
                      <w:sz w:val="18"/>
                      <w:szCs w:val="18"/>
                    </w:rPr>
                    <w:t>．培训完成率低于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74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5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6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产品市场占有率</w:t>
                  </w:r>
                </w:p>
              </w:tc>
              <w:tc>
                <w:tcPr>
                  <w:tcW w:w="107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43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．绩效目标值为</w:t>
                  </w:r>
                  <w:r>
                    <w:rPr>
                      <w:rFonts w:eastAsia="Times New Roman"/>
                      <w:sz w:val="18"/>
                      <w:szCs w:val="18"/>
                      <w:u w:val="single"/>
                    </w:rPr>
                    <w:t xml:space="preserve">   </w:t>
                  </w:r>
                  <w:r>
                    <w:rPr>
                      <w:sz w:val="18"/>
                      <w:szCs w:val="18"/>
                    </w:rPr>
                    <w:t>%</w:t>
                  </w:r>
                  <w:r>
                    <w:rPr>
                      <w:sz w:val="18"/>
                      <w:szCs w:val="18"/>
                    </w:rPr>
                    <w:t>，每低</w:t>
                  </w:r>
                  <w:r>
                    <w:rPr>
                      <w:rFonts w:eastAsia="Times New Roman"/>
                      <w:sz w:val="18"/>
                      <w:szCs w:val="18"/>
                      <w:u w:val="single"/>
                    </w:rPr>
                    <w:t xml:space="preserve">   </w:t>
                  </w:r>
                  <w:r>
                    <w:rPr>
                      <w:sz w:val="18"/>
                      <w:szCs w:val="18"/>
                    </w:rPr>
                    <w:t>%</w:t>
                  </w:r>
                  <w:r>
                    <w:rPr>
                      <w:sz w:val="18"/>
                      <w:szCs w:val="18"/>
                    </w:rPr>
                    <w:t>减</w:t>
                  </w:r>
                  <w:r>
                    <w:rPr>
                      <w:sz w:val="18"/>
                      <w:szCs w:val="18"/>
                    </w:rPr>
                    <w:t>1</w:t>
                  </w:r>
                  <w:r>
                    <w:rPr>
                      <w:sz w:val="18"/>
                      <w:szCs w:val="18"/>
                    </w:rPr>
                    <w:t>分</w:t>
                  </w:r>
                </w:p>
                <w:p>
                  <w:pPr>
                    <w:pStyle w:val="Normal"/>
                    <w:spacing w:lineRule="auto" w:line="360"/>
                    <w:rPr>
                      <w:sz w:val="18"/>
                      <w:szCs w:val="18"/>
                    </w:rPr>
                  </w:pPr>
                  <w:r>
                    <w:rPr>
                      <w:sz w:val="18"/>
                      <w:szCs w:val="18"/>
                    </w:rPr>
                    <w:t>2</w:t>
                  </w:r>
                  <w:r>
                    <w:rPr>
                      <w:sz w:val="18"/>
                      <w:szCs w:val="18"/>
                    </w:rPr>
                    <w:t>．占有率低于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74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50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工作能力</w:t>
                  </w:r>
                </w:p>
              </w:tc>
              <w:tc>
                <w:tcPr>
                  <w:tcW w:w="16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沟通能力</w:t>
                  </w:r>
                </w:p>
              </w:tc>
              <w:tc>
                <w:tcPr>
                  <w:tcW w:w="107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c>
                <w:tcPr>
                  <w:tcW w:w="43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．说服力强，谈吐亲切和蔼，能有技巧地说服别人，得</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2</w:t>
                  </w:r>
                  <w:r>
                    <w:rPr>
                      <w:sz w:val="18"/>
                      <w:szCs w:val="18"/>
                    </w:rPr>
                    <w:t>．说服力较好，态度诚恳，善于疏导，得</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3</w:t>
                  </w:r>
                  <w:r>
                    <w:rPr>
                      <w:sz w:val="18"/>
                      <w:szCs w:val="18"/>
                    </w:rPr>
                    <w:t>．说服力一般，有一定的疏导技巧，观点尚能被人接受，得</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4</w:t>
                  </w:r>
                  <w:r>
                    <w:rPr>
                      <w:sz w:val="18"/>
                      <w:szCs w:val="18"/>
                    </w:rPr>
                    <w:t>．说服力较差，不善于疏导，观点有时不易被别人接受，得</w:t>
                  </w:r>
                  <w:r>
                    <w:rPr>
                      <w:rFonts w:eastAsia="Times New Roman"/>
                      <w:sz w:val="18"/>
                      <w:szCs w:val="18"/>
                      <w:u w:val="single"/>
                    </w:rPr>
                    <w:t xml:space="preserve">   </w:t>
                  </w:r>
                  <w:r>
                    <w:rPr>
                      <w:sz w:val="18"/>
                      <w:szCs w:val="18"/>
                    </w:rPr>
                    <w:t>分</w:t>
                  </w:r>
                </w:p>
              </w:tc>
              <w:tc>
                <w:tcPr>
                  <w:tcW w:w="74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5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6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创新能力</w:t>
                  </w:r>
                </w:p>
              </w:tc>
              <w:tc>
                <w:tcPr>
                  <w:tcW w:w="107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c>
                <w:tcPr>
                  <w:tcW w:w="43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．经常有新点子，并能将其应用到工作改善中，得</w:t>
                  </w:r>
                </w:p>
                <w:p>
                  <w:pPr>
                    <w:pStyle w:val="Normal"/>
                    <w:spacing w:lineRule="auto" w:line="360"/>
                    <w:rPr>
                      <w:sz w:val="18"/>
                      <w:szCs w:val="18"/>
                    </w:rPr>
                  </w:pP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2</w:t>
                  </w:r>
                  <w:r>
                    <w:rPr>
                      <w:sz w:val="18"/>
                      <w:szCs w:val="18"/>
                    </w:rPr>
                    <w:t>．市场在工作中运用新想法，但效果不是很理想，得</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3</w:t>
                  </w:r>
                  <w:r>
                    <w:rPr>
                      <w:sz w:val="18"/>
                      <w:szCs w:val="18"/>
                    </w:rPr>
                    <w:t>．偶尔有新想法，但可行性不高，得</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4</w:t>
                  </w:r>
                  <w:r>
                    <w:rPr>
                      <w:sz w:val="18"/>
                      <w:szCs w:val="18"/>
                    </w:rPr>
                    <w:t>．墨守成规，工作毫无创意，得</w:t>
                  </w:r>
                  <w:r>
                    <w:rPr>
                      <w:rFonts w:eastAsia="Times New Roman"/>
                      <w:sz w:val="18"/>
                      <w:szCs w:val="18"/>
                      <w:u w:val="single"/>
                    </w:rPr>
                    <w:t xml:space="preserve">   </w:t>
                  </w:r>
                  <w:r>
                    <w:rPr>
                      <w:sz w:val="18"/>
                      <w:szCs w:val="18"/>
                    </w:rPr>
                    <w:t>分</w:t>
                  </w:r>
                </w:p>
              </w:tc>
              <w:tc>
                <w:tcPr>
                  <w:tcW w:w="74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5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6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解决问题能力</w:t>
                  </w:r>
                </w:p>
              </w:tc>
              <w:tc>
                <w:tcPr>
                  <w:tcW w:w="107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43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．能带领下属有效开展工作，能及时解决遇到的问题，得</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2</w:t>
                  </w:r>
                  <w:r>
                    <w:rPr>
                      <w:sz w:val="18"/>
                      <w:szCs w:val="18"/>
                    </w:rPr>
                    <w:t>．能带领下属开展工作，尚能寻求困难的解决方法，得</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3</w:t>
                  </w:r>
                  <w:r>
                    <w:rPr>
                      <w:sz w:val="18"/>
                      <w:szCs w:val="18"/>
                    </w:rPr>
                    <w:t>．能带领下属开展工作，遇到问题需要上级的协助，得</w:t>
                  </w:r>
                  <w:r>
                    <w:rPr>
                      <w:rFonts w:eastAsia="Times New Roman"/>
                      <w:sz w:val="18"/>
                      <w:szCs w:val="18"/>
                      <w:u w:val="single"/>
                    </w:rPr>
                    <w:t xml:space="preserve">   </w:t>
                  </w:r>
                  <w:r>
                    <w:rPr>
                      <w:sz w:val="18"/>
                      <w:szCs w:val="18"/>
                    </w:rPr>
                    <w:t>分</w:t>
                  </w:r>
                </w:p>
              </w:tc>
              <w:tc>
                <w:tcPr>
                  <w:tcW w:w="74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50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工作态度</w:t>
                  </w:r>
                </w:p>
              </w:tc>
              <w:tc>
                <w:tcPr>
                  <w:tcW w:w="16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工作主动性</w:t>
                  </w:r>
                </w:p>
              </w:tc>
              <w:tc>
                <w:tcPr>
                  <w:tcW w:w="107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43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．能独立带领下属出色地完成任务，为公司的长远发展出谋划策，得</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2</w:t>
                  </w:r>
                  <w:r>
                    <w:rPr>
                      <w:sz w:val="18"/>
                      <w:szCs w:val="18"/>
                    </w:rPr>
                    <w:t>．能配合领导带领下属按时完成任务，得</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3</w:t>
                  </w:r>
                  <w:r>
                    <w:rPr>
                      <w:sz w:val="18"/>
                      <w:szCs w:val="18"/>
                    </w:rPr>
                    <w:t>．需要在领导的督促下才能按时完成任务，得</w:t>
                  </w:r>
                  <w:r>
                    <w:rPr>
                      <w:rFonts w:eastAsia="Times New Roman"/>
                      <w:sz w:val="18"/>
                      <w:szCs w:val="18"/>
                      <w:u w:val="single"/>
                    </w:rPr>
                    <w:t xml:space="preserve">   </w:t>
                  </w:r>
                  <w:r>
                    <w:rPr>
                      <w:sz w:val="18"/>
                      <w:szCs w:val="18"/>
                    </w:rPr>
                    <w:t>分</w:t>
                  </w:r>
                </w:p>
              </w:tc>
              <w:tc>
                <w:tcPr>
                  <w:tcW w:w="74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5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6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促销团队建设</w:t>
                  </w:r>
                </w:p>
              </w:tc>
              <w:tc>
                <w:tcPr>
                  <w:tcW w:w="107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43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．经常对员工进行帮助、培训，是员工整体工作能力得到提高，得</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2</w:t>
                  </w:r>
                  <w:r>
                    <w:rPr>
                      <w:sz w:val="18"/>
                      <w:szCs w:val="18"/>
                    </w:rPr>
                    <w:t>．对员工提高业务水平、专业知识等提供较好的支持，得</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3</w:t>
                  </w:r>
                  <w:r>
                    <w:rPr>
                      <w:sz w:val="18"/>
                      <w:szCs w:val="18"/>
                    </w:rPr>
                    <w:t>．对员工提高业务水平、专业知识等提供一定帮助，得</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4</w:t>
                  </w:r>
                  <w:r>
                    <w:rPr>
                      <w:sz w:val="18"/>
                      <w:szCs w:val="18"/>
                    </w:rPr>
                    <w:t>．对员工提高业务水平、专业知识等提供的帮助有限或缺失，得</w:t>
                  </w:r>
                  <w:r>
                    <w:rPr>
                      <w:rFonts w:eastAsia="Times New Roman"/>
                      <w:sz w:val="18"/>
                      <w:szCs w:val="18"/>
                      <w:u w:val="single"/>
                    </w:rPr>
                    <w:t xml:space="preserve">   </w:t>
                  </w:r>
                  <w:r>
                    <w:rPr>
                      <w:sz w:val="18"/>
                      <w:szCs w:val="18"/>
                    </w:rPr>
                    <w:t>分</w:t>
                  </w:r>
                </w:p>
              </w:tc>
              <w:tc>
                <w:tcPr>
                  <w:tcW w:w="74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bl>
          <w:p>
            <w:pPr>
              <w:pStyle w:val="Normal"/>
              <w:spacing w:lineRule="auto" w:line="360"/>
              <w:ind w:firstLine="360"/>
              <w:rPr>
                <w:sz w:val="18"/>
                <w:szCs w:val="18"/>
              </w:rPr>
            </w:pPr>
            <w:r>
              <w:rPr>
                <w:sz w:val="18"/>
                <w:szCs w:val="18"/>
              </w:rPr>
              <w:t>2</w:t>
            </w:r>
            <w:r>
              <w:rPr>
                <w:sz w:val="18"/>
                <w:szCs w:val="18"/>
              </w:rPr>
              <w:t>．考核指标说明</w:t>
            </w:r>
          </w:p>
          <w:p>
            <w:pPr>
              <w:pStyle w:val="Normal"/>
              <w:spacing w:lineRule="auto" w:line="360"/>
              <w:ind w:firstLine="360"/>
              <w:rPr>
                <w:sz w:val="18"/>
                <w:szCs w:val="18"/>
              </w:rPr>
            </w:pPr>
            <w:r>
              <w:rPr>
                <w:sz w:val="18"/>
                <w:szCs w:val="18"/>
              </w:rPr>
              <w:t>（</w:t>
            </w:r>
            <w:r>
              <w:rPr>
                <w:sz w:val="18"/>
                <w:szCs w:val="18"/>
              </w:rPr>
              <w:t>1</w:t>
            </w:r>
            <w:r>
              <w:rPr>
                <w:sz w:val="18"/>
                <w:szCs w:val="18"/>
              </w:rPr>
              <w:t>）</w:t>
            </w:r>
            <w:r>
              <w:rPr>
                <w:rFonts w:ascii="楷体_GB2312;楷体" w:hAnsi="楷体_GB2312;楷体" w:eastAsia="楷体_GB2312;楷体"/>
                <w:sz w:val="18"/>
                <w:szCs w:val="18"/>
              </w:rPr>
            </w:r>
            <m:oMath xmlns:m="http://schemas.openxmlformats.org/officeDocument/2006/math">
              <m:r>
                <m:rPr>
                  <m:lit/>
                  <m:nor/>
                </m:rPr>
                <m:t xml:space="preserve">促销计划完成率</m:t>
              </m:r>
              <m:r>
                <m:t xml:space="preserve">=</m:t>
              </m:r>
              <m:f>
                <m:num>
                  <m:r>
                    <m:rPr>
                      <m:lit/>
                      <m:nor/>
                    </m:rPr>
                    <m:t xml:space="preserve">实际完成的促销次数</m:t>
                  </m:r>
                </m:num>
                <m:den>
                  <m:r>
                    <m:rPr>
                      <m:lit/>
                      <m:nor/>
                    </m:rPr>
                    <m:t xml:space="preserve">计划促销次数</m:t>
                  </m:r>
                </m:den>
              </m:f>
              <m:r>
                <m:t xml:space="preserve">×</m:t>
              </m:r>
              <m:r>
                <m:rPr>
                  <m:lit/>
                  <m:nor/>
                </m:rPr>
                <m:t xml:space="preserve">100</m:t>
              </m:r>
              <m:r>
                <m:rPr>
                  <m:lit/>
                  <m:nor/>
                </m:rPr>
                <m:t xml:space="preserve">%</m:t>
              </m:r>
            </m:oMath>
            <w:r>
              <w:rPr>
                <w:rFonts w:ascii="楷体_GB2312;楷体" w:hAnsi="楷体_GB2312;楷体" w:eastAsia="楷体_GB2312;楷体"/>
                <w:sz w:val="18"/>
                <w:szCs w:val="18"/>
              </w:rPr>
              <w:t>。</w:t>
            </w:r>
          </w:p>
          <w:p>
            <w:pPr>
              <w:pStyle w:val="Normal"/>
              <w:spacing w:lineRule="auto" w:line="360"/>
              <w:ind w:firstLine="360"/>
              <w:rPr>
                <w:sz w:val="18"/>
                <w:szCs w:val="18"/>
              </w:rPr>
            </w:pPr>
            <w:r>
              <w:rPr>
                <w:sz w:val="18"/>
                <w:szCs w:val="18"/>
              </w:rPr>
              <w:t>（</w:t>
            </w:r>
            <w:r>
              <w:rPr>
                <w:sz w:val="18"/>
                <w:szCs w:val="18"/>
              </w:rPr>
              <w:t>2</w:t>
            </w:r>
            <w:r>
              <w:rPr>
                <w:sz w:val="18"/>
                <w:szCs w:val="18"/>
              </w:rPr>
              <w:t>）</w:t>
            </w:r>
            <w:r>
              <w:rPr>
                <w:rFonts w:ascii="楷体_GB2312;楷体" w:hAnsi="楷体_GB2312;楷体" w:eastAsia="楷体_GB2312;楷体"/>
                <w:sz w:val="18"/>
                <w:szCs w:val="18"/>
              </w:rPr>
            </w:r>
            <m:oMath xmlns:m="http://schemas.openxmlformats.org/officeDocument/2006/math">
              <m:r>
                <m:rPr>
                  <m:lit/>
                  <m:nor/>
                </m:rPr>
                <m:t xml:space="preserve">因促销导致的销售增长率</m:t>
              </m:r>
              <m:r>
                <m:t xml:space="preserve">=</m:t>
              </m:r>
              <m:d>
                <m:dPr>
                  <m:begChr m:val="("/>
                  <m:endChr m:val=")"/>
                </m:dPr>
                <m:e>
                  <m:f>
                    <m:num>
                      <m:r>
                        <m:rPr>
                          <m:lit/>
                          <m:nor/>
                        </m:rPr>
                        <m:t xml:space="preserve">活动后当月销售额</m:t>
                      </m:r>
                    </m:num>
                    <m:den>
                      <m:r>
                        <m:rPr>
                          <m:lit/>
                          <m:nor/>
                        </m:rPr>
                        <m:t xml:space="preserve">活动前当月销售额</m:t>
                      </m:r>
                    </m:den>
                  </m:f>
                  <m:r>
                    <m:t xml:space="preserve">−</m:t>
                  </m:r>
                  <m:r>
                    <m:t xml:space="preserve">1</m:t>
                  </m:r>
                </m:e>
              </m:d>
              <m:r>
                <m:t xml:space="preserve">×</m:t>
              </m:r>
              <m:r>
                <m:rPr>
                  <m:lit/>
                  <m:nor/>
                </m:rPr>
                <m:t xml:space="preserve">100</m:t>
              </m:r>
              <m:r>
                <m:rPr>
                  <m:lit/>
                  <m:nor/>
                </m:rPr>
                <m:t xml:space="preserve">%</m:t>
              </m:r>
            </m:oMath>
            <w:r>
              <w:rPr>
                <w:rFonts w:ascii="楷体_GB2312;楷体" w:hAnsi="楷体_GB2312;楷体" w:eastAsia="楷体_GB2312;楷体"/>
                <w:sz w:val="18"/>
                <w:szCs w:val="18"/>
              </w:rPr>
              <w:t>。</w:t>
            </w:r>
          </w:p>
          <w:p>
            <w:pPr>
              <w:pStyle w:val="Normal"/>
              <w:spacing w:lineRule="auto" w:line="360"/>
              <w:ind w:firstLine="360"/>
              <w:rPr>
                <w:sz w:val="18"/>
                <w:szCs w:val="18"/>
              </w:rPr>
            </w:pPr>
            <w:r>
              <w:rPr>
                <w:sz w:val="18"/>
                <w:szCs w:val="18"/>
              </w:rPr>
              <w:t>（</w:t>
            </w:r>
            <w:r>
              <w:rPr>
                <w:sz w:val="18"/>
                <w:szCs w:val="18"/>
              </w:rPr>
              <w:t>3</w:t>
            </w:r>
            <w:r>
              <w:rPr>
                <w:sz w:val="18"/>
                <w:szCs w:val="18"/>
              </w:rPr>
              <w:t>）</w:t>
            </w:r>
            <w:r>
              <w:rPr>
                <w:rFonts w:ascii="楷体_GB2312;楷体" w:hAnsi="楷体_GB2312;楷体" w:eastAsia="楷体_GB2312;楷体"/>
                <w:sz w:val="18"/>
                <w:szCs w:val="18"/>
              </w:rPr>
            </w:r>
            <m:oMath xmlns:m="http://schemas.openxmlformats.org/officeDocument/2006/math">
              <m:r>
                <m:rPr>
                  <m:lit/>
                  <m:nor/>
                </m:rPr>
                <m:t xml:space="preserve">促销费用节省率</m:t>
              </m:r>
              <m:r>
                <m:t xml:space="preserve">=</m:t>
              </m:r>
              <m:f>
                <m:num>
                  <m:r>
                    <m:rPr>
                      <m:lit/>
                      <m:nor/>
                    </m:rPr>
                    <m:t xml:space="preserve">促销费用预算</m:t>
                  </m:r>
                  <m:r>
                    <m:t xml:space="preserve">−</m:t>
                  </m:r>
                  <m:r>
                    <m:rPr>
                      <m:lit/>
                      <m:nor/>
                    </m:rPr>
                    <m:t xml:space="preserve">实际发生促销费用</m:t>
                  </m:r>
                </m:num>
                <m:den>
                  <m:r>
                    <m:rPr>
                      <m:lit/>
                      <m:nor/>
                    </m:rPr>
                    <m:t xml:space="preserve">促销费用预算</m:t>
                  </m:r>
                </m:den>
              </m:f>
              <m:r>
                <m:t xml:space="preserve">×</m:t>
              </m:r>
              <m:r>
                <m:rPr>
                  <m:lit/>
                  <m:nor/>
                </m:rPr>
                <m:t xml:space="preserve">100</m:t>
              </m:r>
              <m:r>
                <m:rPr>
                  <m:lit/>
                  <m:nor/>
                </m:rPr>
                <m:t xml:space="preserve">%</m:t>
              </m:r>
            </m:oMath>
            <w:r>
              <w:rPr>
                <w:rFonts w:ascii="楷体_GB2312;楷体" w:hAnsi="楷体_GB2312;楷体" w:eastAsia="楷体_GB2312;楷体"/>
                <w:sz w:val="18"/>
                <w:szCs w:val="18"/>
              </w:rPr>
              <w:t>。</w:t>
            </w:r>
          </w:p>
          <w:p>
            <w:pPr>
              <w:pStyle w:val="Normal"/>
              <w:spacing w:lineRule="auto" w:line="360"/>
              <w:ind w:firstLine="360"/>
              <w:rPr/>
            </w:pPr>
            <w:r>
              <w:rPr>
                <w:sz w:val="18"/>
                <w:szCs w:val="18"/>
              </w:rPr>
              <w:t>（</w:t>
            </w:r>
            <w:r>
              <w:rPr>
                <w:sz w:val="18"/>
                <w:szCs w:val="18"/>
              </w:rPr>
              <w:t>4</w:t>
            </w:r>
            <w:r>
              <w:rPr>
                <w:sz w:val="18"/>
                <w:szCs w:val="18"/>
              </w:rPr>
              <w:t>）</w:t>
            </w:r>
            <w:r>
              <w:rPr>
                <w:rFonts w:ascii="楷体_GB2312;楷体" w:hAnsi="楷体_GB2312;楷体" w:eastAsia="楷体_GB2312;楷体"/>
                <w:sz w:val="18"/>
                <w:szCs w:val="18"/>
              </w:rPr>
            </w:r>
            <m:oMath xmlns:m="http://schemas.openxmlformats.org/officeDocument/2006/math">
              <m:r>
                <m:rPr>
                  <m:lit/>
                  <m:nor/>
                </m:rPr>
                <m:t xml:space="preserve">促销方案预期目标达成率</m:t>
              </m:r>
              <m:r>
                <m:t xml:space="preserve">=</m:t>
              </m:r>
              <m:f>
                <m:num>
                  <m:r>
                    <m:rPr>
                      <m:lit/>
                      <m:nor/>
                    </m:rPr>
                    <m:t xml:space="preserve">经验证达到预期目标的促销方案</m:t>
                  </m:r>
                </m:num>
                <m:den>
                  <m:r>
                    <m:rPr>
                      <m:lit/>
                      <m:nor/>
                    </m:rPr>
                    <m:t xml:space="preserve">促销活动方案总数</m:t>
                  </m:r>
                </m:den>
              </m:f>
              <m:r>
                <m:t xml:space="preserve">×</m:t>
              </m:r>
              <m:r>
                <m:rPr>
                  <m:lit/>
                  <m:nor/>
                </m:rPr>
                <m:t xml:space="preserve">100</m:t>
              </m:r>
              <m:r>
                <m:rPr>
                  <m:lit/>
                  <m:nor/>
                </m:rPr>
                <m:t xml:space="preserve">%</m:t>
              </m:r>
            </m:oMath>
            <w:r>
              <w:rPr>
                <w:rFonts w:ascii="楷体_GB2312;楷体" w:hAnsi="楷体_GB2312;楷体" w:eastAsia="楷体_GB2312;楷体"/>
                <w:sz w:val="18"/>
                <w:szCs w:val="18"/>
              </w:rPr>
              <w:t>。</w:t>
            </w:r>
          </w:p>
          <w:p>
            <w:pPr>
              <w:pStyle w:val="Normal"/>
              <w:spacing w:lineRule="auto" w:line="360"/>
              <w:ind w:firstLine="360"/>
              <w:rPr>
                <w:sz w:val="18"/>
                <w:szCs w:val="18"/>
              </w:rPr>
            </w:pPr>
            <w:r>
              <w:rPr>
                <w:sz w:val="18"/>
                <w:szCs w:val="18"/>
              </w:rPr>
              <w:t>（</w:t>
            </w:r>
            <w:r>
              <w:rPr>
                <w:sz w:val="18"/>
                <w:szCs w:val="18"/>
              </w:rPr>
              <w:t>5</w:t>
            </w:r>
            <w:r>
              <w:rPr>
                <w:sz w:val="18"/>
                <w:szCs w:val="18"/>
              </w:rPr>
              <w:t>）</w:t>
            </w:r>
            <w:r>
              <w:rPr>
                <w:rFonts w:ascii="楷体_GB2312;楷体" w:hAnsi="楷体_GB2312;楷体" w:eastAsia="楷体_GB2312;楷体"/>
                <w:sz w:val="18"/>
                <w:szCs w:val="18"/>
              </w:rPr>
            </w:r>
            <m:oMath xmlns:m="http://schemas.openxmlformats.org/officeDocument/2006/math">
              <m:r>
                <m:rPr>
                  <m:lit/>
                  <m:nor/>
                </m:rPr>
                <m:t xml:space="preserve">宣传品制作完成率</m:t>
              </m:r>
              <m:r>
                <m:t xml:space="preserve">=</m:t>
              </m:r>
              <m:f>
                <m:num>
                  <m:r>
                    <m:rPr>
                      <m:lit/>
                      <m:nor/>
                    </m:rPr>
                    <m:t xml:space="preserve">完成宣传品制作种类</m:t>
                  </m:r>
                </m:num>
                <m:den>
                  <m:r>
                    <m:rPr>
                      <m:lit/>
                      <m:nor/>
                    </m:rPr>
                    <m:t xml:space="preserve">计划宣传品制作种类</m:t>
                  </m:r>
                </m:den>
              </m:f>
              <m:r>
                <m:t xml:space="preserve">×</m:t>
              </m:r>
              <m:r>
                <m:rPr>
                  <m:lit/>
                  <m:nor/>
                </m:rPr>
                <m:t xml:space="preserve">100</m:t>
              </m:r>
              <m:r>
                <m:rPr>
                  <m:lit/>
                  <m:nor/>
                </m:rPr>
                <m:t xml:space="preserve">%</m:t>
              </m:r>
            </m:oMath>
            <w:r>
              <w:rPr>
                <w:rFonts w:ascii="楷体_GB2312;楷体" w:hAnsi="楷体_GB2312;楷体" w:eastAsia="楷体_GB2312;楷体"/>
                <w:sz w:val="18"/>
                <w:szCs w:val="18"/>
              </w:rPr>
              <w:t>。</w:t>
            </w:r>
          </w:p>
          <w:p>
            <w:pPr>
              <w:pStyle w:val="Normal"/>
              <w:spacing w:lineRule="auto" w:line="360"/>
              <w:ind w:firstLine="360"/>
              <w:rPr>
                <w:sz w:val="18"/>
                <w:szCs w:val="18"/>
              </w:rPr>
            </w:pPr>
            <w:r>
              <w:rPr>
                <w:sz w:val="18"/>
                <w:szCs w:val="18"/>
              </w:rPr>
              <w:t>（</w:t>
            </w:r>
            <w:r>
              <w:rPr>
                <w:sz w:val="18"/>
                <w:szCs w:val="18"/>
              </w:rPr>
              <w:t>6</w:t>
            </w:r>
            <w:r>
              <w:rPr>
                <w:sz w:val="18"/>
                <w:szCs w:val="18"/>
              </w:rPr>
              <w:t>）</w:t>
            </w:r>
            <w:r>
              <w:rPr>
                <w:sz w:val="18"/>
                <w:szCs w:val="18"/>
              </w:rPr>
            </w:r>
            <m:oMath xmlns:m="http://schemas.openxmlformats.org/officeDocument/2006/math">
              <m:r>
                <m:rPr>
                  <m:lit/>
                  <m:nor/>
                </m:rPr>
                <m:t xml:space="preserve">促销人员培训计划完成率</m:t>
              </m:r>
              <m:r>
                <m:t xml:space="preserve">=</m:t>
              </m:r>
              <m:f>
                <m:num>
                  <m:r>
                    <m:rPr>
                      <m:lit/>
                      <m:nor/>
                    </m:rPr>
                    <m:t xml:space="preserve">促销人员培训</m:t>
                  </m:r>
                  <m:r>
                    <m:t xml:space="preserve">i</m:t>
                  </m:r>
                  <m:r>
                    <m:rPr>
                      <m:lit/>
                      <m:nor/>
                    </m:rPr>
                    <m:t xml:space="preserve">完成量</m:t>
                  </m:r>
                </m:num>
                <m:den>
                  <m:r>
                    <m:rPr>
                      <m:lit/>
                      <m:nor/>
                    </m:rPr>
                    <m:t xml:space="preserve">促销人员培训计划完成量</m:t>
                  </m:r>
                </m:den>
              </m:f>
              <m:r>
                <m:t xml:space="preserve">×</m:t>
              </m:r>
              <m:r>
                <m:rPr>
                  <m:lit/>
                  <m:nor/>
                </m:rPr>
                <m:t xml:space="preserve">100</m:t>
              </m:r>
              <m:r>
                <m:rPr>
                  <m:lit/>
                  <m:nor/>
                </m:rPr>
                <m:t xml:space="preserve">%</m:t>
              </m:r>
            </m:oMath>
            <w:r>
              <w:rPr>
                <w:sz w:val="18"/>
                <w:szCs w:val="18"/>
              </w:rPr>
              <w:t>。</w:t>
            </w:r>
          </w:p>
          <w:p>
            <w:pPr>
              <w:pStyle w:val="Normal"/>
              <w:spacing w:lineRule="auto" w:line="360"/>
              <w:ind w:firstLine="360"/>
              <w:rPr>
                <w:sz w:val="18"/>
                <w:szCs w:val="18"/>
              </w:rPr>
            </w:pPr>
            <w:r>
              <w:rPr>
                <w:sz w:val="18"/>
                <w:szCs w:val="18"/>
              </w:rPr>
              <w:t>（</w:t>
            </w:r>
            <w:r>
              <w:rPr>
                <w:sz w:val="18"/>
                <w:szCs w:val="18"/>
              </w:rPr>
              <w:t>7</w:t>
            </w:r>
            <w:r>
              <w:rPr>
                <w:sz w:val="18"/>
                <w:szCs w:val="18"/>
              </w:rPr>
              <w:t>）</w:t>
            </w:r>
            <w:r>
              <w:rPr>
                <w:rFonts w:ascii="楷体_GB2312;楷体" w:hAnsi="楷体_GB2312;楷体" w:eastAsia="楷体_GB2312;楷体"/>
                <w:sz w:val="18"/>
                <w:szCs w:val="18"/>
              </w:rPr>
            </w:r>
            <m:oMath xmlns:m="http://schemas.openxmlformats.org/officeDocument/2006/math">
              <m:r>
                <m:rPr>
                  <m:lit/>
                  <m:nor/>
                </m:rPr>
                <m:t xml:space="preserve">产品市场占有率</m:t>
              </m:r>
              <m:r>
                <m:t xml:space="preserve">=</m:t>
              </m:r>
              <m:f>
                <m:num>
                  <m:r>
                    <m:rPr>
                      <m:lit/>
                      <m:nor/>
                    </m:rPr>
                    <m:t xml:space="preserve">当前产品销售额</m:t>
                  </m:r>
                </m:num>
                <m:den>
                  <m:r>
                    <m:rPr>
                      <m:lit/>
                      <m:nor/>
                    </m:rPr>
                    <m:t xml:space="preserve">当前该类产品市场销售额</m:t>
                  </m:r>
                </m:den>
              </m:f>
              <m:r>
                <m:t xml:space="preserve">×</m:t>
              </m:r>
              <m:r>
                <m:rPr>
                  <m:lit/>
                  <m:nor/>
                </m:rPr>
                <m:t xml:space="preserve">100</m:t>
              </m:r>
              <m:r>
                <m:rPr>
                  <m:lit/>
                  <m:nor/>
                </m:rPr>
                <m:t xml:space="preserve">%</m:t>
              </m:r>
            </m:oMath>
            <w:r>
              <w:rPr>
                <w:rFonts w:ascii="楷体_GB2312;楷体" w:hAnsi="楷体_GB2312;楷体" w:eastAsia="楷体_GB2312;楷体"/>
                <w:sz w:val="18"/>
                <w:szCs w:val="18"/>
              </w:rPr>
              <w:t>。</w:t>
            </w:r>
          </w:p>
          <w:p>
            <w:pPr>
              <w:pStyle w:val="Normal"/>
              <w:spacing w:lineRule="auto" w:line="360"/>
              <w:ind w:firstLine="361"/>
              <w:rPr>
                <w:b/>
                <w:b/>
                <w:sz w:val="18"/>
                <w:szCs w:val="18"/>
              </w:rPr>
            </w:pPr>
            <w:r>
              <w:rPr>
                <w:b/>
                <w:sz w:val="18"/>
                <w:szCs w:val="18"/>
              </w:rPr>
              <w:t>四、考核实施</w:t>
            </w:r>
          </w:p>
          <w:p>
            <w:pPr>
              <w:pStyle w:val="Normal"/>
              <w:spacing w:lineRule="auto" w:line="360"/>
              <w:ind w:firstLine="360"/>
              <w:rPr>
                <w:sz w:val="18"/>
                <w:szCs w:val="18"/>
              </w:rPr>
            </w:pPr>
            <w:r>
              <w:rPr>
                <w:sz w:val="18"/>
                <w:szCs w:val="18"/>
              </w:rPr>
              <w:t>1</w:t>
            </w:r>
            <w:r>
              <w:rPr>
                <w:sz w:val="18"/>
                <w:szCs w:val="18"/>
              </w:rPr>
              <w:t>．考核主体</w:t>
            </w:r>
          </w:p>
          <w:p>
            <w:pPr>
              <w:pStyle w:val="Normal"/>
              <w:spacing w:lineRule="auto" w:line="360"/>
              <w:ind w:firstLine="360"/>
              <w:rPr>
                <w:sz w:val="18"/>
                <w:szCs w:val="18"/>
              </w:rPr>
            </w:pPr>
            <w:r>
              <w:rPr>
                <w:sz w:val="18"/>
                <w:szCs w:val="18"/>
              </w:rPr>
              <w:t>（</w:t>
            </w:r>
            <w:r>
              <w:rPr>
                <w:sz w:val="18"/>
                <w:szCs w:val="18"/>
              </w:rPr>
              <w:t>1</w:t>
            </w:r>
            <w:r>
              <w:rPr>
                <w:sz w:val="18"/>
                <w:szCs w:val="18"/>
              </w:rPr>
              <w:t>）销售经理作为直接上级对促销主管进行考核。</w:t>
            </w:r>
          </w:p>
          <w:p>
            <w:pPr>
              <w:pStyle w:val="Normal"/>
              <w:spacing w:lineRule="auto" w:line="360"/>
              <w:ind w:firstLine="360"/>
              <w:rPr>
                <w:sz w:val="18"/>
                <w:szCs w:val="18"/>
              </w:rPr>
            </w:pPr>
            <w:r>
              <w:rPr>
                <w:sz w:val="18"/>
                <w:szCs w:val="18"/>
              </w:rPr>
              <w:t>（</w:t>
            </w:r>
            <w:r>
              <w:rPr>
                <w:sz w:val="18"/>
                <w:szCs w:val="18"/>
              </w:rPr>
              <w:t>2</w:t>
            </w:r>
            <w:r>
              <w:rPr>
                <w:sz w:val="18"/>
                <w:szCs w:val="18"/>
              </w:rPr>
              <w:t>）下属促销专员对促销主管的工作进行评价。</w:t>
            </w:r>
          </w:p>
          <w:p>
            <w:pPr>
              <w:pStyle w:val="Normal"/>
              <w:spacing w:lineRule="auto" w:line="360"/>
              <w:ind w:firstLine="360"/>
              <w:rPr>
                <w:sz w:val="18"/>
                <w:szCs w:val="18"/>
              </w:rPr>
            </w:pPr>
            <w:r>
              <w:rPr>
                <w:sz w:val="18"/>
                <w:szCs w:val="18"/>
              </w:rPr>
              <w:t>（</w:t>
            </w:r>
            <w:r>
              <w:rPr>
                <w:sz w:val="18"/>
                <w:szCs w:val="18"/>
              </w:rPr>
              <w:t>3</w:t>
            </w:r>
            <w:r>
              <w:rPr>
                <w:sz w:val="18"/>
                <w:szCs w:val="18"/>
              </w:rPr>
              <w:t>）人力资源部配合考核实施并进行过程监督与纠正。</w:t>
            </w:r>
          </w:p>
          <w:p>
            <w:pPr>
              <w:pStyle w:val="Normal"/>
              <w:spacing w:lineRule="auto" w:line="360"/>
              <w:ind w:firstLine="360"/>
              <w:rPr>
                <w:sz w:val="18"/>
                <w:szCs w:val="18"/>
              </w:rPr>
            </w:pPr>
            <w:r>
              <w:rPr>
                <w:sz w:val="18"/>
                <w:szCs w:val="18"/>
              </w:rPr>
              <w:t>（</w:t>
            </w:r>
            <w:r>
              <w:rPr>
                <w:sz w:val="18"/>
                <w:szCs w:val="18"/>
              </w:rPr>
              <w:t>4</w:t>
            </w:r>
            <w:r>
              <w:rPr>
                <w:sz w:val="18"/>
                <w:szCs w:val="18"/>
              </w:rPr>
              <w:t>）考核结果需报销售总监和总经理审批。</w:t>
            </w:r>
          </w:p>
          <w:p>
            <w:pPr>
              <w:pStyle w:val="Normal"/>
              <w:spacing w:lineRule="auto" w:line="360"/>
              <w:ind w:firstLine="360"/>
              <w:rPr>
                <w:sz w:val="18"/>
                <w:szCs w:val="18"/>
              </w:rPr>
            </w:pPr>
            <w:r>
              <w:rPr>
                <w:sz w:val="18"/>
                <w:szCs w:val="18"/>
              </w:rPr>
              <w:t>2</w:t>
            </w:r>
            <w:r>
              <w:rPr>
                <w:sz w:val="18"/>
                <w:szCs w:val="18"/>
              </w:rPr>
              <w:t>．考核实施流程</w:t>
            </w:r>
          </w:p>
          <w:p>
            <w:pPr>
              <w:pStyle w:val="Normal"/>
              <w:spacing w:lineRule="auto" w:line="360"/>
              <w:ind w:firstLine="360"/>
              <w:rPr>
                <w:sz w:val="18"/>
                <w:szCs w:val="18"/>
              </w:rPr>
            </w:pPr>
            <w:r>
              <w:rPr>
                <w:sz w:val="18"/>
                <w:szCs w:val="18"/>
              </w:rPr>
              <w:t>（略）。</w:t>
            </w:r>
          </w:p>
          <w:p>
            <w:pPr>
              <w:pStyle w:val="Normal"/>
              <w:spacing w:lineRule="auto" w:line="360"/>
              <w:ind w:firstLine="361"/>
              <w:rPr>
                <w:b/>
                <w:b/>
                <w:sz w:val="18"/>
                <w:szCs w:val="18"/>
              </w:rPr>
            </w:pPr>
            <w:r>
              <w:rPr>
                <w:b/>
                <w:sz w:val="18"/>
                <w:szCs w:val="18"/>
              </w:rPr>
              <w:t>五、考核结果运用</w:t>
            </w:r>
          </w:p>
          <w:p>
            <w:pPr>
              <w:pStyle w:val="Normal"/>
              <w:spacing w:lineRule="auto" w:line="360"/>
              <w:ind w:firstLine="360"/>
              <w:rPr>
                <w:sz w:val="18"/>
                <w:szCs w:val="18"/>
              </w:rPr>
            </w:pPr>
            <w:r>
              <w:rPr>
                <w:sz w:val="18"/>
                <w:szCs w:val="18"/>
              </w:rPr>
              <w:t>考核结果可以影响到薪资调整、职级调整、岗位调动等方面，考核结果对薪资调准的影响如下表所示。</w:t>
            </w:r>
          </w:p>
          <w:p>
            <w:pPr>
              <w:pStyle w:val="Normal"/>
              <w:spacing w:lineRule="auto" w:line="360"/>
              <w:jc w:val="center"/>
              <w:rPr>
                <w:b/>
                <w:b/>
                <w:sz w:val="18"/>
                <w:szCs w:val="18"/>
              </w:rPr>
            </w:pPr>
            <w:r>
              <w:rPr>
                <w:b/>
                <w:sz w:val="18"/>
                <w:szCs w:val="18"/>
              </w:rPr>
              <w:t>促销主管的薪资调整表</w:t>
            </w:r>
          </w:p>
          <w:tbl>
            <w:tblPr>
              <w:tblW w:w="5000" w:type="pct"/>
              <w:jc w:val="start"/>
              <w:tblInd w:w="0" w:type="dxa"/>
              <w:tblLayout w:type="fixed"/>
              <w:tblCellMar>
                <w:top w:w="0" w:type="dxa"/>
                <w:start w:w="108" w:type="dxa"/>
                <w:bottom w:w="0" w:type="dxa"/>
                <w:end w:w="108" w:type="dxa"/>
              </w:tblCellMar>
            </w:tblPr>
            <w:tblGrid>
              <w:gridCol w:w="2044"/>
              <w:gridCol w:w="2088"/>
              <w:gridCol w:w="4174"/>
            </w:tblGrid>
            <w:tr>
              <w:trPr/>
              <w:tc>
                <w:tcPr>
                  <w:tcW w:w="20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考核得分（</w:t>
                  </w:r>
                  <w:r>
                    <w:rPr>
                      <w:sz w:val="18"/>
                      <w:szCs w:val="18"/>
                    </w:rPr>
                    <w:t>X</w:t>
                  </w:r>
                  <w:r>
                    <w:rPr>
                      <w:sz w:val="18"/>
                      <w:szCs w:val="18"/>
                    </w:rPr>
                    <w:t>）</w:t>
                  </w:r>
                </w:p>
              </w:tc>
              <w:tc>
                <w:tcPr>
                  <w:tcW w:w="20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评估等级</w:t>
                  </w:r>
                </w:p>
              </w:tc>
              <w:tc>
                <w:tcPr>
                  <w:tcW w:w="41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薪资调整</w:t>
                  </w:r>
                </w:p>
              </w:tc>
            </w:tr>
            <w:tr>
              <w:trPr/>
              <w:tc>
                <w:tcPr>
                  <w:tcW w:w="20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90</w:t>
                  </w:r>
                  <w:r>
                    <w:rPr>
                      <w:rFonts w:cs="宋体" w:ascii="宋体" w:hAnsi="宋体"/>
                      <w:sz w:val="18"/>
                      <w:szCs w:val="18"/>
                    </w:rPr>
                    <w:t>≤</w:t>
                  </w:r>
                  <w:r>
                    <w:rPr>
                      <w:sz w:val="18"/>
                      <w:szCs w:val="18"/>
                    </w:rPr>
                    <w:t>X</w:t>
                  </w:r>
                  <w:r>
                    <w:rPr>
                      <w:rFonts w:cs="宋体" w:ascii="宋体" w:hAnsi="宋体"/>
                      <w:sz w:val="18"/>
                      <w:szCs w:val="18"/>
                    </w:rPr>
                    <w:t>≤</w:t>
                  </w:r>
                  <w:r>
                    <w:rPr>
                      <w:sz w:val="18"/>
                      <w:szCs w:val="18"/>
                    </w:rPr>
                    <w:t>100</w:t>
                  </w:r>
                </w:p>
              </w:tc>
              <w:tc>
                <w:tcPr>
                  <w:tcW w:w="20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优秀</w:t>
                  </w:r>
                </w:p>
              </w:tc>
              <w:tc>
                <w:tcPr>
                  <w:tcW w:w="41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r>
                  <m:oMathPara xmlns:m="http://schemas.openxmlformats.org/officeDocument/2006/math">
                    <m:oMathParaPr>
                      <m:jc m:val="left"/>
                    </m:oMathParaPr>
                    <m:oMath>
                      <m:r>
                        <m:rPr>
                          <m:lit/>
                          <m:nor/>
                        </m:rPr>
                        <m:t xml:space="preserve">基本工资</m:t>
                      </m:r>
                      <m:r>
                        <m:t xml:space="preserve">×</m:t>
                      </m:r>
                      <m:r>
                        <m:t xml:space="preserve">2</m:t>
                      </m:r>
                      <m:r>
                        <m:rPr>
                          <m:lit/>
                          <m:nor/>
                        </m:rPr>
                        <m:t xml:space="preserve">.</m:t>
                      </m:r>
                      <m:r>
                        <m:t xml:space="preserve">0</m:t>
                      </m:r>
                      <m:r>
                        <m:t xml:space="preserve">+</m:t>
                      </m:r>
                      <m:r>
                        <m:rPr>
                          <m:lit/>
                          <m:nor/>
                        </m:rPr>
                        <m:t xml:space="preserve">个人销售额</m:t>
                      </m:r>
                      <m:r>
                        <m:t xml:space="preserve">×</m:t>
                      </m:r>
                      <m:r>
                        <m:t xml:space="preserve">3</m:t>
                      </m:r>
                      <m:r>
                        <m:rPr>
                          <m:lit/>
                          <m:nor/>
                        </m:rPr>
                        <m:t xml:space="preserve">%</m:t>
                      </m:r>
                    </m:oMath>
                  </m:oMathPara>
                </w:p>
              </w:tc>
            </w:tr>
            <w:tr>
              <w:trPr/>
              <w:tc>
                <w:tcPr>
                  <w:tcW w:w="20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80</w:t>
                  </w:r>
                  <w:r>
                    <w:rPr>
                      <w:rFonts w:cs="宋体" w:ascii="宋体" w:hAnsi="宋体"/>
                      <w:sz w:val="18"/>
                      <w:szCs w:val="18"/>
                    </w:rPr>
                    <w:t>≤</w:t>
                  </w:r>
                  <w:r>
                    <w:rPr>
                      <w:sz w:val="18"/>
                      <w:szCs w:val="18"/>
                    </w:rPr>
                    <w:t>X</w:t>
                  </w:r>
                  <w:r>
                    <w:rPr>
                      <w:sz w:val="18"/>
                      <w:szCs w:val="18"/>
                    </w:rPr>
                    <w:t>＜</w:t>
                  </w:r>
                  <w:r>
                    <w:rPr>
                      <w:sz w:val="18"/>
                      <w:szCs w:val="18"/>
                    </w:rPr>
                    <w:t>90</w:t>
                  </w:r>
                </w:p>
              </w:tc>
              <w:tc>
                <w:tcPr>
                  <w:tcW w:w="20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良好</w:t>
                  </w:r>
                </w:p>
              </w:tc>
              <w:tc>
                <w:tcPr>
                  <w:tcW w:w="41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r>
                  <m:oMathPara xmlns:m="http://schemas.openxmlformats.org/officeDocument/2006/math">
                    <m:oMathParaPr>
                      <m:jc m:val="left"/>
                    </m:oMathParaPr>
                    <m:oMath>
                      <m:r>
                        <m:rPr>
                          <m:lit/>
                          <m:nor/>
                        </m:rPr>
                        <m:t xml:space="preserve">基本工资</m:t>
                      </m:r>
                      <m:r>
                        <m:t xml:space="preserve">×</m:t>
                      </m:r>
                      <m:r>
                        <m:t xml:space="preserve">1</m:t>
                      </m:r>
                      <m:r>
                        <m:rPr>
                          <m:lit/>
                          <m:nor/>
                        </m:rPr>
                        <m:t xml:space="preserve">.</m:t>
                      </m:r>
                      <m:r>
                        <m:t xml:space="preserve">5</m:t>
                      </m:r>
                      <m:r>
                        <m:t xml:space="preserve">+</m:t>
                      </m:r>
                      <m:r>
                        <m:rPr>
                          <m:lit/>
                          <m:nor/>
                        </m:rPr>
                        <m:t xml:space="preserve">个人销售额</m:t>
                      </m:r>
                      <m:r>
                        <m:t xml:space="preserve">×</m:t>
                      </m:r>
                      <m:r>
                        <m:t xml:space="preserve">3</m:t>
                      </m:r>
                      <m:r>
                        <m:rPr>
                          <m:lit/>
                          <m:nor/>
                        </m:rPr>
                        <m:t xml:space="preserve">%</m:t>
                      </m:r>
                    </m:oMath>
                  </m:oMathPara>
                </w:p>
              </w:tc>
            </w:tr>
            <w:tr>
              <w:trPr>
                <w:trHeight w:val="70" w:hRule="atLeast"/>
              </w:trPr>
              <w:tc>
                <w:tcPr>
                  <w:tcW w:w="20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70</w:t>
                  </w:r>
                  <w:r>
                    <w:rPr>
                      <w:rFonts w:cs="宋体" w:ascii="宋体" w:hAnsi="宋体"/>
                      <w:sz w:val="18"/>
                      <w:szCs w:val="18"/>
                    </w:rPr>
                    <w:t>≤</w:t>
                  </w:r>
                  <w:r>
                    <w:rPr>
                      <w:sz w:val="18"/>
                      <w:szCs w:val="18"/>
                    </w:rPr>
                    <w:t>X</w:t>
                  </w:r>
                  <w:r>
                    <w:rPr>
                      <w:sz w:val="18"/>
                      <w:szCs w:val="18"/>
                    </w:rPr>
                    <w:t>＜</w:t>
                  </w:r>
                  <w:r>
                    <w:rPr>
                      <w:sz w:val="18"/>
                      <w:szCs w:val="18"/>
                    </w:rPr>
                    <w:t>80</w:t>
                  </w:r>
                </w:p>
              </w:tc>
              <w:tc>
                <w:tcPr>
                  <w:tcW w:w="20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中等</w:t>
                  </w:r>
                </w:p>
              </w:tc>
              <w:tc>
                <w:tcPr>
                  <w:tcW w:w="41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r>
                  <m:oMathPara xmlns:m="http://schemas.openxmlformats.org/officeDocument/2006/math">
                    <m:oMathParaPr>
                      <m:jc m:val="left"/>
                    </m:oMathParaPr>
                    <m:oMath>
                      <m:r>
                        <m:rPr>
                          <m:lit/>
                          <m:nor/>
                        </m:rPr>
                        <m:t xml:space="preserve">基本工资</m:t>
                      </m:r>
                      <m:r>
                        <m:t xml:space="preserve">+</m:t>
                      </m:r>
                      <m:r>
                        <m:rPr>
                          <m:lit/>
                          <m:nor/>
                        </m:rPr>
                        <m:t xml:space="preserve">个人销售额</m:t>
                      </m:r>
                      <m:r>
                        <m:t xml:space="preserve">×</m:t>
                      </m:r>
                      <m:r>
                        <m:t xml:space="preserve">2</m:t>
                      </m:r>
                      <m:r>
                        <m:rPr>
                          <m:lit/>
                          <m:nor/>
                        </m:rPr>
                        <m:t xml:space="preserve">%</m:t>
                      </m:r>
                    </m:oMath>
                  </m:oMathPara>
                </w:p>
              </w:tc>
            </w:tr>
            <w:tr>
              <w:trPr>
                <w:trHeight w:val="70" w:hRule="atLeast"/>
              </w:trPr>
              <w:tc>
                <w:tcPr>
                  <w:tcW w:w="20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60</w:t>
                  </w:r>
                  <w:r>
                    <w:rPr>
                      <w:rFonts w:cs="宋体" w:ascii="宋体" w:hAnsi="宋体"/>
                      <w:sz w:val="18"/>
                      <w:szCs w:val="18"/>
                    </w:rPr>
                    <w:t>≤</w:t>
                  </w:r>
                  <w:r>
                    <w:rPr>
                      <w:sz w:val="18"/>
                      <w:szCs w:val="18"/>
                    </w:rPr>
                    <w:t>X</w:t>
                  </w:r>
                  <w:r>
                    <w:rPr>
                      <w:sz w:val="18"/>
                      <w:szCs w:val="18"/>
                    </w:rPr>
                    <w:t>＜</w:t>
                  </w:r>
                  <w:r>
                    <w:rPr>
                      <w:sz w:val="18"/>
                      <w:szCs w:val="18"/>
                    </w:rPr>
                    <w:t>70</w:t>
                  </w:r>
                </w:p>
              </w:tc>
              <w:tc>
                <w:tcPr>
                  <w:tcW w:w="20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及格</w:t>
                  </w:r>
                </w:p>
              </w:tc>
              <w:tc>
                <w:tcPr>
                  <w:tcW w:w="41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r>
                  <m:oMathPara xmlns:m="http://schemas.openxmlformats.org/officeDocument/2006/math">
                    <m:oMathParaPr>
                      <m:jc m:val="left"/>
                    </m:oMathParaPr>
                    <m:oMath>
                      <m:r>
                        <m:rPr>
                          <m:lit/>
                          <m:nor/>
                        </m:rPr>
                        <m:t xml:space="preserve">基本工资</m:t>
                      </m:r>
                      <m:r>
                        <m:t xml:space="preserve">+</m:t>
                      </m:r>
                      <m:r>
                        <m:rPr>
                          <m:lit/>
                          <m:nor/>
                        </m:rPr>
                        <m:t xml:space="preserve">个人销售额</m:t>
                      </m:r>
                      <m:r>
                        <m:t xml:space="preserve">×</m:t>
                      </m:r>
                      <m:r>
                        <m:t xml:space="preserve">1</m:t>
                      </m:r>
                      <m:r>
                        <m:rPr>
                          <m:lit/>
                          <m:nor/>
                        </m:rPr>
                        <m:t xml:space="preserve">%</m:t>
                      </m:r>
                    </m:oMath>
                  </m:oMathPara>
                </w:p>
              </w:tc>
            </w:tr>
            <w:tr>
              <w:trPr>
                <w:trHeight w:val="70" w:hRule="atLeast"/>
              </w:trPr>
              <w:tc>
                <w:tcPr>
                  <w:tcW w:w="20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X</w:t>
                  </w:r>
                  <w:r>
                    <w:rPr>
                      <w:sz w:val="18"/>
                      <w:szCs w:val="18"/>
                    </w:rPr>
                    <w:t>＜</w:t>
                  </w:r>
                  <w:r>
                    <w:rPr>
                      <w:sz w:val="18"/>
                      <w:szCs w:val="18"/>
                    </w:rPr>
                    <w:t>60</w:t>
                  </w:r>
                </w:p>
              </w:tc>
              <w:tc>
                <w:tcPr>
                  <w:tcW w:w="20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差</w:t>
                  </w:r>
                </w:p>
              </w:tc>
              <w:tc>
                <w:tcPr>
                  <w:tcW w:w="41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基本工资</w:t>
                  </w:r>
                </w:p>
              </w:tc>
            </w:tr>
          </w:tbl>
          <w:p>
            <w:pPr>
              <w:pStyle w:val="Normal"/>
              <w:spacing w:lineRule="auto" w:line="360"/>
              <w:ind w:firstLine="360"/>
              <w:rPr>
                <w:sz w:val="18"/>
                <w:szCs w:val="18"/>
              </w:rPr>
            </w:pPr>
            <w:r>
              <w:rPr>
                <w:sz w:val="18"/>
                <w:szCs w:val="18"/>
              </w:rPr>
            </w:r>
          </w:p>
        </w:tc>
      </w:tr>
      <w:tr>
        <w:trPr/>
        <w:tc>
          <w:tcPr>
            <w:tcW w:w="118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相关说明</w:t>
            </w:r>
          </w:p>
        </w:tc>
        <w:tc>
          <w:tcPr>
            <w:tcW w:w="7334" w:type="dxa"/>
            <w:gridSpan w:val="7"/>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b/>
                <w:b/>
                <w:sz w:val="18"/>
                <w:szCs w:val="18"/>
              </w:rPr>
            </w:pPr>
            <w:r>
              <w:rPr>
                <w:b/>
                <w:sz w:val="18"/>
                <w:szCs w:val="18"/>
              </w:rPr>
            </w:r>
          </w:p>
        </w:tc>
      </w:tr>
      <w:tr>
        <w:trPr/>
        <w:tc>
          <w:tcPr>
            <w:tcW w:w="118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编制人员</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审核人员</w:t>
            </w:r>
          </w:p>
        </w:tc>
        <w:tc>
          <w:tcPr>
            <w:tcW w:w="19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5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批准人员</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r>
        <w:trPr/>
        <w:tc>
          <w:tcPr>
            <w:tcW w:w="118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编制日期</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审核日期</w:t>
            </w:r>
          </w:p>
        </w:tc>
        <w:tc>
          <w:tcPr>
            <w:tcW w:w="19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5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批准日期</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bl>
    <w:p>
      <w:pPr>
        <w:pStyle w:val="Heading3"/>
        <w:rPr/>
      </w:pPr>
      <w:bookmarkStart w:id="71" w:name="__RefHeading___Toc236296164"/>
      <w:bookmarkEnd w:id="71"/>
      <w:r>
        <w:rPr/>
        <w:t>17</w:t>
      </w:r>
      <w:r>
        <w:rPr/>
        <w:t>．</w:t>
      </w:r>
      <w:r>
        <w:rPr/>
        <w:t>1</w:t>
      </w:r>
      <w:r>
        <w:rPr/>
        <w:t>．</w:t>
      </w:r>
      <w:r>
        <w:rPr/>
        <w:t xml:space="preserve">2  </w:t>
      </w:r>
      <w:r>
        <w:rPr/>
        <w:t>导购主管绩效考核方案设计</w:t>
      </w:r>
    </w:p>
    <w:tbl>
      <w:tblPr>
        <w:tblW w:w="8522" w:type="dxa"/>
        <w:jc w:val="start"/>
        <w:tblInd w:w="0" w:type="dxa"/>
        <w:tblLayout w:type="fixed"/>
        <w:tblCellMar>
          <w:top w:w="0" w:type="dxa"/>
          <w:start w:w="108" w:type="dxa"/>
          <w:bottom w:w="0" w:type="dxa"/>
          <w:end w:w="108" w:type="dxa"/>
        </w:tblCellMar>
      </w:tblPr>
      <w:tblGrid>
        <w:gridCol w:w="1188"/>
        <w:gridCol w:w="1800"/>
        <w:gridCol w:w="1080"/>
        <w:gridCol w:w="1615"/>
        <w:gridCol w:w="365"/>
        <w:gridCol w:w="721"/>
        <w:gridCol w:w="333"/>
        <w:gridCol w:w="1420"/>
      </w:tblGrid>
      <w:tr>
        <w:trPr>
          <w:trHeight w:val="210" w:hRule="atLeast"/>
        </w:trPr>
        <w:tc>
          <w:tcPr>
            <w:tcW w:w="1188" w:type="dxa"/>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方案名称</w:t>
            </w:r>
          </w:p>
        </w:tc>
        <w:tc>
          <w:tcPr>
            <w:tcW w:w="4495" w:type="dxa"/>
            <w:gridSpan w:val="3"/>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导购主管考核方案</w:t>
            </w:r>
          </w:p>
        </w:tc>
        <w:tc>
          <w:tcPr>
            <w:tcW w:w="1086"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受控状态</w:t>
            </w:r>
          </w:p>
        </w:tc>
        <w:tc>
          <w:tcPr>
            <w:tcW w:w="1753"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rHeight w:val="70" w:hRule="atLeast"/>
        </w:trPr>
        <w:tc>
          <w:tcPr>
            <w:tcW w:w="1188" w:type="dxa"/>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4495" w:type="dxa"/>
            <w:gridSpan w:val="3"/>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086"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编</w:t>
            </w:r>
            <w:r>
              <w:rPr>
                <w:rFonts w:eastAsia="Times New Roman"/>
                <w:b/>
                <w:sz w:val="18"/>
                <w:szCs w:val="18"/>
              </w:rPr>
              <w:t xml:space="preserve">    </w:t>
            </w:r>
            <w:r>
              <w:rPr>
                <w:b/>
                <w:sz w:val="18"/>
                <w:szCs w:val="18"/>
              </w:rPr>
              <w:t>号</w:t>
            </w:r>
          </w:p>
        </w:tc>
        <w:tc>
          <w:tcPr>
            <w:tcW w:w="1753"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8522" w:type="dxa"/>
            <w:gridSpan w:val="8"/>
            <w:tcBorders>
              <w:top w:val="single" w:sz="4" w:space="0" w:color="000000"/>
              <w:start w:val="single" w:sz="4" w:space="0" w:color="000000"/>
              <w:bottom w:val="single" w:sz="4" w:space="0" w:color="000000"/>
              <w:end w:val="single" w:sz="4" w:space="0" w:color="000000"/>
            </w:tcBorders>
          </w:tcPr>
          <w:p>
            <w:pPr>
              <w:pStyle w:val="Normal"/>
              <w:spacing w:lineRule="auto" w:line="360"/>
              <w:ind w:firstLine="361"/>
              <w:rPr>
                <w:b/>
                <w:b/>
                <w:bCs/>
                <w:sz w:val="18"/>
                <w:szCs w:val="18"/>
              </w:rPr>
            </w:pPr>
            <w:r>
              <w:rPr>
                <w:b/>
                <w:bCs/>
                <w:sz w:val="18"/>
                <w:szCs w:val="18"/>
              </w:rPr>
              <w:t>一、考核目的</w:t>
            </w:r>
          </w:p>
          <w:p>
            <w:pPr>
              <w:pStyle w:val="Normal"/>
              <w:spacing w:lineRule="auto" w:line="360"/>
              <w:ind w:firstLine="360"/>
              <w:rPr>
                <w:sz w:val="18"/>
              </w:rPr>
            </w:pPr>
            <w:r>
              <w:rPr>
                <w:sz w:val="18"/>
              </w:rPr>
              <w:t>1</w:t>
            </w:r>
            <w:r>
              <w:rPr>
                <w:sz w:val="18"/>
              </w:rPr>
              <w:t>．为加强导购部的管理，提高导购主管的工作，带领下属员工完成销售目标，特制定本方案。</w:t>
            </w:r>
          </w:p>
          <w:p>
            <w:pPr>
              <w:pStyle w:val="Normal"/>
              <w:spacing w:lineRule="auto" w:line="360"/>
              <w:ind w:firstLine="360"/>
              <w:rPr>
                <w:sz w:val="18"/>
                <w:szCs w:val="18"/>
              </w:rPr>
            </w:pPr>
            <w:r>
              <w:rPr>
                <w:sz w:val="18"/>
              </w:rPr>
              <w:t>2</w:t>
            </w:r>
            <w:r>
              <w:rPr>
                <w:sz w:val="18"/>
              </w:rPr>
              <w:t>．为导购主管的职位晋升、薪资调整、培训与发展提供依据。</w:t>
            </w:r>
          </w:p>
          <w:p>
            <w:pPr>
              <w:pStyle w:val="Normal"/>
              <w:spacing w:lineRule="auto" w:line="360"/>
              <w:ind w:firstLine="361"/>
              <w:rPr>
                <w:b/>
                <w:b/>
                <w:bCs/>
                <w:sz w:val="18"/>
                <w:szCs w:val="18"/>
              </w:rPr>
            </w:pPr>
            <w:r>
              <w:rPr>
                <w:b/>
                <w:bCs/>
                <w:sz w:val="18"/>
                <w:szCs w:val="18"/>
              </w:rPr>
              <w:t>二、考核频率</w:t>
            </w:r>
          </w:p>
          <w:p>
            <w:pPr>
              <w:pStyle w:val="Normal"/>
              <w:spacing w:lineRule="auto" w:line="360"/>
              <w:ind w:firstLine="360"/>
              <w:rPr>
                <w:sz w:val="18"/>
                <w:szCs w:val="18"/>
              </w:rPr>
            </w:pPr>
            <w:r>
              <w:rPr>
                <w:sz w:val="18"/>
                <w:szCs w:val="18"/>
              </w:rPr>
              <w:t>季度考核和年度考核相结合。</w:t>
            </w:r>
          </w:p>
          <w:p>
            <w:pPr>
              <w:pStyle w:val="Normal"/>
              <w:spacing w:lineRule="auto" w:line="360"/>
              <w:ind w:firstLine="361"/>
              <w:rPr>
                <w:b/>
                <w:b/>
                <w:bCs/>
                <w:sz w:val="18"/>
                <w:szCs w:val="18"/>
              </w:rPr>
            </w:pPr>
            <w:r>
              <w:rPr>
                <w:b/>
                <w:bCs/>
                <w:sz w:val="18"/>
                <w:szCs w:val="18"/>
              </w:rPr>
              <w:t>三、职责权限</w:t>
            </w:r>
          </w:p>
          <w:p>
            <w:pPr>
              <w:pStyle w:val="Normal"/>
              <w:spacing w:lineRule="auto" w:line="360"/>
              <w:ind w:firstLine="360"/>
              <w:rPr>
                <w:sz w:val="18"/>
                <w:szCs w:val="18"/>
              </w:rPr>
            </w:pPr>
            <w:r>
              <w:rPr>
                <w:sz w:val="18"/>
                <w:szCs w:val="18"/>
              </w:rPr>
              <w:t>1</w:t>
            </w:r>
            <w:r>
              <w:rPr>
                <w:sz w:val="18"/>
                <w:szCs w:val="18"/>
              </w:rPr>
              <w:t>．服从上级领导的任务分配，并保证完成。</w:t>
            </w:r>
          </w:p>
          <w:p>
            <w:pPr>
              <w:pStyle w:val="Normal"/>
              <w:spacing w:lineRule="auto" w:line="360"/>
              <w:ind w:firstLine="360"/>
              <w:rPr>
                <w:sz w:val="18"/>
                <w:szCs w:val="18"/>
              </w:rPr>
            </w:pPr>
            <w:r>
              <w:rPr>
                <w:sz w:val="18"/>
                <w:szCs w:val="18"/>
              </w:rPr>
              <w:t>2</w:t>
            </w:r>
            <w:r>
              <w:rPr>
                <w:sz w:val="18"/>
                <w:szCs w:val="18"/>
              </w:rPr>
              <w:t>．接受销售总监的监督和指导，以提高工作效率。</w:t>
            </w:r>
          </w:p>
          <w:p>
            <w:pPr>
              <w:pStyle w:val="Normal"/>
              <w:spacing w:lineRule="auto" w:line="360"/>
              <w:ind w:firstLine="360"/>
              <w:rPr>
                <w:sz w:val="18"/>
                <w:szCs w:val="18"/>
              </w:rPr>
            </w:pPr>
            <w:r>
              <w:rPr>
                <w:sz w:val="18"/>
                <w:szCs w:val="18"/>
              </w:rPr>
              <w:t>3</w:t>
            </w:r>
            <w:r>
              <w:rPr>
                <w:sz w:val="18"/>
                <w:szCs w:val="18"/>
              </w:rPr>
              <w:t>．有效领导导购专员，保证导购工作的顺利进行。</w:t>
            </w:r>
          </w:p>
          <w:p>
            <w:pPr>
              <w:pStyle w:val="Normal"/>
              <w:spacing w:lineRule="auto" w:line="360"/>
              <w:ind w:firstLine="361"/>
              <w:rPr>
                <w:b/>
                <w:b/>
                <w:bCs/>
                <w:sz w:val="18"/>
                <w:szCs w:val="18"/>
              </w:rPr>
            </w:pPr>
            <w:r>
              <w:rPr>
                <w:b/>
                <w:bCs/>
                <w:sz w:val="18"/>
                <w:szCs w:val="18"/>
              </w:rPr>
              <w:t>四、考核办法</w:t>
            </w:r>
          </w:p>
          <w:p>
            <w:pPr>
              <w:pStyle w:val="Normal"/>
              <w:spacing w:lineRule="auto" w:line="360"/>
              <w:ind w:firstLine="360"/>
              <w:rPr>
                <w:sz w:val="18"/>
              </w:rPr>
            </w:pPr>
            <w:r>
              <w:rPr>
                <w:sz w:val="18"/>
              </w:rPr>
              <w:t>对导购主管的考核采取销售总监考和自我评价的方法，每项均以</w:t>
            </w:r>
            <w:r>
              <w:rPr>
                <w:sz w:val="18"/>
              </w:rPr>
              <w:t>100</w:t>
            </w:r>
            <w:r>
              <w:rPr>
                <w:sz w:val="18"/>
              </w:rPr>
              <w:t>分制打分（其中，销售总监考评的权重为</w:t>
            </w:r>
            <w:r>
              <w:rPr>
                <w:sz w:val="18"/>
              </w:rPr>
              <w:t>80%</w:t>
            </w:r>
            <w:r>
              <w:rPr>
                <w:sz w:val="18"/>
              </w:rPr>
              <w:t>、自我评价的权重为</w:t>
            </w:r>
            <w:r>
              <w:rPr>
                <w:sz w:val="18"/>
              </w:rPr>
              <w:t>20%</w:t>
            </w:r>
            <w:r>
              <w:rPr>
                <w:sz w:val="18"/>
              </w:rPr>
              <w:t>），综合加分后即为最终评价得分。</w:t>
            </w:r>
          </w:p>
          <w:p>
            <w:pPr>
              <w:pStyle w:val="Normal"/>
              <w:spacing w:lineRule="auto" w:line="360"/>
              <w:ind w:firstLine="360"/>
              <w:rPr>
                <w:sz w:val="18"/>
              </w:rPr>
            </w:pPr>
            <w:r>
              <w:rPr>
                <w:sz w:val="18"/>
              </w:rPr>
              <w:t>1</w:t>
            </w:r>
            <w:r>
              <w:rPr>
                <w:sz w:val="18"/>
              </w:rPr>
              <w:t>．销售总监考评</w:t>
            </w:r>
          </w:p>
          <w:p>
            <w:pPr>
              <w:pStyle w:val="Normal"/>
              <w:spacing w:lineRule="auto" w:line="360"/>
              <w:ind w:firstLine="360"/>
              <w:rPr>
                <w:sz w:val="18"/>
                <w:szCs w:val="18"/>
              </w:rPr>
            </w:pPr>
            <w:r>
              <w:rPr>
                <w:sz w:val="18"/>
              </w:rPr>
              <w:t>销售总监对导购主管的工作业绩、工作能力及工作态度逐一打分，具体内容如下表所示。</w:t>
            </w:r>
          </w:p>
          <w:p>
            <w:pPr>
              <w:pStyle w:val="Normal"/>
              <w:spacing w:lineRule="auto" w:line="360"/>
              <w:jc w:val="center"/>
              <w:rPr>
                <w:b/>
                <w:b/>
                <w:sz w:val="18"/>
                <w:szCs w:val="18"/>
              </w:rPr>
            </w:pPr>
            <w:r>
              <w:rPr>
                <w:b/>
                <w:sz w:val="18"/>
                <w:szCs w:val="18"/>
              </w:rPr>
            </w:r>
          </w:p>
          <w:p>
            <w:pPr>
              <w:pStyle w:val="Normal"/>
              <w:spacing w:lineRule="auto" w:line="360"/>
              <w:jc w:val="center"/>
              <w:rPr>
                <w:b/>
                <w:b/>
                <w:sz w:val="18"/>
                <w:szCs w:val="18"/>
              </w:rPr>
            </w:pPr>
            <w:r>
              <w:rPr>
                <w:b/>
                <w:sz w:val="18"/>
                <w:szCs w:val="18"/>
              </w:rPr>
            </w:r>
          </w:p>
          <w:p>
            <w:pPr>
              <w:pStyle w:val="Normal"/>
              <w:spacing w:lineRule="auto" w:line="360"/>
              <w:jc w:val="center"/>
              <w:rPr>
                <w:b/>
                <w:b/>
                <w:sz w:val="18"/>
                <w:szCs w:val="18"/>
              </w:rPr>
            </w:pPr>
            <w:r>
              <w:rPr>
                <w:b/>
                <w:sz w:val="18"/>
                <w:szCs w:val="18"/>
              </w:rPr>
            </w:r>
          </w:p>
          <w:p>
            <w:pPr>
              <w:pStyle w:val="Normal"/>
              <w:spacing w:lineRule="auto" w:line="360"/>
              <w:jc w:val="center"/>
              <w:rPr>
                <w:b/>
                <w:b/>
                <w:sz w:val="18"/>
                <w:szCs w:val="18"/>
              </w:rPr>
            </w:pPr>
            <w:r>
              <w:rPr>
                <w:b/>
                <w:sz w:val="18"/>
                <w:szCs w:val="18"/>
              </w:rPr>
              <w:t>导购主管绩效考核表</w:t>
            </w:r>
          </w:p>
          <w:tbl>
            <w:tblPr>
              <w:tblW w:w="5000" w:type="pct"/>
              <w:jc w:val="start"/>
              <w:tblInd w:w="0" w:type="dxa"/>
              <w:tblLayout w:type="fixed"/>
              <w:tblCellMar>
                <w:top w:w="0" w:type="dxa"/>
                <w:start w:w="108" w:type="dxa"/>
                <w:bottom w:w="0" w:type="dxa"/>
                <w:end w:w="108" w:type="dxa"/>
              </w:tblCellMar>
            </w:tblPr>
            <w:tblGrid>
              <w:gridCol w:w="718"/>
              <w:gridCol w:w="1982"/>
              <w:gridCol w:w="759"/>
              <w:gridCol w:w="4108"/>
              <w:gridCol w:w="739"/>
            </w:tblGrid>
            <w:tr>
              <w:trPr/>
              <w:tc>
                <w:tcPr>
                  <w:tcW w:w="718" w:type="dxa"/>
                  <w:tcBorders>
                    <w:top w:val="single" w:sz="4" w:space="0" w:color="000000"/>
                    <w:start w:val="single" w:sz="4" w:space="0" w:color="000000"/>
                    <w:bottom w:val="single" w:sz="6" w:space="0" w:color="000000"/>
                    <w:end w:val="single" w:sz="6" w:space="0" w:color="000000"/>
                  </w:tcBorders>
                  <w:vAlign w:val="center"/>
                </w:tcPr>
                <w:p>
                  <w:pPr>
                    <w:pStyle w:val="Normal"/>
                    <w:spacing w:lineRule="auto" w:line="360"/>
                    <w:jc w:val="center"/>
                    <w:rPr>
                      <w:b/>
                      <w:b/>
                      <w:sz w:val="18"/>
                      <w:szCs w:val="18"/>
                    </w:rPr>
                  </w:pPr>
                  <w:r>
                    <w:rPr>
                      <w:b/>
                      <w:sz w:val="18"/>
                      <w:szCs w:val="18"/>
                    </w:rPr>
                    <w:t>项目</w:t>
                  </w:r>
                </w:p>
              </w:tc>
              <w:tc>
                <w:tcPr>
                  <w:tcW w:w="1982" w:type="dxa"/>
                  <w:tcBorders>
                    <w:top w:val="single" w:sz="4" w:space="0" w:color="000000"/>
                    <w:start w:val="single" w:sz="6" w:space="0" w:color="000000"/>
                    <w:bottom w:val="single" w:sz="6" w:space="0" w:color="000000"/>
                    <w:end w:val="single" w:sz="6" w:space="0" w:color="000000"/>
                  </w:tcBorders>
                  <w:vAlign w:val="center"/>
                </w:tcPr>
                <w:p>
                  <w:pPr>
                    <w:pStyle w:val="Normal"/>
                    <w:spacing w:lineRule="auto" w:line="360"/>
                    <w:jc w:val="center"/>
                    <w:rPr>
                      <w:b/>
                      <w:b/>
                      <w:sz w:val="18"/>
                      <w:szCs w:val="18"/>
                    </w:rPr>
                  </w:pPr>
                  <w:r>
                    <w:rPr>
                      <w:b/>
                      <w:sz w:val="18"/>
                      <w:szCs w:val="18"/>
                    </w:rPr>
                    <w:t>考核指标</w:t>
                  </w:r>
                </w:p>
              </w:tc>
              <w:tc>
                <w:tcPr>
                  <w:tcW w:w="759" w:type="dxa"/>
                  <w:tcBorders>
                    <w:top w:val="single" w:sz="4" w:space="0" w:color="000000"/>
                    <w:start w:val="single" w:sz="6" w:space="0" w:color="000000"/>
                    <w:bottom w:val="single" w:sz="6" w:space="0" w:color="000000"/>
                    <w:end w:val="single" w:sz="6" w:space="0" w:color="000000"/>
                  </w:tcBorders>
                  <w:vAlign w:val="center"/>
                </w:tcPr>
                <w:p>
                  <w:pPr>
                    <w:pStyle w:val="Normal"/>
                    <w:spacing w:lineRule="auto" w:line="360"/>
                    <w:jc w:val="center"/>
                    <w:rPr>
                      <w:b/>
                      <w:b/>
                      <w:sz w:val="18"/>
                      <w:szCs w:val="18"/>
                    </w:rPr>
                  </w:pPr>
                  <w:r>
                    <w:rPr>
                      <w:b/>
                      <w:sz w:val="18"/>
                      <w:szCs w:val="18"/>
                    </w:rPr>
                    <w:t>权重</w:t>
                  </w:r>
                </w:p>
              </w:tc>
              <w:tc>
                <w:tcPr>
                  <w:tcW w:w="4108" w:type="dxa"/>
                  <w:tcBorders>
                    <w:top w:val="single" w:sz="4" w:space="0" w:color="000000"/>
                    <w:start w:val="single" w:sz="6" w:space="0" w:color="000000"/>
                    <w:bottom w:val="single" w:sz="6" w:space="0" w:color="000000"/>
                    <w:end w:val="single" w:sz="6" w:space="0" w:color="000000"/>
                  </w:tcBorders>
                  <w:vAlign w:val="center"/>
                </w:tcPr>
                <w:p>
                  <w:pPr>
                    <w:pStyle w:val="Normal"/>
                    <w:spacing w:lineRule="auto" w:line="360"/>
                    <w:jc w:val="center"/>
                    <w:rPr>
                      <w:b/>
                      <w:b/>
                      <w:sz w:val="18"/>
                      <w:szCs w:val="18"/>
                    </w:rPr>
                  </w:pPr>
                  <w:r>
                    <w:rPr>
                      <w:b/>
                      <w:sz w:val="18"/>
                      <w:szCs w:val="18"/>
                    </w:rPr>
                    <w:t>评分标准</w:t>
                  </w:r>
                </w:p>
              </w:tc>
              <w:tc>
                <w:tcPr>
                  <w:tcW w:w="739" w:type="dxa"/>
                  <w:tcBorders>
                    <w:top w:val="single" w:sz="4" w:space="0" w:color="000000"/>
                    <w:start w:val="single" w:sz="6" w:space="0" w:color="000000"/>
                    <w:bottom w:val="single" w:sz="6" w:space="0" w:color="000000"/>
                    <w:end w:val="single" w:sz="4" w:space="0" w:color="000000"/>
                  </w:tcBorders>
                  <w:vAlign w:val="center"/>
                </w:tcPr>
                <w:p>
                  <w:pPr>
                    <w:pStyle w:val="Normal"/>
                    <w:spacing w:lineRule="auto" w:line="360"/>
                    <w:jc w:val="center"/>
                    <w:rPr>
                      <w:b/>
                      <w:b/>
                      <w:sz w:val="18"/>
                      <w:szCs w:val="18"/>
                    </w:rPr>
                  </w:pPr>
                  <w:r>
                    <w:rPr>
                      <w:b/>
                      <w:sz w:val="18"/>
                      <w:szCs w:val="18"/>
                    </w:rPr>
                    <w:t>得分</w:t>
                  </w:r>
                </w:p>
              </w:tc>
            </w:tr>
            <w:tr>
              <w:trPr>
                <w:trHeight w:val="186" w:hRule="atLeast"/>
              </w:trPr>
              <w:tc>
                <w:tcPr>
                  <w:tcW w:w="718" w:type="dxa"/>
                  <w:vMerge w:val="restart"/>
                  <w:tcBorders>
                    <w:top w:val="single" w:sz="6" w:space="0" w:color="000000"/>
                    <w:start w:val="single" w:sz="4" w:space="0" w:color="000000"/>
                    <w:bottom w:val="single" w:sz="6" w:space="0" w:color="000000"/>
                    <w:end w:val="single" w:sz="6" w:space="0" w:color="000000"/>
                  </w:tcBorders>
                  <w:vAlign w:val="center"/>
                </w:tcPr>
                <w:p>
                  <w:pPr>
                    <w:pStyle w:val="Normal"/>
                    <w:spacing w:lineRule="auto" w:line="360"/>
                    <w:jc w:val="center"/>
                    <w:rPr>
                      <w:sz w:val="18"/>
                      <w:szCs w:val="18"/>
                    </w:rPr>
                  </w:pPr>
                  <w:r>
                    <w:rPr>
                      <w:sz w:val="18"/>
                      <w:szCs w:val="18"/>
                    </w:rPr>
                    <w:t>工</w:t>
                  </w:r>
                </w:p>
                <w:p>
                  <w:pPr>
                    <w:pStyle w:val="Normal"/>
                    <w:spacing w:lineRule="auto" w:line="360"/>
                    <w:jc w:val="center"/>
                    <w:rPr>
                      <w:sz w:val="18"/>
                      <w:szCs w:val="18"/>
                    </w:rPr>
                  </w:pPr>
                  <w:r>
                    <w:rPr>
                      <w:sz w:val="18"/>
                      <w:szCs w:val="18"/>
                    </w:rPr>
                    <w:t>作</w:t>
                  </w:r>
                </w:p>
                <w:p>
                  <w:pPr>
                    <w:pStyle w:val="Normal"/>
                    <w:spacing w:lineRule="auto" w:line="360"/>
                    <w:jc w:val="center"/>
                    <w:rPr>
                      <w:sz w:val="18"/>
                      <w:szCs w:val="18"/>
                    </w:rPr>
                  </w:pPr>
                  <w:r>
                    <w:rPr>
                      <w:sz w:val="18"/>
                      <w:szCs w:val="18"/>
                    </w:rPr>
                    <w:t>业</w:t>
                  </w:r>
                </w:p>
                <w:p>
                  <w:pPr>
                    <w:pStyle w:val="Normal"/>
                    <w:spacing w:lineRule="auto" w:line="360"/>
                    <w:jc w:val="center"/>
                    <w:rPr>
                      <w:sz w:val="18"/>
                      <w:szCs w:val="18"/>
                    </w:rPr>
                  </w:pPr>
                  <w:r>
                    <w:rPr>
                      <w:sz w:val="18"/>
                      <w:szCs w:val="18"/>
                    </w:rPr>
                    <w:t>绩</w:t>
                  </w:r>
                </w:p>
              </w:tc>
              <w:tc>
                <w:tcPr>
                  <w:tcW w:w="1982"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sz w:val="18"/>
                      <w:szCs w:val="18"/>
                    </w:rPr>
                  </w:pPr>
                  <w:r>
                    <w:rPr>
                      <w:sz w:val="18"/>
                      <w:szCs w:val="18"/>
                    </w:rPr>
                    <w:t>导购任务完成率</w:t>
                  </w:r>
                </w:p>
              </w:tc>
              <w:tc>
                <w:tcPr>
                  <w:tcW w:w="759"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sz w:val="18"/>
                      <w:szCs w:val="18"/>
                    </w:rPr>
                  </w:pPr>
                  <w:r>
                    <w:rPr>
                      <w:sz w:val="18"/>
                      <w:szCs w:val="18"/>
                    </w:rPr>
                    <w:t>20%</w:t>
                  </w:r>
                </w:p>
              </w:tc>
              <w:tc>
                <w:tcPr>
                  <w:tcW w:w="4108" w:type="dxa"/>
                  <w:tcBorders>
                    <w:top w:val="single" w:sz="6" w:space="0" w:color="000000"/>
                    <w:start w:val="single" w:sz="6" w:space="0" w:color="000000"/>
                    <w:bottom w:val="single" w:sz="6" w:space="0" w:color="000000"/>
                    <w:end w:val="single" w:sz="6" w:space="0" w:color="000000"/>
                  </w:tcBorders>
                </w:tcPr>
                <w:p>
                  <w:pPr>
                    <w:pStyle w:val="Normal"/>
                    <w:spacing w:lineRule="auto" w:line="360"/>
                    <w:rPr>
                      <w:sz w:val="18"/>
                      <w:szCs w:val="18"/>
                    </w:rPr>
                  </w:pPr>
                  <w:r>
                    <w:rPr>
                      <w:sz w:val="18"/>
                      <w:szCs w:val="18"/>
                    </w:rPr>
                    <w:t>1</w:t>
                  </w:r>
                  <w:r>
                    <w:rPr>
                      <w:sz w:val="18"/>
                      <w:szCs w:val="18"/>
                    </w:rPr>
                    <w:t>．</w:t>
                  </w:r>
                  <w:r>
                    <w:rPr>
                      <w:sz w:val="18"/>
                    </w:rPr>
                  </w:r>
                  <m:oMath xmlns:m="http://schemas.openxmlformats.org/officeDocument/2006/math">
                    <m:f>
                      <m:num>
                        <m:r>
                          <m:rPr>
                            <m:lit/>
                            <m:nor/>
                          </m:rPr>
                          <m:t xml:space="preserve">实际完成导购销售量（额）</m:t>
                        </m:r>
                      </m:num>
                      <m:den>
                        <m:r>
                          <m:rPr>
                            <m:lit/>
                            <m:nor/>
                          </m:rPr>
                          <m:t xml:space="preserve">计划完成导购销售量（额）</m:t>
                        </m:r>
                      </m:den>
                    </m:f>
                    <m:r>
                      <m:t xml:space="preserve">×</m:t>
                    </m:r>
                    <m:r>
                      <m:rPr>
                        <m:lit/>
                        <m:nor/>
                      </m:rPr>
                      <m:t xml:space="preserve">100</m:t>
                    </m:r>
                    <m:r>
                      <m:rPr>
                        <m:lit/>
                        <m:nor/>
                      </m:rPr>
                      <m:t xml:space="preserve">%</m:t>
                    </m:r>
                  </m:oMath>
                </w:p>
                <w:p>
                  <w:pPr>
                    <w:pStyle w:val="Normal"/>
                    <w:spacing w:lineRule="auto" w:line="360"/>
                    <w:rPr>
                      <w:sz w:val="18"/>
                      <w:szCs w:val="18"/>
                    </w:rPr>
                  </w:pPr>
                  <w:r>
                    <w:rPr>
                      <w:sz w:val="18"/>
                      <w:szCs w:val="18"/>
                    </w:rPr>
                    <w:t>2</w:t>
                  </w:r>
                  <w:r>
                    <w:rPr>
                      <w:sz w:val="18"/>
                      <w:szCs w:val="18"/>
                    </w:rPr>
                    <w:t>．目标值为</w:t>
                  </w:r>
                  <w:r>
                    <w:rPr>
                      <w:sz w:val="18"/>
                      <w:szCs w:val="18"/>
                    </w:rPr>
                    <w:t>100%</w:t>
                  </w:r>
                  <w:r>
                    <w:rPr>
                      <w:sz w:val="18"/>
                      <w:szCs w:val="18"/>
                    </w:rPr>
                    <w:t>，达到目标值，得满分；每少</w:t>
                  </w:r>
                  <w:r>
                    <w:rPr>
                      <w:sz w:val="18"/>
                      <w:szCs w:val="18"/>
                    </w:rPr>
                    <w:t>1%</w:t>
                  </w:r>
                  <w:r>
                    <w:rPr>
                      <w:sz w:val="18"/>
                      <w:szCs w:val="18"/>
                    </w:rPr>
                    <w:t>，扣</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3</w:t>
                  </w:r>
                  <w:r>
                    <w:rPr>
                      <w:sz w:val="18"/>
                      <w:szCs w:val="18"/>
                    </w:rPr>
                    <w:t>．低于</w:t>
                  </w:r>
                  <w:r>
                    <w:rPr>
                      <w:rFonts w:eastAsia="Times New Roman"/>
                      <w:sz w:val="18"/>
                      <w:szCs w:val="18"/>
                      <w:u w:val="single"/>
                    </w:rPr>
                    <w:t xml:space="preserve">    </w:t>
                  </w:r>
                  <w:r>
                    <w:rPr>
                      <w:sz w:val="18"/>
                      <w:szCs w:val="18"/>
                    </w:rPr>
                    <w:t>%</w:t>
                  </w:r>
                  <w:r>
                    <w:rPr>
                      <w:sz w:val="18"/>
                      <w:szCs w:val="18"/>
                    </w:rPr>
                    <w:t>，此项得分为</w:t>
                  </w:r>
                  <w:r>
                    <w:rPr>
                      <w:sz w:val="18"/>
                      <w:szCs w:val="18"/>
                    </w:rPr>
                    <w:t>0</w:t>
                  </w:r>
                </w:p>
              </w:tc>
              <w:tc>
                <w:tcPr>
                  <w:tcW w:w="739" w:type="dxa"/>
                  <w:tcBorders>
                    <w:top w:val="single" w:sz="6" w:space="0" w:color="000000"/>
                    <w:start w:val="single" w:sz="6" w:space="0" w:color="000000"/>
                    <w:bottom w:val="single" w:sz="6" w:space="0" w:color="000000"/>
                    <w:end w:val="single" w:sz="4" w:space="0" w:color="000000"/>
                  </w:tcBorders>
                </w:tcPr>
                <w:p>
                  <w:pPr>
                    <w:pStyle w:val="Normal"/>
                    <w:snapToGrid w:val="false"/>
                    <w:spacing w:lineRule="auto" w:line="360"/>
                    <w:rPr>
                      <w:b/>
                      <w:b/>
                      <w:sz w:val="18"/>
                      <w:szCs w:val="18"/>
                    </w:rPr>
                  </w:pPr>
                  <w:r>
                    <w:rPr>
                      <w:b/>
                      <w:sz w:val="18"/>
                      <w:szCs w:val="18"/>
                    </w:rPr>
                  </w:r>
                </w:p>
              </w:tc>
            </w:tr>
            <w:tr>
              <w:trPr>
                <w:trHeight w:val="186" w:hRule="atLeast"/>
              </w:trPr>
              <w:tc>
                <w:tcPr>
                  <w:tcW w:w="718"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60"/>
                    <w:jc w:val="center"/>
                    <w:rPr>
                      <w:b/>
                      <w:b/>
                      <w:sz w:val="18"/>
                      <w:szCs w:val="18"/>
                    </w:rPr>
                  </w:pPr>
                  <w:r>
                    <w:rPr>
                      <w:b/>
                      <w:sz w:val="18"/>
                      <w:szCs w:val="18"/>
                    </w:rPr>
                  </w:r>
                </w:p>
              </w:tc>
              <w:tc>
                <w:tcPr>
                  <w:tcW w:w="1982"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sz w:val="18"/>
                      <w:szCs w:val="18"/>
                    </w:rPr>
                  </w:pPr>
                  <w:r>
                    <w:rPr>
                      <w:sz w:val="18"/>
                      <w:szCs w:val="18"/>
                    </w:rPr>
                    <w:t>商品陈列合格率</w:t>
                  </w:r>
                </w:p>
              </w:tc>
              <w:tc>
                <w:tcPr>
                  <w:tcW w:w="759"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sz w:val="18"/>
                      <w:szCs w:val="18"/>
                    </w:rPr>
                  </w:pPr>
                  <w:r>
                    <w:rPr>
                      <w:sz w:val="18"/>
                      <w:szCs w:val="18"/>
                    </w:rPr>
                    <w:t>10%</w:t>
                  </w:r>
                </w:p>
              </w:tc>
              <w:tc>
                <w:tcPr>
                  <w:tcW w:w="4108" w:type="dxa"/>
                  <w:tcBorders>
                    <w:top w:val="single" w:sz="6" w:space="0" w:color="000000"/>
                    <w:start w:val="single" w:sz="6" w:space="0" w:color="000000"/>
                    <w:bottom w:val="single" w:sz="6" w:space="0" w:color="000000"/>
                    <w:end w:val="single" w:sz="6" w:space="0" w:color="000000"/>
                  </w:tcBorders>
                </w:tcPr>
                <w:p>
                  <w:pPr>
                    <w:pStyle w:val="Normal"/>
                    <w:spacing w:lineRule="auto" w:line="360"/>
                    <w:rPr>
                      <w:sz w:val="18"/>
                      <w:szCs w:val="18"/>
                    </w:rPr>
                  </w:pPr>
                  <w:r>
                    <w:rPr>
                      <w:sz w:val="18"/>
                      <w:szCs w:val="18"/>
                    </w:rPr>
                    <w:t>1</w:t>
                  </w:r>
                  <w:r>
                    <w:rPr>
                      <w:sz w:val="18"/>
                      <w:szCs w:val="18"/>
                    </w:rPr>
                    <w:t>．</w:t>
                  </w:r>
                  <w:r>
                    <w:rPr>
                      <w:sz w:val="18"/>
                    </w:rPr>
                  </w:r>
                  <m:oMath xmlns:m="http://schemas.openxmlformats.org/officeDocument/2006/math">
                    <m:f>
                      <m:num>
                        <m:r>
                          <m:rPr>
                            <m:lit/>
                            <m:nor/>
                          </m:rPr>
                          <m:t xml:space="preserve">陈列商品的合格数量</m:t>
                        </m:r>
                      </m:num>
                      <m:den>
                        <m:r>
                          <m:rPr>
                            <m:lit/>
                            <m:nor/>
                          </m:rPr>
                          <m:t xml:space="preserve">陈列的商品总数量</m:t>
                        </m:r>
                      </m:den>
                    </m:f>
                    <m:r>
                      <m:t xml:space="preserve">×</m:t>
                    </m:r>
                    <m:r>
                      <m:rPr>
                        <m:lit/>
                        <m:nor/>
                      </m:rPr>
                      <m:t xml:space="preserve">100</m:t>
                    </m:r>
                    <m:r>
                      <m:rPr>
                        <m:lit/>
                        <m:nor/>
                      </m:rPr>
                      <m:t xml:space="preserve">%</m:t>
                    </m:r>
                  </m:oMath>
                </w:p>
                <w:p>
                  <w:pPr>
                    <w:pStyle w:val="Normal"/>
                    <w:spacing w:lineRule="auto" w:line="360"/>
                    <w:rPr>
                      <w:sz w:val="18"/>
                      <w:szCs w:val="18"/>
                    </w:rPr>
                  </w:pPr>
                  <w:r>
                    <w:rPr>
                      <w:sz w:val="18"/>
                      <w:szCs w:val="18"/>
                    </w:rPr>
                    <w:t>2</w:t>
                  </w:r>
                  <w:r>
                    <w:rPr>
                      <w:sz w:val="18"/>
                      <w:szCs w:val="18"/>
                    </w:rPr>
                    <w:t>．目标值为</w:t>
                  </w:r>
                  <w:r>
                    <w:rPr>
                      <w:sz w:val="18"/>
                      <w:szCs w:val="18"/>
                    </w:rPr>
                    <w:t>100%</w:t>
                  </w:r>
                  <w:r>
                    <w:rPr>
                      <w:sz w:val="18"/>
                      <w:szCs w:val="18"/>
                    </w:rPr>
                    <w:t>，达到目标值，得满分；每少</w:t>
                  </w:r>
                  <w:r>
                    <w:rPr>
                      <w:sz w:val="18"/>
                      <w:szCs w:val="18"/>
                    </w:rPr>
                    <w:t>1%</w:t>
                  </w:r>
                  <w:r>
                    <w:rPr>
                      <w:sz w:val="18"/>
                      <w:szCs w:val="18"/>
                    </w:rPr>
                    <w:t>，扣</w:t>
                  </w:r>
                  <w:r>
                    <w:rPr>
                      <w:rFonts w:eastAsia="Times New Roman"/>
                      <w:sz w:val="18"/>
                      <w:szCs w:val="18"/>
                      <w:u w:val="single"/>
                    </w:rPr>
                    <w:t xml:space="preserve">    </w:t>
                  </w:r>
                  <w:r>
                    <w:rPr>
                      <w:sz w:val="18"/>
                      <w:szCs w:val="18"/>
                    </w:rPr>
                    <w:t>分</w:t>
                  </w:r>
                </w:p>
                <w:p>
                  <w:pPr>
                    <w:pStyle w:val="Normal"/>
                    <w:spacing w:lineRule="auto" w:line="360"/>
                    <w:rPr>
                      <w:b/>
                      <w:b/>
                      <w:sz w:val="18"/>
                      <w:szCs w:val="18"/>
                    </w:rPr>
                  </w:pPr>
                  <w:r>
                    <w:rPr>
                      <w:sz w:val="18"/>
                      <w:szCs w:val="18"/>
                    </w:rPr>
                    <w:t>3</w:t>
                  </w:r>
                  <w:r>
                    <w:rPr>
                      <w:sz w:val="18"/>
                      <w:szCs w:val="18"/>
                    </w:rPr>
                    <w:t>．低于</w:t>
                  </w:r>
                  <w:r>
                    <w:rPr>
                      <w:rFonts w:eastAsia="Times New Roman"/>
                      <w:sz w:val="18"/>
                      <w:szCs w:val="18"/>
                      <w:u w:val="single"/>
                    </w:rPr>
                    <w:t xml:space="preserve">    </w:t>
                  </w:r>
                  <w:r>
                    <w:rPr>
                      <w:sz w:val="18"/>
                      <w:szCs w:val="18"/>
                    </w:rPr>
                    <w:t>%</w:t>
                  </w:r>
                  <w:r>
                    <w:rPr>
                      <w:sz w:val="18"/>
                      <w:szCs w:val="18"/>
                    </w:rPr>
                    <w:t>，此项得分为</w:t>
                  </w:r>
                  <w:r>
                    <w:rPr>
                      <w:sz w:val="18"/>
                      <w:szCs w:val="18"/>
                    </w:rPr>
                    <w:t>0</w:t>
                  </w:r>
                </w:p>
              </w:tc>
              <w:tc>
                <w:tcPr>
                  <w:tcW w:w="739" w:type="dxa"/>
                  <w:tcBorders>
                    <w:top w:val="single" w:sz="6" w:space="0" w:color="000000"/>
                    <w:start w:val="single" w:sz="6" w:space="0" w:color="000000"/>
                    <w:bottom w:val="single" w:sz="6" w:space="0" w:color="000000"/>
                    <w:end w:val="single" w:sz="4" w:space="0" w:color="000000"/>
                  </w:tcBorders>
                </w:tcPr>
                <w:p>
                  <w:pPr>
                    <w:pStyle w:val="Normal"/>
                    <w:snapToGrid w:val="false"/>
                    <w:spacing w:lineRule="auto" w:line="360"/>
                    <w:rPr>
                      <w:b/>
                      <w:b/>
                      <w:sz w:val="18"/>
                      <w:szCs w:val="18"/>
                    </w:rPr>
                  </w:pPr>
                  <w:r>
                    <w:rPr>
                      <w:b/>
                      <w:sz w:val="18"/>
                      <w:szCs w:val="18"/>
                    </w:rPr>
                  </w:r>
                </w:p>
              </w:tc>
            </w:tr>
            <w:tr>
              <w:trPr>
                <w:trHeight w:val="465" w:hRule="atLeast"/>
              </w:trPr>
              <w:tc>
                <w:tcPr>
                  <w:tcW w:w="718"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60"/>
                    <w:jc w:val="center"/>
                    <w:rPr>
                      <w:b/>
                      <w:b/>
                      <w:sz w:val="18"/>
                      <w:szCs w:val="18"/>
                    </w:rPr>
                  </w:pPr>
                  <w:r>
                    <w:rPr>
                      <w:b/>
                      <w:sz w:val="18"/>
                      <w:szCs w:val="18"/>
                    </w:rPr>
                  </w:r>
                </w:p>
              </w:tc>
              <w:tc>
                <w:tcPr>
                  <w:tcW w:w="1982"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sz w:val="18"/>
                      <w:szCs w:val="18"/>
                    </w:rPr>
                  </w:pPr>
                  <w:r>
                    <w:rPr>
                      <w:sz w:val="18"/>
                      <w:szCs w:val="18"/>
                    </w:rPr>
                    <w:t>补货及时率</w:t>
                  </w:r>
                </w:p>
              </w:tc>
              <w:tc>
                <w:tcPr>
                  <w:tcW w:w="759"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sz w:val="18"/>
                      <w:szCs w:val="18"/>
                    </w:rPr>
                  </w:pPr>
                  <w:r>
                    <w:rPr>
                      <w:sz w:val="18"/>
                      <w:szCs w:val="18"/>
                    </w:rPr>
                    <w:t>10%</w:t>
                  </w:r>
                </w:p>
              </w:tc>
              <w:tc>
                <w:tcPr>
                  <w:tcW w:w="4108" w:type="dxa"/>
                  <w:tcBorders>
                    <w:top w:val="single" w:sz="6" w:space="0" w:color="000000"/>
                    <w:start w:val="single" w:sz="6" w:space="0" w:color="000000"/>
                    <w:bottom w:val="single" w:sz="6" w:space="0" w:color="000000"/>
                    <w:end w:val="single" w:sz="6" w:space="0" w:color="000000"/>
                  </w:tcBorders>
                </w:tcPr>
                <w:p>
                  <w:pPr>
                    <w:pStyle w:val="Normal"/>
                    <w:spacing w:lineRule="auto" w:line="360"/>
                    <w:rPr>
                      <w:sz w:val="18"/>
                      <w:szCs w:val="18"/>
                    </w:rPr>
                  </w:pPr>
                  <w:r>
                    <w:rPr>
                      <w:sz w:val="18"/>
                      <w:szCs w:val="18"/>
                    </w:rPr>
                    <w:t>1</w:t>
                  </w:r>
                  <w:r>
                    <w:rPr>
                      <w:sz w:val="18"/>
                      <w:szCs w:val="18"/>
                    </w:rPr>
                    <w:t>．</w:t>
                  </w:r>
                  <w:r>
                    <w:rPr>
                      <w:sz w:val="18"/>
                    </w:rPr>
                  </w:r>
                  <m:oMath xmlns:m="http://schemas.openxmlformats.org/officeDocument/2006/math">
                    <m:f>
                      <m:num>
                        <m:r>
                          <m:rPr>
                            <m:lit/>
                            <m:nor/>
                          </m:rPr>
                          <m:t xml:space="preserve">及时补充的商品数量</m:t>
                        </m:r>
                      </m:num>
                      <m:den>
                        <m:r>
                          <m:rPr>
                            <m:lit/>
                            <m:nor/>
                          </m:rPr>
                          <m:t xml:space="preserve">应补充的商品数量</m:t>
                        </m:r>
                      </m:den>
                    </m:f>
                    <m:r>
                      <m:t xml:space="preserve">×</m:t>
                    </m:r>
                    <m:r>
                      <m:rPr>
                        <m:lit/>
                        <m:nor/>
                      </m:rPr>
                      <m:t xml:space="preserve">100</m:t>
                    </m:r>
                    <m:r>
                      <m:rPr>
                        <m:lit/>
                        <m:nor/>
                      </m:rPr>
                      <m:t xml:space="preserve">%</m:t>
                    </m:r>
                  </m:oMath>
                </w:p>
                <w:p>
                  <w:pPr>
                    <w:pStyle w:val="Normal"/>
                    <w:spacing w:lineRule="auto" w:line="360"/>
                    <w:rPr>
                      <w:sz w:val="18"/>
                      <w:szCs w:val="18"/>
                    </w:rPr>
                  </w:pPr>
                  <w:r>
                    <w:rPr>
                      <w:sz w:val="18"/>
                      <w:szCs w:val="18"/>
                    </w:rPr>
                    <w:t>2</w:t>
                  </w:r>
                  <w:r>
                    <w:rPr>
                      <w:sz w:val="18"/>
                      <w:szCs w:val="18"/>
                    </w:rPr>
                    <w:t>．目标值为</w:t>
                  </w:r>
                  <w:r>
                    <w:rPr>
                      <w:sz w:val="18"/>
                      <w:szCs w:val="18"/>
                    </w:rPr>
                    <w:t>100%</w:t>
                  </w:r>
                  <w:r>
                    <w:rPr>
                      <w:sz w:val="18"/>
                      <w:szCs w:val="18"/>
                    </w:rPr>
                    <w:t>，达到目标值，得满分；每少</w:t>
                  </w:r>
                  <w:r>
                    <w:rPr>
                      <w:sz w:val="18"/>
                      <w:szCs w:val="18"/>
                    </w:rPr>
                    <w:t>1%</w:t>
                  </w:r>
                  <w:r>
                    <w:rPr>
                      <w:sz w:val="18"/>
                      <w:szCs w:val="18"/>
                    </w:rPr>
                    <w:t>，扣</w:t>
                  </w:r>
                  <w:r>
                    <w:rPr>
                      <w:rFonts w:eastAsia="Times New Roman"/>
                      <w:sz w:val="18"/>
                      <w:szCs w:val="18"/>
                      <w:u w:val="single"/>
                    </w:rPr>
                    <w:t xml:space="preserve">    </w:t>
                  </w:r>
                  <w:r>
                    <w:rPr>
                      <w:sz w:val="18"/>
                      <w:szCs w:val="18"/>
                    </w:rPr>
                    <w:t>分</w:t>
                  </w:r>
                </w:p>
                <w:p>
                  <w:pPr>
                    <w:pStyle w:val="Normal"/>
                    <w:spacing w:lineRule="auto" w:line="360"/>
                    <w:rPr>
                      <w:b/>
                      <w:b/>
                      <w:sz w:val="18"/>
                      <w:szCs w:val="18"/>
                    </w:rPr>
                  </w:pPr>
                  <w:r>
                    <w:rPr>
                      <w:sz w:val="18"/>
                      <w:szCs w:val="18"/>
                    </w:rPr>
                    <w:t>3</w:t>
                  </w:r>
                  <w:r>
                    <w:rPr>
                      <w:sz w:val="18"/>
                      <w:szCs w:val="18"/>
                    </w:rPr>
                    <w:t>．低于</w:t>
                  </w:r>
                  <w:r>
                    <w:rPr>
                      <w:rFonts w:eastAsia="Times New Roman"/>
                      <w:sz w:val="18"/>
                      <w:szCs w:val="18"/>
                      <w:u w:val="single"/>
                    </w:rPr>
                    <w:t xml:space="preserve">    </w:t>
                  </w:r>
                  <w:r>
                    <w:rPr>
                      <w:sz w:val="18"/>
                      <w:szCs w:val="18"/>
                    </w:rPr>
                    <w:t>%</w:t>
                  </w:r>
                  <w:r>
                    <w:rPr>
                      <w:sz w:val="18"/>
                      <w:szCs w:val="18"/>
                    </w:rPr>
                    <w:t>，此项得分为</w:t>
                  </w:r>
                  <w:r>
                    <w:rPr>
                      <w:sz w:val="18"/>
                      <w:szCs w:val="18"/>
                    </w:rPr>
                    <w:t>0</w:t>
                  </w:r>
                </w:p>
              </w:tc>
              <w:tc>
                <w:tcPr>
                  <w:tcW w:w="739" w:type="dxa"/>
                  <w:tcBorders>
                    <w:top w:val="single" w:sz="6" w:space="0" w:color="000000"/>
                    <w:start w:val="single" w:sz="6" w:space="0" w:color="000000"/>
                    <w:bottom w:val="single" w:sz="6" w:space="0" w:color="000000"/>
                    <w:end w:val="single" w:sz="4" w:space="0" w:color="000000"/>
                  </w:tcBorders>
                </w:tcPr>
                <w:p>
                  <w:pPr>
                    <w:pStyle w:val="Normal"/>
                    <w:snapToGrid w:val="false"/>
                    <w:spacing w:lineRule="auto" w:line="360"/>
                    <w:rPr>
                      <w:b/>
                      <w:b/>
                      <w:sz w:val="18"/>
                      <w:szCs w:val="18"/>
                    </w:rPr>
                  </w:pPr>
                  <w:r>
                    <w:rPr>
                      <w:b/>
                      <w:sz w:val="18"/>
                      <w:szCs w:val="18"/>
                    </w:rPr>
                  </w:r>
                </w:p>
              </w:tc>
            </w:tr>
            <w:tr>
              <w:trPr>
                <w:trHeight w:val="234" w:hRule="atLeast"/>
              </w:trPr>
              <w:tc>
                <w:tcPr>
                  <w:tcW w:w="718"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60"/>
                    <w:jc w:val="center"/>
                    <w:rPr>
                      <w:b/>
                      <w:b/>
                      <w:sz w:val="18"/>
                      <w:szCs w:val="18"/>
                    </w:rPr>
                  </w:pPr>
                  <w:r>
                    <w:rPr>
                      <w:b/>
                      <w:sz w:val="18"/>
                      <w:szCs w:val="18"/>
                    </w:rPr>
                  </w:r>
                </w:p>
              </w:tc>
              <w:tc>
                <w:tcPr>
                  <w:tcW w:w="1982"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sz w:val="18"/>
                      <w:szCs w:val="18"/>
                    </w:rPr>
                  </w:pPr>
                  <w:r>
                    <w:rPr>
                      <w:sz w:val="18"/>
                      <w:szCs w:val="18"/>
                    </w:rPr>
                    <w:t>导购费用节省率</w:t>
                  </w:r>
                </w:p>
              </w:tc>
              <w:tc>
                <w:tcPr>
                  <w:tcW w:w="759"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sz w:val="18"/>
                      <w:szCs w:val="18"/>
                    </w:rPr>
                  </w:pPr>
                  <w:r>
                    <w:rPr>
                      <w:sz w:val="18"/>
                      <w:szCs w:val="18"/>
                    </w:rPr>
                    <w:t>15%</w:t>
                  </w:r>
                </w:p>
              </w:tc>
              <w:tc>
                <w:tcPr>
                  <w:tcW w:w="4108" w:type="dxa"/>
                  <w:tcBorders>
                    <w:top w:val="single" w:sz="6" w:space="0" w:color="000000"/>
                    <w:start w:val="single" w:sz="6" w:space="0" w:color="000000"/>
                    <w:bottom w:val="single" w:sz="6" w:space="0" w:color="000000"/>
                    <w:end w:val="single" w:sz="6" w:space="0" w:color="000000"/>
                  </w:tcBorders>
                </w:tcPr>
                <w:p>
                  <w:pPr>
                    <w:pStyle w:val="Normal"/>
                    <w:spacing w:lineRule="auto" w:line="360"/>
                    <w:rPr>
                      <w:sz w:val="18"/>
                    </w:rPr>
                  </w:pPr>
                  <w:r>
                    <w:rPr>
                      <w:sz w:val="18"/>
                    </w:rPr>
                    <w:t>1</w:t>
                  </w:r>
                  <w:r>
                    <w:rPr>
                      <w:sz w:val="18"/>
                    </w:rPr>
                    <w:t>．</w:t>
                  </w:r>
                  <w:r>
                    <w:rPr>
                      <w:sz w:val="18"/>
                    </w:rPr>
                  </w:r>
                  <m:oMath xmlns:m="http://schemas.openxmlformats.org/officeDocument/2006/math">
                    <m:f>
                      <m:num>
                        <m:r>
                          <m:rPr>
                            <m:lit/>
                            <m:nor/>
                          </m:rPr>
                          <m:t xml:space="preserve">预算费用</m:t>
                        </m:r>
                        <m:r>
                          <m:t xml:space="preserve">−</m:t>
                        </m:r>
                        <m:r>
                          <m:rPr>
                            <m:lit/>
                            <m:nor/>
                          </m:rPr>
                          <m:t xml:space="preserve">实际费用</m:t>
                        </m:r>
                      </m:num>
                      <m:den>
                        <m:r>
                          <m:rPr>
                            <m:lit/>
                            <m:nor/>
                          </m:rPr>
                          <m:t xml:space="preserve">预算费用</m:t>
                        </m:r>
                      </m:den>
                    </m:f>
                    <m:r>
                      <m:t xml:space="preserve">×</m:t>
                    </m:r>
                    <m:r>
                      <m:rPr>
                        <m:lit/>
                        <m:nor/>
                      </m:rPr>
                      <m:t xml:space="preserve">100</m:t>
                    </m:r>
                    <m:r>
                      <m:rPr>
                        <m:lit/>
                        <m:nor/>
                      </m:rPr>
                      <m:t xml:space="preserve">%</m:t>
                    </m:r>
                  </m:oMath>
                </w:p>
                <w:p>
                  <w:pPr>
                    <w:pStyle w:val="Normal"/>
                    <w:spacing w:lineRule="auto" w:line="360"/>
                    <w:rPr>
                      <w:b/>
                      <w:b/>
                      <w:sz w:val="18"/>
                      <w:szCs w:val="18"/>
                    </w:rPr>
                  </w:pPr>
                  <w:r>
                    <w:rPr>
                      <w:sz w:val="18"/>
                    </w:rPr>
                    <w:t>2</w:t>
                  </w:r>
                  <w:r>
                    <w:rPr>
                      <w:sz w:val="18"/>
                    </w:rPr>
                    <w:t>．目标值为</w:t>
                  </w:r>
                  <w:r>
                    <w:rPr>
                      <w:rFonts w:eastAsia="Times New Roman"/>
                      <w:sz w:val="18"/>
                      <w:u w:val="single"/>
                    </w:rPr>
                    <w:t xml:space="preserve">    </w:t>
                  </w:r>
                  <w:r>
                    <w:rPr>
                      <w:sz w:val="18"/>
                    </w:rPr>
                    <w:t>%</w:t>
                  </w:r>
                  <w:r>
                    <w:rPr>
                      <w:sz w:val="18"/>
                    </w:rPr>
                    <w:t>，每多</w:t>
                  </w:r>
                  <w:r>
                    <w:rPr>
                      <w:rFonts w:eastAsia="Times New Roman"/>
                      <w:sz w:val="18"/>
                      <w:u w:val="single"/>
                    </w:rPr>
                    <w:t xml:space="preserve">    </w:t>
                  </w:r>
                  <w:r>
                    <w:rPr>
                      <w:sz w:val="18"/>
                    </w:rPr>
                    <w:t>%</w:t>
                  </w:r>
                  <w:r>
                    <w:rPr>
                      <w:sz w:val="18"/>
                    </w:rPr>
                    <w:t>，加</w:t>
                  </w:r>
                  <w:r>
                    <w:rPr>
                      <w:rFonts w:eastAsia="Times New Roman"/>
                      <w:sz w:val="18"/>
                      <w:u w:val="single"/>
                    </w:rPr>
                    <w:t xml:space="preserve">    </w:t>
                  </w:r>
                  <w:r>
                    <w:rPr>
                      <w:sz w:val="18"/>
                    </w:rPr>
                    <w:t>分；低于</w:t>
                  </w:r>
                  <w:r>
                    <w:rPr>
                      <w:rFonts w:eastAsia="Times New Roman"/>
                      <w:sz w:val="18"/>
                      <w:u w:val="single"/>
                    </w:rPr>
                    <w:t xml:space="preserve">    </w:t>
                  </w:r>
                  <w:r>
                    <w:rPr>
                      <w:sz w:val="18"/>
                    </w:rPr>
                    <w:t>%</w:t>
                  </w:r>
                  <w:r>
                    <w:rPr>
                      <w:sz w:val="18"/>
                    </w:rPr>
                    <w:t>，此项得分为</w:t>
                  </w:r>
                  <w:r>
                    <w:rPr>
                      <w:sz w:val="18"/>
                    </w:rPr>
                    <w:t>0</w:t>
                  </w:r>
                </w:p>
              </w:tc>
              <w:tc>
                <w:tcPr>
                  <w:tcW w:w="739" w:type="dxa"/>
                  <w:tcBorders>
                    <w:top w:val="single" w:sz="6" w:space="0" w:color="000000"/>
                    <w:start w:val="single" w:sz="6" w:space="0" w:color="000000"/>
                    <w:bottom w:val="single" w:sz="6" w:space="0" w:color="000000"/>
                    <w:end w:val="single" w:sz="4" w:space="0" w:color="000000"/>
                  </w:tcBorders>
                </w:tcPr>
                <w:p>
                  <w:pPr>
                    <w:pStyle w:val="Normal"/>
                    <w:snapToGrid w:val="false"/>
                    <w:spacing w:lineRule="auto" w:line="360"/>
                    <w:rPr>
                      <w:b/>
                      <w:b/>
                      <w:sz w:val="18"/>
                      <w:szCs w:val="18"/>
                    </w:rPr>
                  </w:pPr>
                  <w:r>
                    <w:rPr>
                      <w:b/>
                      <w:sz w:val="18"/>
                      <w:szCs w:val="18"/>
                    </w:rPr>
                  </w:r>
                </w:p>
              </w:tc>
            </w:tr>
            <w:tr>
              <w:trPr>
                <w:trHeight w:val="234" w:hRule="atLeast"/>
              </w:trPr>
              <w:tc>
                <w:tcPr>
                  <w:tcW w:w="718"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60"/>
                    <w:jc w:val="center"/>
                    <w:rPr>
                      <w:b/>
                      <w:b/>
                      <w:sz w:val="18"/>
                      <w:szCs w:val="18"/>
                    </w:rPr>
                  </w:pPr>
                  <w:r>
                    <w:rPr>
                      <w:b/>
                      <w:sz w:val="18"/>
                      <w:szCs w:val="18"/>
                    </w:rPr>
                  </w:r>
                </w:p>
              </w:tc>
              <w:tc>
                <w:tcPr>
                  <w:tcW w:w="1982"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sz w:val="18"/>
                      <w:szCs w:val="18"/>
                    </w:rPr>
                  </w:pPr>
                  <w:r>
                    <w:rPr>
                      <w:sz w:val="18"/>
                      <w:szCs w:val="18"/>
                    </w:rPr>
                    <w:t>报表提交及时率</w:t>
                  </w:r>
                </w:p>
              </w:tc>
              <w:tc>
                <w:tcPr>
                  <w:tcW w:w="759"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sz w:val="18"/>
                      <w:szCs w:val="18"/>
                    </w:rPr>
                  </w:pPr>
                  <w:r>
                    <w:rPr>
                      <w:sz w:val="18"/>
                      <w:szCs w:val="18"/>
                    </w:rPr>
                    <w:t>5%</w:t>
                  </w:r>
                </w:p>
              </w:tc>
              <w:tc>
                <w:tcPr>
                  <w:tcW w:w="4108" w:type="dxa"/>
                  <w:tcBorders>
                    <w:top w:val="single" w:sz="6" w:space="0" w:color="000000"/>
                    <w:start w:val="single" w:sz="6" w:space="0" w:color="000000"/>
                    <w:bottom w:val="single" w:sz="6" w:space="0" w:color="000000"/>
                    <w:end w:val="single" w:sz="6" w:space="0" w:color="000000"/>
                  </w:tcBorders>
                </w:tcPr>
                <w:p>
                  <w:pPr>
                    <w:pStyle w:val="Normal"/>
                    <w:spacing w:lineRule="auto" w:line="360"/>
                    <w:rPr>
                      <w:sz w:val="18"/>
                      <w:szCs w:val="18"/>
                    </w:rPr>
                  </w:pPr>
                  <w:r>
                    <w:rPr>
                      <w:sz w:val="18"/>
                      <w:szCs w:val="18"/>
                    </w:rPr>
                    <w:t>1</w:t>
                  </w:r>
                  <w:r>
                    <w:rPr>
                      <w:sz w:val="18"/>
                      <w:szCs w:val="18"/>
                    </w:rPr>
                    <w:t>．</w:t>
                  </w:r>
                  <w:r>
                    <w:rPr>
                      <w:sz w:val="18"/>
                    </w:rPr>
                  </w:r>
                  <m:oMath xmlns:m="http://schemas.openxmlformats.org/officeDocument/2006/math">
                    <m:f>
                      <m:num>
                        <m:r>
                          <m:rPr>
                            <m:lit/>
                            <m:nor/>
                          </m:rPr>
                          <m:t xml:space="preserve">及时提交的销售报表份数</m:t>
                        </m:r>
                      </m:num>
                      <m:den>
                        <m:r>
                          <m:rPr>
                            <m:lit/>
                            <m:nor/>
                          </m:rPr>
                          <m:t xml:space="preserve">应提交的销售报表总份数</m:t>
                        </m:r>
                      </m:den>
                    </m:f>
                    <m:r>
                      <m:t xml:space="preserve">×</m:t>
                    </m:r>
                    <m:r>
                      <m:rPr>
                        <m:lit/>
                        <m:nor/>
                      </m:rPr>
                      <m:t xml:space="preserve">100</m:t>
                    </m:r>
                    <m:r>
                      <m:rPr>
                        <m:lit/>
                        <m:nor/>
                      </m:rPr>
                      <m:t xml:space="preserve">%</m:t>
                    </m:r>
                  </m:oMath>
                </w:p>
                <w:p>
                  <w:pPr>
                    <w:pStyle w:val="Normal"/>
                    <w:spacing w:lineRule="auto" w:line="360"/>
                    <w:rPr>
                      <w:sz w:val="18"/>
                      <w:szCs w:val="18"/>
                    </w:rPr>
                  </w:pPr>
                  <w:r>
                    <w:rPr>
                      <w:sz w:val="18"/>
                      <w:szCs w:val="18"/>
                    </w:rPr>
                    <w:t>2</w:t>
                  </w:r>
                  <w:r>
                    <w:rPr>
                      <w:sz w:val="18"/>
                      <w:szCs w:val="18"/>
                    </w:rPr>
                    <w:t>．目标值为</w:t>
                  </w:r>
                  <w:r>
                    <w:rPr>
                      <w:sz w:val="18"/>
                      <w:szCs w:val="18"/>
                    </w:rPr>
                    <w:t>100%</w:t>
                  </w:r>
                  <w:r>
                    <w:rPr>
                      <w:sz w:val="18"/>
                      <w:szCs w:val="18"/>
                    </w:rPr>
                    <w:t>，达到目标值，得满分；每少</w:t>
                  </w:r>
                  <w:r>
                    <w:rPr>
                      <w:sz w:val="18"/>
                      <w:szCs w:val="18"/>
                    </w:rPr>
                    <w:t>1%</w:t>
                  </w:r>
                  <w:r>
                    <w:rPr>
                      <w:sz w:val="18"/>
                      <w:szCs w:val="18"/>
                    </w:rPr>
                    <w:t>，扣</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3</w:t>
                  </w:r>
                  <w:r>
                    <w:rPr>
                      <w:sz w:val="18"/>
                      <w:szCs w:val="18"/>
                    </w:rPr>
                    <w:t>．低于</w:t>
                  </w:r>
                  <w:r>
                    <w:rPr>
                      <w:rFonts w:eastAsia="Times New Roman"/>
                      <w:sz w:val="18"/>
                      <w:szCs w:val="18"/>
                      <w:u w:val="single"/>
                    </w:rPr>
                    <w:t xml:space="preserve">    </w:t>
                  </w:r>
                  <w:r>
                    <w:rPr>
                      <w:sz w:val="18"/>
                      <w:szCs w:val="18"/>
                    </w:rPr>
                    <w:t>次，此项得分为</w:t>
                  </w:r>
                  <w:r>
                    <w:rPr>
                      <w:sz w:val="18"/>
                      <w:szCs w:val="18"/>
                    </w:rPr>
                    <w:t>0</w:t>
                  </w:r>
                </w:p>
              </w:tc>
              <w:tc>
                <w:tcPr>
                  <w:tcW w:w="739" w:type="dxa"/>
                  <w:tcBorders>
                    <w:top w:val="single" w:sz="6" w:space="0" w:color="000000"/>
                    <w:start w:val="single" w:sz="6" w:space="0" w:color="000000"/>
                    <w:bottom w:val="single" w:sz="6" w:space="0" w:color="000000"/>
                    <w:end w:val="single" w:sz="4" w:space="0" w:color="000000"/>
                  </w:tcBorders>
                </w:tcPr>
                <w:p>
                  <w:pPr>
                    <w:pStyle w:val="Normal"/>
                    <w:snapToGrid w:val="false"/>
                    <w:spacing w:lineRule="auto" w:line="360"/>
                    <w:rPr>
                      <w:b/>
                      <w:b/>
                      <w:sz w:val="18"/>
                      <w:szCs w:val="18"/>
                    </w:rPr>
                  </w:pPr>
                  <w:r>
                    <w:rPr>
                      <w:b/>
                      <w:sz w:val="18"/>
                      <w:szCs w:val="18"/>
                    </w:rPr>
                  </w:r>
                </w:p>
              </w:tc>
            </w:tr>
            <w:tr>
              <w:trPr>
                <w:trHeight w:val="234" w:hRule="atLeast"/>
              </w:trPr>
              <w:tc>
                <w:tcPr>
                  <w:tcW w:w="718"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60"/>
                    <w:jc w:val="center"/>
                    <w:rPr>
                      <w:b/>
                      <w:b/>
                      <w:sz w:val="18"/>
                      <w:szCs w:val="18"/>
                    </w:rPr>
                  </w:pPr>
                  <w:r>
                    <w:rPr>
                      <w:b/>
                      <w:sz w:val="18"/>
                      <w:szCs w:val="18"/>
                    </w:rPr>
                  </w:r>
                </w:p>
              </w:tc>
              <w:tc>
                <w:tcPr>
                  <w:tcW w:w="1982"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sz w:val="18"/>
                      <w:szCs w:val="18"/>
                    </w:rPr>
                  </w:pPr>
                  <w:r>
                    <w:rPr>
                      <w:sz w:val="18"/>
                      <w:szCs w:val="18"/>
                    </w:rPr>
                    <w:t>培训计划完成率</w:t>
                  </w:r>
                </w:p>
              </w:tc>
              <w:tc>
                <w:tcPr>
                  <w:tcW w:w="759"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sz w:val="18"/>
                      <w:szCs w:val="18"/>
                    </w:rPr>
                  </w:pPr>
                  <w:r>
                    <w:rPr>
                      <w:sz w:val="18"/>
                      <w:szCs w:val="18"/>
                    </w:rPr>
                    <w:t>5%</w:t>
                  </w:r>
                </w:p>
              </w:tc>
              <w:tc>
                <w:tcPr>
                  <w:tcW w:w="4108" w:type="dxa"/>
                  <w:tcBorders>
                    <w:top w:val="single" w:sz="6" w:space="0" w:color="000000"/>
                    <w:start w:val="single" w:sz="6" w:space="0" w:color="000000"/>
                    <w:bottom w:val="single" w:sz="6" w:space="0" w:color="000000"/>
                    <w:end w:val="single" w:sz="6" w:space="0" w:color="000000"/>
                  </w:tcBorders>
                </w:tcPr>
                <w:p>
                  <w:pPr>
                    <w:pStyle w:val="Normal"/>
                    <w:spacing w:lineRule="auto" w:line="360"/>
                    <w:rPr>
                      <w:sz w:val="18"/>
                    </w:rPr>
                  </w:pPr>
                  <w:r>
                    <w:rPr>
                      <w:sz w:val="18"/>
                    </w:rPr>
                    <w:t>1</w:t>
                  </w:r>
                  <w:r>
                    <w:rPr>
                      <w:sz w:val="18"/>
                    </w:rPr>
                    <w:t>．</w:t>
                  </w:r>
                  <w:r>
                    <w:rPr>
                      <w:sz w:val="18"/>
                    </w:rPr>
                  </w:r>
                  <m:oMath xmlns:m="http://schemas.openxmlformats.org/officeDocument/2006/math">
                    <m:f>
                      <m:num>
                        <m:r>
                          <m:rPr>
                            <m:lit/>
                            <m:nor/>
                          </m:rPr>
                          <m:t xml:space="preserve">实际完成培训次数</m:t>
                        </m:r>
                      </m:num>
                      <m:den>
                        <m:r>
                          <m:rPr>
                            <m:lit/>
                            <m:nor/>
                          </m:rPr>
                          <m:t xml:space="preserve">计划完成培训次数</m:t>
                        </m:r>
                      </m:den>
                    </m:f>
                    <m:r>
                      <m:t xml:space="preserve">×</m:t>
                    </m:r>
                    <m:r>
                      <m:rPr>
                        <m:lit/>
                        <m:nor/>
                      </m:rPr>
                      <m:t xml:space="preserve">100</m:t>
                    </m:r>
                    <m:r>
                      <m:rPr>
                        <m:lit/>
                        <m:nor/>
                      </m:rPr>
                      <m:t xml:space="preserve">%</m:t>
                    </m:r>
                  </m:oMath>
                </w:p>
                <w:p>
                  <w:pPr>
                    <w:pStyle w:val="Normal"/>
                    <w:spacing w:lineRule="auto" w:line="360"/>
                    <w:rPr>
                      <w:sz w:val="18"/>
                    </w:rPr>
                  </w:pPr>
                  <w:r>
                    <w:rPr>
                      <w:sz w:val="18"/>
                    </w:rPr>
                    <w:t>2</w:t>
                  </w:r>
                  <w:r>
                    <w:rPr>
                      <w:sz w:val="18"/>
                    </w:rPr>
                    <w:t>．目标值为</w:t>
                  </w:r>
                  <w:r>
                    <w:rPr>
                      <w:sz w:val="18"/>
                    </w:rPr>
                    <w:t>100%</w:t>
                  </w:r>
                  <w:r>
                    <w:rPr>
                      <w:sz w:val="18"/>
                    </w:rPr>
                    <w:t>，每少</w:t>
                  </w:r>
                  <w:r>
                    <w:rPr>
                      <w:rFonts w:eastAsia="Times New Roman"/>
                      <w:sz w:val="18"/>
                      <w:u w:val="single"/>
                    </w:rPr>
                    <w:t xml:space="preserve">    </w:t>
                  </w:r>
                  <w:r>
                    <w:rPr>
                      <w:sz w:val="18"/>
                    </w:rPr>
                    <w:t>%</w:t>
                  </w:r>
                  <w:r>
                    <w:rPr>
                      <w:sz w:val="18"/>
                    </w:rPr>
                    <w:t>，扣</w:t>
                  </w:r>
                  <w:r>
                    <w:rPr>
                      <w:rFonts w:eastAsia="Times New Roman"/>
                      <w:sz w:val="18"/>
                      <w:u w:val="single"/>
                    </w:rPr>
                    <w:t xml:space="preserve">    </w:t>
                  </w:r>
                  <w:r>
                    <w:rPr>
                      <w:sz w:val="18"/>
                    </w:rPr>
                    <w:t>分；低于</w:t>
                  </w:r>
                </w:p>
                <w:p>
                  <w:pPr>
                    <w:pStyle w:val="Normal"/>
                    <w:spacing w:lineRule="auto" w:line="360"/>
                    <w:rPr>
                      <w:sz w:val="18"/>
                    </w:rPr>
                  </w:pPr>
                  <w:r>
                    <w:rPr>
                      <w:rFonts w:eastAsia="Times New Roman"/>
                      <w:sz w:val="18"/>
                      <w:u w:val="single"/>
                    </w:rPr>
                    <w:t xml:space="preserve">    </w:t>
                  </w:r>
                  <w:r>
                    <w:rPr>
                      <w:sz w:val="18"/>
                    </w:rPr>
                    <w:t>%</w:t>
                  </w:r>
                  <w:r>
                    <w:rPr>
                      <w:sz w:val="18"/>
                    </w:rPr>
                    <w:t>，此项得分为</w:t>
                  </w:r>
                  <w:r>
                    <w:rPr>
                      <w:sz w:val="18"/>
                    </w:rPr>
                    <w:t>0</w:t>
                  </w:r>
                </w:p>
              </w:tc>
              <w:tc>
                <w:tcPr>
                  <w:tcW w:w="739" w:type="dxa"/>
                  <w:tcBorders>
                    <w:top w:val="single" w:sz="6" w:space="0" w:color="000000"/>
                    <w:start w:val="single" w:sz="6" w:space="0" w:color="000000"/>
                    <w:bottom w:val="single" w:sz="6" w:space="0" w:color="000000"/>
                    <w:end w:val="single" w:sz="4" w:space="0" w:color="000000"/>
                  </w:tcBorders>
                </w:tcPr>
                <w:p>
                  <w:pPr>
                    <w:pStyle w:val="Normal"/>
                    <w:snapToGrid w:val="false"/>
                    <w:spacing w:lineRule="auto" w:line="360"/>
                    <w:rPr>
                      <w:b/>
                      <w:b/>
                      <w:sz w:val="18"/>
                      <w:szCs w:val="18"/>
                    </w:rPr>
                  </w:pPr>
                  <w:r>
                    <w:rPr>
                      <w:b/>
                      <w:sz w:val="18"/>
                      <w:szCs w:val="18"/>
                    </w:rPr>
                  </w:r>
                </w:p>
              </w:tc>
            </w:tr>
            <w:tr>
              <w:trPr>
                <w:trHeight w:val="232" w:hRule="atLeast"/>
              </w:trPr>
              <w:tc>
                <w:tcPr>
                  <w:tcW w:w="718"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60"/>
                    <w:rPr>
                      <w:b/>
                      <w:b/>
                      <w:sz w:val="18"/>
                      <w:szCs w:val="18"/>
                    </w:rPr>
                  </w:pPr>
                  <w:r>
                    <w:rPr>
                      <w:b/>
                      <w:sz w:val="18"/>
                      <w:szCs w:val="18"/>
                    </w:rPr>
                  </w:r>
                </w:p>
              </w:tc>
              <w:tc>
                <w:tcPr>
                  <w:tcW w:w="1982"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sz w:val="18"/>
                      <w:szCs w:val="18"/>
                    </w:rPr>
                  </w:pPr>
                  <w:r>
                    <w:rPr>
                      <w:sz w:val="18"/>
                      <w:szCs w:val="18"/>
                    </w:rPr>
                    <w:t>客户满意度</w:t>
                  </w:r>
                </w:p>
              </w:tc>
              <w:tc>
                <w:tcPr>
                  <w:tcW w:w="759"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sz w:val="18"/>
                      <w:szCs w:val="18"/>
                    </w:rPr>
                  </w:pPr>
                  <w:r>
                    <w:rPr>
                      <w:sz w:val="18"/>
                      <w:szCs w:val="18"/>
                    </w:rPr>
                    <w:t>5%</w:t>
                  </w:r>
                </w:p>
              </w:tc>
              <w:tc>
                <w:tcPr>
                  <w:tcW w:w="4108" w:type="dxa"/>
                  <w:tcBorders>
                    <w:top w:val="single" w:sz="6" w:space="0" w:color="000000"/>
                    <w:start w:val="single" w:sz="6" w:space="0" w:color="000000"/>
                    <w:bottom w:val="single" w:sz="6" w:space="0" w:color="000000"/>
                    <w:end w:val="single" w:sz="6" w:space="0" w:color="000000"/>
                  </w:tcBorders>
                </w:tcPr>
                <w:p>
                  <w:pPr>
                    <w:pStyle w:val="Normal"/>
                    <w:spacing w:lineRule="auto" w:line="360"/>
                    <w:rPr>
                      <w:sz w:val="18"/>
                    </w:rPr>
                  </w:pPr>
                  <w:r>
                    <w:rPr>
                      <w:sz w:val="18"/>
                    </w:rPr>
                    <w:t>1</w:t>
                  </w:r>
                  <w:r>
                    <w:rPr>
                      <w:sz w:val="18"/>
                    </w:rPr>
                    <w:t>．接受调查的客户满意度评分的算术平均值</w:t>
                  </w:r>
                </w:p>
                <w:p>
                  <w:pPr>
                    <w:pStyle w:val="Normal"/>
                    <w:spacing w:lineRule="auto" w:line="360"/>
                    <w:rPr>
                      <w:sz w:val="18"/>
                      <w:szCs w:val="18"/>
                    </w:rPr>
                  </w:pPr>
                  <w:r>
                    <w:rPr>
                      <w:sz w:val="18"/>
                    </w:rPr>
                    <w:t>2</w:t>
                  </w:r>
                  <w:r>
                    <w:rPr>
                      <w:sz w:val="18"/>
                    </w:rPr>
                    <w:t>．目标值为</w:t>
                  </w:r>
                  <w:r>
                    <w:rPr>
                      <w:rFonts w:eastAsia="Times New Roman"/>
                      <w:sz w:val="18"/>
                      <w:szCs w:val="18"/>
                      <w:u w:val="single"/>
                    </w:rPr>
                    <w:t xml:space="preserve">    </w:t>
                  </w:r>
                  <w:r>
                    <w:rPr>
                      <w:sz w:val="18"/>
                    </w:rPr>
                    <w:t>分，每少</w:t>
                  </w:r>
                  <w:r>
                    <w:rPr>
                      <w:rFonts w:eastAsia="Times New Roman"/>
                      <w:sz w:val="18"/>
                      <w:szCs w:val="18"/>
                      <w:u w:val="single"/>
                    </w:rPr>
                    <w:t xml:space="preserve">    </w:t>
                  </w:r>
                  <w:r>
                    <w:rPr>
                      <w:sz w:val="18"/>
                    </w:rPr>
                    <w:t>分，扣</w:t>
                  </w:r>
                  <w:r>
                    <w:rPr>
                      <w:rFonts w:eastAsia="Times New Roman"/>
                      <w:sz w:val="18"/>
                      <w:szCs w:val="18"/>
                      <w:u w:val="single"/>
                    </w:rPr>
                    <w:t xml:space="preserve">    </w:t>
                  </w:r>
                  <w:r>
                    <w:rPr>
                      <w:sz w:val="18"/>
                    </w:rPr>
                    <w:t>分；低于</w:t>
                  </w:r>
                  <w:r>
                    <w:rPr>
                      <w:rFonts w:eastAsia="Times New Roman"/>
                      <w:sz w:val="18"/>
                      <w:szCs w:val="18"/>
                      <w:u w:val="single"/>
                    </w:rPr>
                    <w:t xml:space="preserve">    </w:t>
                  </w:r>
                  <w:r>
                    <w:rPr>
                      <w:sz w:val="18"/>
                    </w:rPr>
                    <w:t>分，该项得分为</w:t>
                  </w:r>
                  <w:r>
                    <w:rPr>
                      <w:sz w:val="18"/>
                    </w:rPr>
                    <w:t>0</w:t>
                  </w:r>
                </w:p>
              </w:tc>
              <w:tc>
                <w:tcPr>
                  <w:tcW w:w="739" w:type="dxa"/>
                  <w:tcBorders>
                    <w:top w:val="single" w:sz="6" w:space="0" w:color="000000"/>
                    <w:start w:val="single" w:sz="6" w:space="0" w:color="000000"/>
                    <w:bottom w:val="single" w:sz="6" w:space="0" w:color="000000"/>
                    <w:end w:val="single" w:sz="4" w:space="0" w:color="000000"/>
                  </w:tcBorders>
                </w:tcPr>
                <w:p>
                  <w:pPr>
                    <w:pStyle w:val="Normal"/>
                    <w:snapToGrid w:val="false"/>
                    <w:spacing w:lineRule="auto" w:line="360"/>
                    <w:rPr>
                      <w:b/>
                      <w:b/>
                      <w:sz w:val="18"/>
                      <w:szCs w:val="18"/>
                    </w:rPr>
                  </w:pPr>
                  <w:r>
                    <w:rPr>
                      <w:b/>
                      <w:sz w:val="18"/>
                      <w:szCs w:val="18"/>
                    </w:rPr>
                  </w:r>
                </w:p>
              </w:tc>
            </w:tr>
            <w:tr>
              <w:trPr>
                <w:trHeight w:val="155" w:hRule="atLeast"/>
              </w:trPr>
              <w:tc>
                <w:tcPr>
                  <w:tcW w:w="718" w:type="dxa"/>
                  <w:vMerge w:val="restart"/>
                  <w:tcBorders>
                    <w:top w:val="single" w:sz="6" w:space="0" w:color="000000"/>
                    <w:start w:val="single" w:sz="4" w:space="0" w:color="000000"/>
                    <w:bottom w:val="single" w:sz="6" w:space="0" w:color="000000"/>
                    <w:end w:val="single" w:sz="6" w:space="0" w:color="000000"/>
                  </w:tcBorders>
                  <w:vAlign w:val="center"/>
                </w:tcPr>
                <w:p>
                  <w:pPr>
                    <w:pStyle w:val="Normal"/>
                    <w:spacing w:lineRule="auto" w:line="360"/>
                    <w:jc w:val="center"/>
                    <w:rPr>
                      <w:sz w:val="18"/>
                      <w:szCs w:val="18"/>
                    </w:rPr>
                  </w:pPr>
                  <w:r>
                    <w:rPr>
                      <w:sz w:val="18"/>
                      <w:szCs w:val="18"/>
                    </w:rPr>
                    <w:t>工</w:t>
                  </w:r>
                </w:p>
                <w:p>
                  <w:pPr>
                    <w:pStyle w:val="Normal"/>
                    <w:spacing w:lineRule="auto" w:line="360"/>
                    <w:jc w:val="center"/>
                    <w:rPr>
                      <w:sz w:val="18"/>
                      <w:szCs w:val="18"/>
                    </w:rPr>
                  </w:pPr>
                  <w:r>
                    <w:rPr>
                      <w:sz w:val="18"/>
                      <w:szCs w:val="18"/>
                    </w:rPr>
                    <w:t>作</w:t>
                  </w:r>
                </w:p>
                <w:p>
                  <w:pPr>
                    <w:pStyle w:val="Normal"/>
                    <w:spacing w:lineRule="auto" w:line="360"/>
                    <w:jc w:val="center"/>
                    <w:rPr>
                      <w:sz w:val="18"/>
                      <w:szCs w:val="18"/>
                    </w:rPr>
                  </w:pPr>
                  <w:r>
                    <w:rPr>
                      <w:sz w:val="18"/>
                      <w:szCs w:val="18"/>
                    </w:rPr>
                    <w:t>能</w:t>
                  </w:r>
                </w:p>
                <w:p>
                  <w:pPr>
                    <w:pStyle w:val="Normal"/>
                    <w:spacing w:lineRule="auto" w:line="360"/>
                    <w:jc w:val="center"/>
                    <w:rPr>
                      <w:sz w:val="18"/>
                      <w:szCs w:val="18"/>
                    </w:rPr>
                  </w:pPr>
                  <w:r>
                    <w:rPr>
                      <w:sz w:val="18"/>
                      <w:szCs w:val="18"/>
                    </w:rPr>
                    <w:t>力</w:t>
                  </w:r>
                </w:p>
              </w:tc>
              <w:tc>
                <w:tcPr>
                  <w:tcW w:w="1982"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sz w:val="18"/>
                      <w:szCs w:val="18"/>
                    </w:rPr>
                  </w:pPr>
                  <w:r>
                    <w:rPr>
                      <w:sz w:val="18"/>
                      <w:szCs w:val="18"/>
                    </w:rPr>
                    <w:t>沟通能力</w:t>
                  </w:r>
                </w:p>
              </w:tc>
              <w:tc>
                <w:tcPr>
                  <w:tcW w:w="759"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b/>
                      <w:b/>
                      <w:sz w:val="18"/>
                      <w:szCs w:val="18"/>
                    </w:rPr>
                  </w:pPr>
                  <w:r>
                    <w:rPr>
                      <w:sz w:val="18"/>
                      <w:szCs w:val="18"/>
                    </w:rPr>
                    <w:t>5%</w:t>
                  </w:r>
                </w:p>
              </w:tc>
              <w:tc>
                <w:tcPr>
                  <w:tcW w:w="4108" w:type="dxa"/>
                  <w:tcBorders>
                    <w:top w:val="single" w:sz="6" w:space="0" w:color="000000"/>
                    <w:start w:val="single" w:sz="6" w:space="0" w:color="000000"/>
                    <w:bottom w:val="single" w:sz="6" w:space="0" w:color="000000"/>
                    <w:end w:val="single" w:sz="6" w:space="0" w:color="000000"/>
                  </w:tcBorders>
                </w:tcPr>
                <w:p>
                  <w:pPr>
                    <w:pStyle w:val="Normal"/>
                    <w:spacing w:lineRule="auto" w:line="360"/>
                    <w:rPr>
                      <w:sz w:val="18"/>
                      <w:szCs w:val="18"/>
                    </w:rPr>
                  </w:pPr>
                  <w:r>
                    <w:rPr>
                      <w:sz w:val="18"/>
                      <w:szCs w:val="18"/>
                    </w:rPr>
                    <w:t>1</w:t>
                  </w:r>
                  <w:r>
                    <w:rPr>
                      <w:sz w:val="18"/>
                      <w:szCs w:val="18"/>
                    </w:rPr>
                    <w:t>．谈话说服力较差，不善于疏导，有时不易被别人接受，</w:t>
                  </w:r>
                  <w:r>
                    <w:rPr>
                      <w:rFonts w:eastAsia="Times New Roman"/>
                      <w:sz w:val="18"/>
                      <w:u w:val="single"/>
                    </w:rPr>
                    <w:t xml:space="preserve">    </w:t>
                  </w:r>
                  <w:r>
                    <w:rPr>
                      <w:sz w:val="18"/>
                      <w:szCs w:val="18"/>
                    </w:rPr>
                    <w:t>分</w:t>
                  </w:r>
                </w:p>
                <w:p>
                  <w:pPr>
                    <w:pStyle w:val="Normal"/>
                    <w:spacing w:lineRule="auto" w:line="360"/>
                    <w:rPr>
                      <w:sz w:val="18"/>
                      <w:szCs w:val="18"/>
                    </w:rPr>
                  </w:pPr>
                  <w:r>
                    <w:rPr>
                      <w:sz w:val="18"/>
                      <w:szCs w:val="18"/>
                    </w:rPr>
                    <w:t>2</w:t>
                  </w:r>
                  <w:r>
                    <w:rPr>
                      <w:sz w:val="18"/>
                      <w:szCs w:val="18"/>
                    </w:rPr>
                    <w:t>．谈话说服力一般，有一定疏导技巧，尚能被别人接受，</w:t>
                  </w:r>
                  <w:r>
                    <w:rPr>
                      <w:rFonts w:eastAsia="Times New Roman"/>
                      <w:sz w:val="18"/>
                      <w:u w:val="single"/>
                    </w:rPr>
                    <w:t xml:space="preserve">    </w:t>
                  </w:r>
                  <w:r>
                    <w:rPr>
                      <w:sz w:val="18"/>
                      <w:szCs w:val="18"/>
                    </w:rPr>
                    <w:t>分</w:t>
                  </w:r>
                </w:p>
                <w:p>
                  <w:pPr>
                    <w:pStyle w:val="Normal"/>
                    <w:spacing w:lineRule="auto" w:line="360"/>
                    <w:rPr>
                      <w:sz w:val="18"/>
                      <w:szCs w:val="18"/>
                    </w:rPr>
                  </w:pPr>
                  <w:r>
                    <w:rPr>
                      <w:sz w:val="18"/>
                      <w:szCs w:val="18"/>
                    </w:rPr>
                    <w:t>3</w:t>
                  </w:r>
                  <w:r>
                    <w:rPr>
                      <w:sz w:val="18"/>
                      <w:szCs w:val="18"/>
                    </w:rPr>
                    <w:t>．谈话说服力较强，态度诚恳，善于疏导，说服效果较好，</w:t>
                  </w:r>
                  <w:r>
                    <w:rPr>
                      <w:rFonts w:eastAsia="Times New Roman"/>
                      <w:sz w:val="18"/>
                      <w:u w:val="single"/>
                    </w:rPr>
                    <w:t xml:space="preserve">    </w:t>
                  </w:r>
                  <w:r>
                    <w:rPr>
                      <w:sz w:val="18"/>
                      <w:szCs w:val="18"/>
                    </w:rPr>
                    <w:t>分</w:t>
                  </w:r>
                </w:p>
                <w:p>
                  <w:pPr>
                    <w:pStyle w:val="Normal"/>
                    <w:spacing w:lineRule="auto" w:line="360"/>
                    <w:rPr>
                      <w:sz w:val="18"/>
                      <w:szCs w:val="18"/>
                    </w:rPr>
                  </w:pPr>
                  <w:r>
                    <w:rPr>
                      <w:sz w:val="18"/>
                      <w:szCs w:val="18"/>
                    </w:rPr>
                    <w:t>4</w:t>
                  </w:r>
                  <w:r>
                    <w:rPr>
                      <w:sz w:val="18"/>
                      <w:szCs w:val="18"/>
                    </w:rPr>
                    <w:t>．谈话说服力强，谈吐亲切和蔼，语言诙谐幽默，能自有技巧地说服别人，</w:t>
                  </w:r>
                  <w:r>
                    <w:rPr>
                      <w:rFonts w:eastAsia="Times New Roman"/>
                      <w:sz w:val="18"/>
                      <w:u w:val="single"/>
                    </w:rPr>
                    <w:t xml:space="preserve">    </w:t>
                  </w:r>
                  <w:r>
                    <w:rPr>
                      <w:sz w:val="18"/>
                      <w:szCs w:val="18"/>
                    </w:rPr>
                    <w:t>分</w:t>
                  </w:r>
                </w:p>
              </w:tc>
              <w:tc>
                <w:tcPr>
                  <w:tcW w:w="739" w:type="dxa"/>
                  <w:tcBorders>
                    <w:top w:val="single" w:sz="6" w:space="0" w:color="000000"/>
                    <w:start w:val="single" w:sz="6" w:space="0" w:color="000000"/>
                    <w:bottom w:val="single" w:sz="6" w:space="0" w:color="000000"/>
                    <w:end w:val="single" w:sz="4" w:space="0" w:color="000000"/>
                  </w:tcBorders>
                </w:tcPr>
                <w:p>
                  <w:pPr>
                    <w:pStyle w:val="Normal"/>
                    <w:snapToGrid w:val="false"/>
                    <w:spacing w:lineRule="auto" w:line="360"/>
                    <w:rPr>
                      <w:b/>
                      <w:b/>
                      <w:sz w:val="18"/>
                      <w:szCs w:val="18"/>
                    </w:rPr>
                  </w:pPr>
                  <w:r>
                    <w:rPr>
                      <w:b/>
                      <w:sz w:val="18"/>
                      <w:szCs w:val="18"/>
                    </w:rPr>
                  </w:r>
                </w:p>
              </w:tc>
            </w:tr>
            <w:tr>
              <w:trPr>
                <w:trHeight w:val="155" w:hRule="atLeast"/>
              </w:trPr>
              <w:tc>
                <w:tcPr>
                  <w:tcW w:w="718"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60"/>
                    <w:rPr>
                      <w:b/>
                      <w:b/>
                      <w:sz w:val="18"/>
                      <w:szCs w:val="18"/>
                    </w:rPr>
                  </w:pPr>
                  <w:r>
                    <w:rPr>
                      <w:b/>
                      <w:sz w:val="18"/>
                      <w:szCs w:val="18"/>
                    </w:rPr>
                  </w:r>
                </w:p>
              </w:tc>
              <w:tc>
                <w:tcPr>
                  <w:tcW w:w="1982"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sz w:val="18"/>
                      <w:szCs w:val="18"/>
                    </w:rPr>
                  </w:pPr>
                  <w:r>
                    <w:rPr>
                      <w:sz w:val="18"/>
                      <w:szCs w:val="18"/>
                    </w:rPr>
                    <w:t>创新能力</w:t>
                  </w:r>
                </w:p>
              </w:tc>
              <w:tc>
                <w:tcPr>
                  <w:tcW w:w="759"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b/>
                      <w:b/>
                      <w:sz w:val="18"/>
                      <w:szCs w:val="18"/>
                    </w:rPr>
                  </w:pPr>
                  <w:r>
                    <w:rPr>
                      <w:sz w:val="18"/>
                      <w:szCs w:val="18"/>
                    </w:rPr>
                    <w:t>5%</w:t>
                  </w:r>
                </w:p>
              </w:tc>
              <w:tc>
                <w:tcPr>
                  <w:tcW w:w="4108" w:type="dxa"/>
                  <w:tcBorders>
                    <w:top w:val="single" w:sz="6" w:space="0" w:color="000000"/>
                    <w:start w:val="single" w:sz="6" w:space="0" w:color="000000"/>
                    <w:bottom w:val="single" w:sz="6" w:space="0" w:color="000000"/>
                    <w:end w:val="single" w:sz="6" w:space="0" w:color="000000"/>
                  </w:tcBorders>
                </w:tcPr>
                <w:p>
                  <w:pPr>
                    <w:pStyle w:val="Normal"/>
                    <w:spacing w:lineRule="auto" w:line="360"/>
                    <w:rPr>
                      <w:sz w:val="18"/>
                      <w:szCs w:val="18"/>
                    </w:rPr>
                  </w:pPr>
                  <w:r>
                    <w:rPr>
                      <w:sz w:val="18"/>
                      <w:szCs w:val="18"/>
                    </w:rPr>
                    <w:t>1</w:t>
                  </w:r>
                  <w:r>
                    <w:rPr>
                      <w:sz w:val="18"/>
                      <w:szCs w:val="18"/>
                    </w:rPr>
                    <w:t>．总是墨守成规，工作毫无创意，</w:t>
                  </w:r>
                  <w:r>
                    <w:rPr>
                      <w:rFonts w:eastAsia="Times New Roman"/>
                      <w:sz w:val="18"/>
                      <w:u w:val="single"/>
                    </w:rPr>
                    <w:t xml:space="preserve">    </w:t>
                  </w:r>
                  <w:r>
                    <w:rPr>
                      <w:sz w:val="18"/>
                      <w:szCs w:val="18"/>
                    </w:rPr>
                    <w:t>分</w:t>
                  </w:r>
                </w:p>
                <w:p>
                  <w:pPr>
                    <w:pStyle w:val="Normal"/>
                    <w:spacing w:lineRule="auto" w:line="360"/>
                    <w:rPr>
                      <w:sz w:val="18"/>
                      <w:szCs w:val="18"/>
                    </w:rPr>
                  </w:pPr>
                  <w:r>
                    <w:rPr>
                      <w:sz w:val="18"/>
                      <w:szCs w:val="18"/>
                    </w:rPr>
                    <w:t>2</w:t>
                  </w:r>
                  <w:r>
                    <w:rPr>
                      <w:sz w:val="18"/>
                      <w:szCs w:val="18"/>
                    </w:rPr>
                    <w:t>．偶尔有新想法，但可行性差，</w:t>
                  </w:r>
                  <w:r>
                    <w:rPr>
                      <w:rFonts w:eastAsia="Times New Roman"/>
                      <w:sz w:val="18"/>
                      <w:u w:val="single"/>
                    </w:rPr>
                    <w:t xml:space="preserve">    </w:t>
                  </w:r>
                  <w:r>
                    <w:rPr>
                      <w:sz w:val="18"/>
                      <w:szCs w:val="18"/>
                    </w:rPr>
                    <w:t>分</w:t>
                  </w:r>
                </w:p>
                <w:p>
                  <w:pPr>
                    <w:pStyle w:val="Normal"/>
                    <w:spacing w:lineRule="auto" w:line="360"/>
                    <w:rPr>
                      <w:sz w:val="18"/>
                      <w:szCs w:val="18"/>
                    </w:rPr>
                  </w:pPr>
                  <w:r>
                    <w:rPr>
                      <w:sz w:val="18"/>
                      <w:szCs w:val="18"/>
                    </w:rPr>
                    <w:t>3</w:t>
                  </w:r>
                  <w:r>
                    <w:rPr>
                      <w:sz w:val="18"/>
                      <w:szCs w:val="18"/>
                    </w:rPr>
                    <w:t>．时常在工作中运用新想法，但效果不是很理想，</w:t>
                  </w:r>
                </w:p>
                <w:p>
                  <w:pPr>
                    <w:pStyle w:val="Normal"/>
                    <w:spacing w:lineRule="auto" w:line="360"/>
                    <w:rPr>
                      <w:sz w:val="18"/>
                      <w:szCs w:val="18"/>
                    </w:rPr>
                  </w:pPr>
                  <w:r>
                    <w:rPr>
                      <w:rFonts w:eastAsia="Times New Roman"/>
                      <w:sz w:val="18"/>
                      <w:u w:val="single"/>
                    </w:rPr>
                    <w:t xml:space="preserve">    </w:t>
                  </w:r>
                  <w:r>
                    <w:rPr>
                      <w:sz w:val="18"/>
                      <w:szCs w:val="18"/>
                    </w:rPr>
                    <w:t>分</w:t>
                  </w:r>
                </w:p>
                <w:p>
                  <w:pPr>
                    <w:pStyle w:val="Normal"/>
                    <w:spacing w:lineRule="auto" w:line="360"/>
                    <w:rPr>
                      <w:sz w:val="18"/>
                      <w:szCs w:val="18"/>
                    </w:rPr>
                  </w:pPr>
                  <w:r>
                    <w:rPr>
                      <w:sz w:val="18"/>
                      <w:szCs w:val="18"/>
                    </w:rPr>
                    <w:t>4</w:t>
                  </w:r>
                  <w:r>
                    <w:rPr>
                      <w:sz w:val="18"/>
                      <w:szCs w:val="18"/>
                    </w:rPr>
                    <w:t>．经常有新点子，并能应用到工作改善和革新方面上，</w:t>
                  </w:r>
                  <w:r>
                    <w:rPr>
                      <w:rFonts w:eastAsia="Times New Roman"/>
                      <w:sz w:val="18"/>
                      <w:u w:val="single"/>
                    </w:rPr>
                    <w:t xml:space="preserve">    </w:t>
                  </w:r>
                  <w:r>
                    <w:rPr>
                      <w:sz w:val="18"/>
                      <w:szCs w:val="18"/>
                    </w:rPr>
                    <w:t>分</w:t>
                  </w:r>
                </w:p>
              </w:tc>
              <w:tc>
                <w:tcPr>
                  <w:tcW w:w="739" w:type="dxa"/>
                  <w:tcBorders>
                    <w:top w:val="single" w:sz="6" w:space="0" w:color="000000"/>
                    <w:start w:val="single" w:sz="6" w:space="0" w:color="000000"/>
                    <w:bottom w:val="single" w:sz="6" w:space="0" w:color="000000"/>
                    <w:end w:val="single" w:sz="4" w:space="0" w:color="000000"/>
                  </w:tcBorders>
                </w:tcPr>
                <w:p>
                  <w:pPr>
                    <w:pStyle w:val="Normal"/>
                    <w:snapToGrid w:val="false"/>
                    <w:spacing w:lineRule="auto" w:line="360"/>
                    <w:rPr>
                      <w:b/>
                      <w:b/>
                      <w:sz w:val="18"/>
                      <w:szCs w:val="18"/>
                    </w:rPr>
                  </w:pPr>
                  <w:r>
                    <w:rPr>
                      <w:b/>
                      <w:sz w:val="18"/>
                      <w:szCs w:val="18"/>
                    </w:rPr>
                  </w:r>
                </w:p>
              </w:tc>
            </w:tr>
            <w:tr>
              <w:trPr>
                <w:trHeight w:val="155" w:hRule="atLeast"/>
              </w:trPr>
              <w:tc>
                <w:tcPr>
                  <w:tcW w:w="718"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60"/>
                    <w:rPr>
                      <w:b/>
                      <w:b/>
                      <w:sz w:val="18"/>
                      <w:szCs w:val="18"/>
                    </w:rPr>
                  </w:pPr>
                  <w:r>
                    <w:rPr>
                      <w:b/>
                      <w:sz w:val="18"/>
                      <w:szCs w:val="18"/>
                    </w:rPr>
                  </w:r>
                </w:p>
              </w:tc>
              <w:tc>
                <w:tcPr>
                  <w:tcW w:w="1982"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sz w:val="18"/>
                      <w:szCs w:val="18"/>
                    </w:rPr>
                  </w:pPr>
                  <w:r>
                    <w:rPr>
                      <w:sz w:val="18"/>
                      <w:szCs w:val="18"/>
                    </w:rPr>
                    <w:t>问题解决能力</w:t>
                  </w:r>
                </w:p>
              </w:tc>
              <w:tc>
                <w:tcPr>
                  <w:tcW w:w="759"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sz w:val="18"/>
                      <w:szCs w:val="18"/>
                    </w:rPr>
                  </w:pPr>
                  <w:r>
                    <w:rPr>
                      <w:sz w:val="18"/>
                      <w:szCs w:val="18"/>
                    </w:rPr>
                    <w:t>5%</w:t>
                  </w:r>
                </w:p>
              </w:tc>
              <w:tc>
                <w:tcPr>
                  <w:tcW w:w="4108" w:type="dxa"/>
                  <w:tcBorders>
                    <w:top w:val="single" w:sz="6" w:space="0" w:color="000000"/>
                    <w:start w:val="single" w:sz="6" w:space="0" w:color="000000"/>
                    <w:bottom w:val="single" w:sz="6" w:space="0" w:color="000000"/>
                    <w:end w:val="single" w:sz="6" w:space="0" w:color="000000"/>
                  </w:tcBorders>
                </w:tcPr>
                <w:p>
                  <w:pPr>
                    <w:pStyle w:val="Normal"/>
                    <w:spacing w:lineRule="auto" w:line="360"/>
                    <w:rPr>
                      <w:sz w:val="18"/>
                      <w:szCs w:val="18"/>
                    </w:rPr>
                  </w:pPr>
                  <w:r>
                    <w:rPr>
                      <w:sz w:val="18"/>
                      <w:szCs w:val="18"/>
                    </w:rPr>
                    <w:t>1</w:t>
                  </w:r>
                  <w:r>
                    <w:rPr>
                      <w:sz w:val="18"/>
                      <w:szCs w:val="18"/>
                    </w:rPr>
                    <w:t>．能带领下属开展工作，遇到问题需要上级的协助，</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2</w:t>
                  </w:r>
                  <w:r>
                    <w:rPr>
                      <w:sz w:val="18"/>
                      <w:szCs w:val="18"/>
                    </w:rPr>
                    <w:t>．能带领下属开展工作，尚能寻求困难的解决方法，</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3</w:t>
                  </w:r>
                  <w:r>
                    <w:rPr>
                      <w:sz w:val="18"/>
                      <w:szCs w:val="18"/>
                    </w:rPr>
                    <w:t>．能带领下属有效开展工作，能及时解决遇到的问题，</w:t>
                  </w:r>
                  <w:r>
                    <w:rPr>
                      <w:rFonts w:eastAsia="Times New Roman"/>
                      <w:sz w:val="18"/>
                      <w:szCs w:val="18"/>
                      <w:u w:val="single"/>
                    </w:rPr>
                    <w:t xml:space="preserve">    </w:t>
                  </w:r>
                  <w:r>
                    <w:rPr>
                      <w:sz w:val="18"/>
                      <w:szCs w:val="18"/>
                    </w:rPr>
                    <w:t>分</w:t>
                  </w:r>
                </w:p>
              </w:tc>
              <w:tc>
                <w:tcPr>
                  <w:tcW w:w="739" w:type="dxa"/>
                  <w:tcBorders>
                    <w:top w:val="single" w:sz="6" w:space="0" w:color="000000"/>
                    <w:start w:val="single" w:sz="6" w:space="0" w:color="000000"/>
                    <w:bottom w:val="single" w:sz="6" w:space="0" w:color="000000"/>
                    <w:end w:val="single" w:sz="4" w:space="0" w:color="000000"/>
                  </w:tcBorders>
                </w:tcPr>
                <w:p>
                  <w:pPr>
                    <w:pStyle w:val="Normal"/>
                    <w:snapToGrid w:val="false"/>
                    <w:spacing w:lineRule="auto" w:line="360"/>
                    <w:rPr>
                      <w:b/>
                      <w:b/>
                      <w:sz w:val="18"/>
                      <w:szCs w:val="18"/>
                    </w:rPr>
                  </w:pPr>
                  <w:r>
                    <w:rPr>
                      <w:b/>
                      <w:sz w:val="18"/>
                      <w:szCs w:val="18"/>
                    </w:rPr>
                  </w:r>
                </w:p>
              </w:tc>
            </w:tr>
            <w:tr>
              <w:trPr>
                <w:trHeight w:val="155" w:hRule="atLeast"/>
              </w:trPr>
              <w:tc>
                <w:tcPr>
                  <w:tcW w:w="718" w:type="dxa"/>
                  <w:vMerge w:val="restart"/>
                  <w:tcBorders>
                    <w:top w:val="single" w:sz="6" w:space="0" w:color="000000"/>
                    <w:start w:val="single" w:sz="4" w:space="0" w:color="000000"/>
                    <w:bottom w:val="single" w:sz="6" w:space="0" w:color="000000"/>
                    <w:end w:val="single" w:sz="6" w:space="0" w:color="000000"/>
                  </w:tcBorders>
                  <w:vAlign w:val="center"/>
                </w:tcPr>
                <w:p>
                  <w:pPr>
                    <w:pStyle w:val="Normal"/>
                    <w:spacing w:lineRule="auto" w:line="360"/>
                    <w:jc w:val="center"/>
                    <w:rPr>
                      <w:sz w:val="18"/>
                      <w:szCs w:val="18"/>
                    </w:rPr>
                  </w:pPr>
                  <w:r>
                    <w:rPr>
                      <w:sz w:val="18"/>
                      <w:szCs w:val="18"/>
                    </w:rPr>
                    <w:t>工</w:t>
                  </w:r>
                </w:p>
                <w:p>
                  <w:pPr>
                    <w:pStyle w:val="Normal"/>
                    <w:spacing w:lineRule="auto" w:line="360"/>
                    <w:jc w:val="center"/>
                    <w:rPr>
                      <w:sz w:val="18"/>
                      <w:szCs w:val="18"/>
                    </w:rPr>
                  </w:pPr>
                  <w:r>
                    <w:rPr>
                      <w:sz w:val="18"/>
                      <w:szCs w:val="18"/>
                    </w:rPr>
                    <w:t>作</w:t>
                  </w:r>
                </w:p>
                <w:p>
                  <w:pPr>
                    <w:pStyle w:val="Normal"/>
                    <w:spacing w:lineRule="auto" w:line="360"/>
                    <w:jc w:val="center"/>
                    <w:rPr>
                      <w:sz w:val="18"/>
                      <w:szCs w:val="18"/>
                    </w:rPr>
                  </w:pPr>
                  <w:r>
                    <w:rPr>
                      <w:sz w:val="18"/>
                      <w:szCs w:val="18"/>
                    </w:rPr>
                    <w:t>态</w:t>
                  </w:r>
                </w:p>
                <w:p>
                  <w:pPr>
                    <w:pStyle w:val="Normal"/>
                    <w:spacing w:lineRule="auto" w:line="360"/>
                    <w:jc w:val="center"/>
                    <w:rPr>
                      <w:sz w:val="18"/>
                      <w:szCs w:val="18"/>
                    </w:rPr>
                  </w:pPr>
                  <w:r>
                    <w:rPr>
                      <w:sz w:val="18"/>
                      <w:szCs w:val="18"/>
                    </w:rPr>
                    <w:t>度</w:t>
                  </w:r>
                </w:p>
              </w:tc>
              <w:tc>
                <w:tcPr>
                  <w:tcW w:w="1982"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sz w:val="18"/>
                      <w:szCs w:val="18"/>
                    </w:rPr>
                  </w:pPr>
                  <w:r>
                    <w:rPr>
                      <w:sz w:val="18"/>
                      <w:szCs w:val="18"/>
                    </w:rPr>
                    <w:t>工作积极性</w:t>
                  </w:r>
                </w:p>
              </w:tc>
              <w:tc>
                <w:tcPr>
                  <w:tcW w:w="759"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b/>
                      <w:b/>
                      <w:sz w:val="18"/>
                      <w:szCs w:val="18"/>
                    </w:rPr>
                  </w:pPr>
                  <w:r>
                    <w:rPr>
                      <w:sz w:val="18"/>
                      <w:szCs w:val="18"/>
                    </w:rPr>
                    <w:t>5%</w:t>
                  </w:r>
                </w:p>
              </w:tc>
              <w:tc>
                <w:tcPr>
                  <w:tcW w:w="4108" w:type="dxa"/>
                  <w:tcBorders>
                    <w:top w:val="single" w:sz="6" w:space="0" w:color="000000"/>
                    <w:start w:val="single" w:sz="6" w:space="0" w:color="000000"/>
                    <w:bottom w:val="single" w:sz="6" w:space="0" w:color="000000"/>
                    <w:end w:val="single" w:sz="6" w:space="0" w:color="000000"/>
                  </w:tcBorders>
                </w:tcPr>
                <w:p>
                  <w:pPr>
                    <w:pStyle w:val="Normal"/>
                    <w:spacing w:lineRule="auto" w:line="360"/>
                    <w:rPr>
                      <w:sz w:val="18"/>
                    </w:rPr>
                  </w:pPr>
                  <w:r>
                    <w:rPr>
                      <w:sz w:val="18"/>
                    </w:rPr>
                    <w:t>1</w:t>
                  </w:r>
                  <w:r>
                    <w:rPr>
                      <w:sz w:val="18"/>
                      <w:szCs w:val="18"/>
                    </w:rPr>
                    <w:t>．</w:t>
                  </w:r>
                  <w:r>
                    <w:rPr>
                      <w:sz w:val="18"/>
                    </w:rPr>
                    <w:t>需要在领导督促下才能按时完成任务，</w:t>
                  </w:r>
                  <w:r>
                    <w:rPr>
                      <w:rFonts w:eastAsia="Times New Roman"/>
                      <w:sz w:val="18"/>
                      <w:u w:val="single"/>
                    </w:rPr>
                    <w:t xml:space="preserve">    </w:t>
                  </w:r>
                  <w:r>
                    <w:rPr>
                      <w:sz w:val="18"/>
                    </w:rPr>
                    <w:t>分</w:t>
                  </w:r>
                </w:p>
                <w:p>
                  <w:pPr>
                    <w:pStyle w:val="Normal"/>
                    <w:spacing w:lineRule="auto" w:line="360"/>
                    <w:rPr>
                      <w:sz w:val="18"/>
                    </w:rPr>
                  </w:pPr>
                  <w:r>
                    <w:rPr>
                      <w:sz w:val="18"/>
                    </w:rPr>
                    <w:t>2</w:t>
                  </w:r>
                  <w:r>
                    <w:rPr>
                      <w:sz w:val="18"/>
                      <w:szCs w:val="18"/>
                    </w:rPr>
                    <w:t>．</w:t>
                  </w:r>
                  <w:r>
                    <w:rPr>
                      <w:sz w:val="18"/>
                    </w:rPr>
                    <w:t>能配合领导，带领下属按时完成任务，</w:t>
                  </w:r>
                  <w:r>
                    <w:rPr>
                      <w:rFonts w:eastAsia="Times New Roman"/>
                      <w:sz w:val="18"/>
                      <w:u w:val="single"/>
                    </w:rPr>
                    <w:t xml:space="preserve">    </w:t>
                  </w:r>
                  <w:r>
                    <w:rPr>
                      <w:sz w:val="18"/>
                    </w:rPr>
                    <w:t>分</w:t>
                  </w:r>
                </w:p>
                <w:p>
                  <w:pPr>
                    <w:pStyle w:val="Normal"/>
                    <w:spacing w:lineRule="auto" w:line="360"/>
                    <w:rPr>
                      <w:b/>
                      <w:b/>
                      <w:sz w:val="18"/>
                      <w:szCs w:val="18"/>
                    </w:rPr>
                  </w:pPr>
                  <w:r>
                    <w:rPr>
                      <w:sz w:val="18"/>
                    </w:rPr>
                    <w:t>3</w:t>
                  </w:r>
                  <w:r>
                    <w:rPr>
                      <w:sz w:val="18"/>
                      <w:szCs w:val="18"/>
                    </w:rPr>
                    <w:t>．</w:t>
                  </w:r>
                  <w:r>
                    <w:rPr>
                      <w:sz w:val="18"/>
                    </w:rPr>
                    <w:t>独立带领下属出色地完成任务，为公司的长远发展出谋划策，</w:t>
                  </w:r>
                  <w:r>
                    <w:rPr>
                      <w:rFonts w:eastAsia="Times New Roman"/>
                      <w:sz w:val="18"/>
                      <w:u w:val="single"/>
                    </w:rPr>
                    <w:t xml:space="preserve">    </w:t>
                  </w:r>
                  <w:r>
                    <w:rPr>
                      <w:sz w:val="18"/>
                    </w:rPr>
                    <w:t>分</w:t>
                  </w:r>
                </w:p>
              </w:tc>
              <w:tc>
                <w:tcPr>
                  <w:tcW w:w="739" w:type="dxa"/>
                  <w:tcBorders>
                    <w:top w:val="single" w:sz="6" w:space="0" w:color="000000"/>
                    <w:start w:val="single" w:sz="6" w:space="0" w:color="000000"/>
                    <w:bottom w:val="single" w:sz="6" w:space="0" w:color="000000"/>
                    <w:end w:val="single" w:sz="4" w:space="0" w:color="000000"/>
                  </w:tcBorders>
                </w:tcPr>
                <w:p>
                  <w:pPr>
                    <w:pStyle w:val="Normal"/>
                    <w:snapToGrid w:val="false"/>
                    <w:spacing w:lineRule="auto" w:line="360"/>
                    <w:rPr>
                      <w:b/>
                      <w:b/>
                      <w:sz w:val="18"/>
                      <w:szCs w:val="18"/>
                    </w:rPr>
                  </w:pPr>
                  <w:r>
                    <w:rPr>
                      <w:b/>
                      <w:sz w:val="18"/>
                      <w:szCs w:val="18"/>
                    </w:rPr>
                  </w:r>
                </w:p>
              </w:tc>
            </w:tr>
            <w:tr>
              <w:trPr>
                <w:trHeight w:val="1403" w:hRule="atLeast"/>
              </w:trPr>
              <w:tc>
                <w:tcPr>
                  <w:tcW w:w="718"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60"/>
                    <w:rPr>
                      <w:b/>
                      <w:b/>
                      <w:sz w:val="18"/>
                      <w:szCs w:val="18"/>
                    </w:rPr>
                  </w:pPr>
                  <w:r>
                    <w:rPr>
                      <w:b/>
                      <w:sz w:val="18"/>
                      <w:szCs w:val="18"/>
                    </w:rPr>
                  </w:r>
                </w:p>
              </w:tc>
              <w:tc>
                <w:tcPr>
                  <w:tcW w:w="1982"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sz w:val="18"/>
                      <w:szCs w:val="18"/>
                    </w:rPr>
                  </w:pPr>
                  <w:r>
                    <w:rPr>
                      <w:sz w:val="18"/>
                      <w:szCs w:val="18"/>
                    </w:rPr>
                    <w:t>责任感</w:t>
                  </w:r>
                </w:p>
              </w:tc>
              <w:tc>
                <w:tcPr>
                  <w:tcW w:w="759"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b/>
                      <w:b/>
                      <w:sz w:val="18"/>
                      <w:szCs w:val="18"/>
                    </w:rPr>
                  </w:pPr>
                  <w:r>
                    <w:rPr>
                      <w:sz w:val="18"/>
                      <w:szCs w:val="18"/>
                    </w:rPr>
                    <w:t>5%</w:t>
                  </w:r>
                </w:p>
              </w:tc>
              <w:tc>
                <w:tcPr>
                  <w:tcW w:w="4108" w:type="dxa"/>
                  <w:tcBorders>
                    <w:top w:val="single" w:sz="6" w:space="0" w:color="000000"/>
                    <w:start w:val="single" w:sz="6" w:space="0" w:color="000000"/>
                    <w:bottom w:val="single" w:sz="6" w:space="0" w:color="000000"/>
                    <w:end w:val="single" w:sz="6" w:space="0" w:color="000000"/>
                  </w:tcBorders>
                </w:tcPr>
                <w:p>
                  <w:pPr>
                    <w:pStyle w:val="Normal"/>
                    <w:spacing w:lineRule="auto" w:line="360"/>
                    <w:rPr>
                      <w:sz w:val="18"/>
                    </w:rPr>
                  </w:pPr>
                  <w:r>
                    <w:rPr>
                      <w:sz w:val="18"/>
                    </w:rPr>
                    <w:t>1</w:t>
                  </w:r>
                  <w:r>
                    <w:rPr>
                      <w:sz w:val="18"/>
                      <w:szCs w:val="18"/>
                    </w:rPr>
                    <w:t>．</w:t>
                  </w:r>
                  <w:r>
                    <w:rPr>
                      <w:sz w:val="18"/>
                    </w:rPr>
                    <w:t>交付工作常需督导始能完成，</w:t>
                  </w:r>
                  <w:r>
                    <w:rPr>
                      <w:rFonts w:eastAsia="Times New Roman"/>
                      <w:sz w:val="18"/>
                      <w:u w:val="single"/>
                    </w:rPr>
                    <w:t xml:space="preserve">    </w:t>
                  </w:r>
                  <w:r>
                    <w:rPr>
                      <w:sz w:val="18"/>
                    </w:rPr>
                    <w:t>分</w:t>
                  </w:r>
                </w:p>
                <w:p>
                  <w:pPr>
                    <w:pStyle w:val="Normal"/>
                    <w:spacing w:lineRule="auto" w:line="360"/>
                    <w:rPr>
                      <w:sz w:val="18"/>
                    </w:rPr>
                  </w:pPr>
                  <w:r>
                    <w:rPr>
                      <w:sz w:val="18"/>
                    </w:rPr>
                    <w:t>3</w:t>
                  </w:r>
                  <w:r>
                    <w:rPr>
                      <w:sz w:val="18"/>
                      <w:szCs w:val="18"/>
                    </w:rPr>
                    <w:t>．</w:t>
                  </w:r>
                  <w:r>
                    <w:rPr>
                      <w:sz w:val="18"/>
                    </w:rPr>
                    <w:t>相当积极，尽全力完成工作，</w:t>
                  </w:r>
                  <w:r>
                    <w:rPr>
                      <w:rFonts w:eastAsia="Times New Roman"/>
                      <w:sz w:val="18"/>
                      <w:u w:val="single"/>
                    </w:rPr>
                    <w:t xml:space="preserve">    </w:t>
                  </w:r>
                  <w:r>
                    <w:rPr>
                      <w:sz w:val="18"/>
                    </w:rPr>
                    <w:t>分</w:t>
                  </w:r>
                </w:p>
                <w:p>
                  <w:pPr>
                    <w:pStyle w:val="Normal"/>
                    <w:spacing w:lineRule="auto" w:line="360"/>
                    <w:rPr>
                      <w:b/>
                      <w:b/>
                      <w:sz w:val="18"/>
                      <w:szCs w:val="18"/>
                    </w:rPr>
                  </w:pPr>
                  <w:r>
                    <w:rPr>
                      <w:sz w:val="18"/>
                    </w:rPr>
                    <w:t>4</w:t>
                  </w:r>
                  <w:r>
                    <w:rPr>
                      <w:sz w:val="18"/>
                      <w:szCs w:val="18"/>
                    </w:rPr>
                    <w:t>．</w:t>
                  </w:r>
                  <w:r>
                    <w:rPr>
                      <w:sz w:val="18"/>
                    </w:rPr>
                    <w:t>对负责的工作相当积极主动，全心投入，勇于承担工作责任，</w:t>
                  </w:r>
                  <w:r>
                    <w:rPr>
                      <w:rFonts w:eastAsia="Times New Roman"/>
                      <w:sz w:val="18"/>
                      <w:u w:val="single"/>
                    </w:rPr>
                    <w:t xml:space="preserve">    </w:t>
                  </w:r>
                  <w:r>
                    <w:rPr>
                      <w:sz w:val="18"/>
                    </w:rPr>
                    <w:t>分</w:t>
                  </w:r>
                </w:p>
              </w:tc>
              <w:tc>
                <w:tcPr>
                  <w:tcW w:w="739" w:type="dxa"/>
                  <w:tcBorders>
                    <w:top w:val="single" w:sz="6" w:space="0" w:color="000000"/>
                    <w:start w:val="single" w:sz="6" w:space="0" w:color="000000"/>
                    <w:bottom w:val="single" w:sz="6" w:space="0" w:color="000000"/>
                    <w:end w:val="single" w:sz="4" w:space="0" w:color="000000"/>
                  </w:tcBorders>
                </w:tcPr>
                <w:p>
                  <w:pPr>
                    <w:pStyle w:val="Normal"/>
                    <w:snapToGrid w:val="false"/>
                    <w:spacing w:lineRule="auto" w:line="360"/>
                    <w:rPr>
                      <w:b/>
                      <w:b/>
                      <w:sz w:val="18"/>
                      <w:szCs w:val="18"/>
                    </w:rPr>
                  </w:pPr>
                  <w:r>
                    <w:rPr>
                      <w:b/>
                      <w:sz w:val="18"/>
                      <w:szCs w:val="18"/>
                    </w:rPr>
                  </w:r>
                </w:p>
              </w:tc>
            </w:tr>
            <w:tr>
              <w:trPr>
                <w:trHeight w:val="1402" w:hRule="atLeast"/>
              </w:trPr>
              <w:tc>
                <w:tcPr>
                  <w:tcW w:w="718"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60"/>
                    <w:rPr>
                      <w:b/>
                      <w:b/>
                      <w:sz w:val="18"/>
                      <w:szCs w:val="18"/>
                    </w:rPr>
                  </w:pPr>
                  <w:r>
                    <w:rPr>
                      <w:b/>
                      <w:sz w:val="18"/>
                      <w:szCs w:val="18"/>
                    </w:rPr>
                  </w:r>
                </w:p>
              </w:tc>
              <w:tc>
                <w:tcPr>
                  <w:tcW w:w="1982" w:type="dxa"/>
                  <w:tcBorders>
                    <w:top w:val="single" w:sz="6" w:space="0" w:color="000000"/>
                    <w:start w:val="single" w:sz="6" w:space="0" w:color="000000"/>
                    <w:bottom w:val="single" w:sz="4" w:space="0" w:color="000000"/>
                    <w:end w:val="single" w:sz="6" w:space="0" w:color="000000"/>
                  </w:tcBorders>
                  <w:vAlign w:val="center"/>
                </w:tcPr>
                <w:p>
                  <w:pPr>
                    <w:pStyle w:val="Normal"/>
                    <w:spacing w:lineRule="auto" w:line="360"/>
                    <w:jc w:val="center"/>
                    <w:rPr>
                      <w:sz w:val="18"/>
                      <w:szCs w:val="18"/>
                    </w:rPr>
                  </w:pPr>
                  <w:r>
                    <w:rPr>
                      <w:sz w:val="18"/>
                      <w:szCs w:val="18"/>
                    </w:rPr>
                    <w:t>下属培养</w:t>
                  </w:r>
                </w:p>
              </w:tc>
              <w:tc>
                <w:tcPr>
                  <w:tcW w:w="759" w:type="dxa"/>
                  <w:tcBorders>
                    <w:top w:val="single" w:sz="6" w:space="0" w:color="000000"/>
                    <w:start w:val="single" w:sz="6" w:space="0" w:color="000000"/>
                    <w:bottom w:val="single" w:sz="4" w:space="0" w:color="000000"/>
                    <w:end w:val="single" w:sz="6" w:space="0" w:color="000000"/>
                  </w:tcBorders>
                  <w:vAlign w:val="center"/>
                </w:tcPr>
                <w:p>
                  <w:pPr>
                    <w:pStyle w:val="Normal"/>
                    <w:spacing w:lineRule="auto" w:line="360"/>
                    <w:jc w:val="center"/>
                    <w:rPr>
                      <w:b/>
                      <w:b/>
                      <w:sz w:val="18"/>
                      <w:szCs w:val="18"/>
                    </w:rPr>
                  </w:pPr>
                  <w:r>
                    <w:rPr>
                      <w:sz w:val="18"/>
                      <w:szCs w:val="18"/>
                    </w:rPr>
                    <w:t>5%</w:t>
                  </w:r>
                </w:p>
              </w:tc>
              <w:tc>
                <w:tcPr>
                  <w:tcW w:w="4108" w:type="dxa"/>
                  <w:tcBorders>
                    <w:top w:val="single" w:sz="6" w:space="0" w:color="000000"/>
                    <w:start w:val="single" w:sz="6" w:space="0" w:color="000000"/>
                    <w:bottom w:val="single" w:sz="4" w:space="0" w:color="000000"/>
                    <w:end w:val="single" w:sz="6" w:space="0" w:color="000000"/>
                  </w:tcBorders>
                </w:tcPr>
                <w:p>
                  <w:pPr>
                    <w:pStyle w:val="Normal"/>
                    <w:spacing w:lineRule="auto" w:line="360"/>
                    <w:rPr>
                      <w:sz w:val="18"/>
                    </w:rPr>
                  </w:pPr>
                  <w:r>
                    <w:rPr>
                      <w:sz w:val="18"/>
                    </w:rPr>
                    <w:t>1</w:t>
                  </w:r>
                  <w:r>
                    <w:rPr>
                      <w:sz w:val="18"/>
                      <w:szCs w:val="18"/>
                    </w:rPr>
                    <w:t>．</w:t>
                  </w:r>
                  <w:r>
                    <w:rPr>
                      <w:sz w:val="18"/>
                    </w:rPr>
                    <w:t>对员工业务水平、专业知识等提供的帮助有限或缺少</w:t>
                  </w:r>
                  <w:r>
                    <w:rPr>
                      <w:sz w:val="18"/>
                    </w:rPr>
                    <w:t>，</w:t>
                  </w:r>
                  <w:r>
                    <w:rPr>
                      <w:rFonts w:eastAsia="Times New Roman"/>
                      <w:sz w:val="18"/>
                      <w:u w:val="single"/>
                    </w:rPr>
                    <w:t xml:space="preserve">    </w:t>
                  </w:r>
                  <w:r>
                    <w:rPr>
                      <w:sz w:val="18"/>
                    </w:rPr>
                    <w:t>分</w:t>
                  </w:r>
                </w:p>
                <w:p>
                  <w:pPr>
                    <w:pStyle w:val="Normal"/>
                    <w:spacing w:lineRule="auto" w:line="360"/>
                    <w:rPr>
                      <w:sz w:val="18"/>
                    </w:rPr>
                  </w:pPr>
                  <w:r>
                    <w:rPr>
                      <w:sz w:val="18"/>
                    </w:rPr>
                    <w:t>2</w:t>
                  </w:r>
                  <w:r>
                    <w:rPr>
                      <w:sz w:val="18"/>
                      <w:szCs w:val="18"/>
                    </w:rPr>
                    <w:t>．</w:t>
                  </w:r>
                  <w:r>
                    <w:rPr>
                      <w:sz w:val="18"/>
                    </w:rPr>
                    <w:t>对员工业务水平、专业知识等提供一定的帮助</w:t>
                  </w:r>
                  <w:r>
                    <w:rPr>
                      <w:sz w:val="18"/>
                    </w:rPr>
                    <w:t>，</w:t>
                  </w:r>
                </w:p>
                <w:p>
                  <w:pPr>
                    <w:pStyle w:val="Normal"/>
                    <w:spacing w:lineRule="auto" w:line="360"/>
                    <w:rPr>
                      <w:sz w:val="18"/>
                    </w:rPr>
                  </w:pPr>
                  <w:r>
                    <w:rPr>
                      <w:rFonts w:eastAsia="Times New Roman"/>
                      <w:sz w:val="18"/>
                      <w:u w:val="single"/>
                    </w:rPr>
                    <w:t xml:space="preserve">    </w:t>
                  </w:r>
                  <w:r>
                    <w:rPr>
                      <w:sz w:val="18"/>
                    </w:rPr>
                    <w:t>分</w:t>
                  </w:r>
                </w:p>
                <w:p>
                  <w:pPr>
                    <w:pStyle w:val="Normal"/>
                    <w:spacing w:lineRule="auto" w:line="360"/>
                    <w:rPr>
                      <w:sz w:val="18"/>
                    </w:rPr>
                  </w:pPr>
                  <w:r>
                    <w:rPr>
                      <w:sz w:val="18"/>
                    </w:rPr>
                    <w:t>3</w:t>
                  </w:r>
                  <w:r>
                    <w:rPr>
                      <w:sz w:val="18"/>
                      <w:szCs w:val="18"/>
                    </w:rPr>
                    <w:t>．</w:t>
                  </w:r>
                  <w:r>
                    <w:rPr>
                      <w:sz w:val="18"/>
                    </w:rPr>
                    <w:t>对员工业务水平、专业知识等提供较好的支持，</w:t>
                  </w:r>
                </w:p>
                <w:p>
                  <w:pPr>
                    <w:pStyle w:val="Normal"/>
                    <w:spacing w:lineRule="auto" w:line="360"/>
                    <w:rPr>
                      <w:sz w:val="18"/>
                    </w:rPr>
                  </w:pPr>
                  <w:r>
                    <w:rPr>
                      <w:rFonts w:eastAsia="Times New Roman"/>
                      <w:sz w:val="18"/>
                      <w:u w:val="single"/>
                    </w:rPr>
                    <w:t xml:space="preserve">    </w:t>
                  </w:r>
                  <w:r>
                    <w:rPr>
                      <w:sz w:val="18"/>
                    </w:rPr>
                    <w:t>分</w:t>
                  </w:r>
                </w:p>
                <w:p>
                  <w:pPr>
                    <w:pStyle w:val="Normal"/>
                    <w:spacing w:lineRule="auto" w:line="360"/>
                    <w:rPr>
                      <w:rFonts w:ascii="宋体" w:hAnsi="宋体" w:cs="宋体"/>
                      <w:sz w:val="18"/>
                      <w:szCs w:val="18"/>
                    </w:rPr>
                  </w:pPr>
                  <w:r>
                    <w:rPr>
                      <w:sz w:val="18"/>
                    </w:rPr>
                    <w:t>4</w:t>
                  </w:r>
                  <w:r>
                    <w:rPr>
                      <w:sz w:val="18"/>
                      <w:szCs w:val="18"/>
                    </w:rPr>
                    <w:t>．</w:t>
                  </w:r>
                  <w:r>
                    <w:rPr>
                      <w:sz w:val="18"/>
                    </w:rPr>
                    <w:t>经常对员工进行帮助、培训，使</w:t>
                  </w:r>
                  <w:r>
                    <w:rPr>
                      <w:sz w:val="18"/>
                    </w:rPr>
                    <w:t>员工</w:t>
                  </w:r>
                  <w:r>
                    <w:rPr>
                      <w:sz w:val="18"/>
                    </w:rPr>
                    <w:t>整体工作能力得到提高</w:t>
                  </w:r>
                  <w:r>
                    <w:rPr>
                      <w:sz w:val="18"/>
                    </w:rPr>
                    <w:t>，</w:t>
                  </w:r>
                  <w:r>
                    <w:rPr>
                      <w:rFonts w:eastAsia="Times New Roman"/>
                      <w:sz w:val="18"/>
                      <w:u w:val="single"/>
                    </w:rPr>
                    <w:t xml:space="preserve">    </w:t>
                  </w:r>
                  <w:r>
                    <w:rPr>
                      <w:sz w:val="18"/>
                    </w:rPr>
                    <w:t>分</w:t>
                  </w:r>
                </w:p>
              </w:tc>
              <w:tc>
                <w:tcPr>
                  <w:tcW w:w="739" w:type="dxa"/>
                  <w:tcBorders>
                    <w:top w:val="single" w:sz="6" w:space="0" w:color="000000"/>
                    <w:start w:val="single" w:sz="6" w:space="0" w:color="000000"/>
                    <w:bottom w:val="single" w:sz="4" w:space="0" w:color="000000"/>
                    <w:end w:val="single" w:sz="4" w:space="0" w:color="000000"/>
                  </w:tcBorders>
                </w:tcPr>
                <w:p>
                  <w:pPr>
                    <w:pStyle w:val="Normal"/>
                    <w:snapToGrid w:val="false"/>
                    <w:spacing w:lineRule="auto" w:line="360"/>
                    <w:rPr>
                      <w:rFonts w:ascii="宋体" w:hAnsi="宋体" w:cs="宋体"/>
                      <w:b/>
                      <w:b/>
                      <w:sz w:val="18"/>
                      <w:szCs w:val="18"/>
                    </w:rPr>
                  </w:pPr>
                  <w:r>
                    <w:rPr>
                      <w:rFonts w:cs="宋体" w:ascii="宋体" w:hAnsi="宋体"/>
                      <w:b/>
                      <w:sz w:val="18"/>
                      <w:szCs w:val="18"/>
                    </w:rPr>
                  </w:r>
                </w:p>
              </w:tc>
            </w:tr>
          </w:tbl>
          <w:p>
            <w:pPr>
              <w:pStyle w:val="Normal"/>
              <w:spacing w:lineRule="auto" w:line="360"/>
              <w:ind w:firstLine="360"/>
              <w:rPr>
                <w:sz w:val="18"/>
              </w:rPr>
            </w:pPr>
            <w:r>
              <w:rPr>
                <w:sz w:val="18"/>
              </w:rPr>
              <w:t>2</w:t>
            </w:r>
            <w:r>
              <w:rPr>
                <w:sz w:val="18"/>
              </w:rPr>
              <w:t>．自我评价</w:t>
            </w:r>
          </w:p>
          <w:p>
            <w:pPr>
              <w:pStyle w:val="Normal"/>
              <w:spacing w:lineRule="auto" w:line="360"/>
              <w:ind w:firstLine="360"/>
              <w:rPr>
                <w:sz w:val="18"/>
                <w:szCs w:val="18"/>
              </w:rPr>
            </w:pPr>
            <w:r>
              <w:rPr>
                <w:sz w:val="18"/>
              </w:rPr>
              <w:t>导购主管根据本人的工作职责、工作目标、工作绩效，每季度述职一次，并进行自我评分。具体评分标准见下表。</w:t>
            </w:r>
          </w:p>
          <w:p>
            <w:pPr>
              <w:pStyle w:val="Normal"/>
              <w:spacing w:lineRule="auto" w:line="360"/>
              <w:jc w:val="center"/>
              <w:rPr>
                <w:b/>
                <w:b/>
                <w:bCs/>
                <w:sz w:val="18"/>
              </w:rPr>
            </w:pPr>
            <w:r>
              <w:rPr>
                <w:b/>
                <w:bCs/>
                <w:sz w:val="18"/>
              </w:rPr>
              <w:t>导购主管自我评价表</w:t>
            </w:r>
          </w:p>
          <w:tbl>
            <w:tblPr>
              <w:tblW w:w="5000" w:type="pct"/>
              <w:jc w:val="start"/>
              <w:tblInd w:w="0" w:type="dxa"/>
              <w:tblLayout w:type="fixed"/>
              <w:tblCellMar>
                <w:top w:w="0" w:type="dxa"/>
                <w:start w:w="108" w:type="dxa"/>
                <w:bottom w:w="0" w:type="dxa"/>
                <w:end w:w="108" w:type="dxa"/>
              </w:tblCellMar>
            </w:tblPr>
            <w:tblGrid>
              <w:gridCol w:w="1481"/>
              <w:gridCol w:w="1059"/>
              <w:gridCol w:w="5023"/>
              <w:gridCol w:w="743"/>
            </w:tblGrid>
            <w:tr>
              <w:trPr>
                <w:trHeight w:val="70" w:hRule="atLeast"/>
              </w:trPr>
              <w:tc>
                <w:tcPr>
                  <w:tcW w:w="148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sz w:val="18"/>
                    </w:rPr>
                  </w:pPr>
                  <w:r>
                    <w:rPr>
                      <w:rFonts w:eastAsia="Times New Roman"/>
                      <w:b/>
                      <w:sz w:val="18"/>
                    </w:rPr>
                    <w:t xml:space="preserve">         </w:t>
                  </w:r>
                  <w:r>
                    <w:rPr>
                      <w:b/>
                      <w:sz w:val="18"/>
                    </w:rPr>
                    <w:t>标准</w:t>
                  </w:r>
                </w:p>
                <w:p>
                  <w:pPr>
                    <w:pStyle w:val="Normal"/>
                    <w:spacing w:lineRule="auto" w:line="360"/>
                    <w:rPr>
                      <w:b/>
                      <w:b/>
                      <w:sz w:val="18"/>
                      <w:szCs w:val="18"/>
                    </w:rPr>
                  </w:pPr>
                  <w:r>
                    <w:rPr>
                      <w:b/>
                      <w:sz w:val="18"/>
                      <w:szCs w:val="18"/>
                    </w:rPr>
                    <w:t>评价内容</w:t>
                  </w:r>
                </w:p>
              </w:tc>
              <w:tc>
                <w:tcPr>
                  <w:tcW w:w="105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rPr>
                  </w:pPr>
                  <w:r>
                    <w:rPr>
                      <w:b/>
                      <w:sz w:val="18"/>
                    </w:rPr>
                    <w:t>评分范围</w:t>
                  </w:r>
                </w:p>
              </w:tc>
              <w:tc>
                <w:tcPr>
                  <w:tcW w:w="502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rPr>
                  </w:pPr>
                  <w:r>
                    <w:rPr>
                      <w:b/>
                      <w:sz w:val="18"/>
                    </w:rPr>
                    <w:t>评分标准</w:t>
                  </w:r>
                </w:p>
              </w:tc>
              <w:tc>
                <w:tcPr>
                  <w:tcW w:w="74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rPr>
                  </w:pPr>
                  <w:r>
                    <w:rPr>
                      <w:b/>
                      <w:sz w:val="18"/>
                    </w:rPr>
                    <w:t>自我评分</w:t>
                  </w:r>
                </w:p>
              </w:tc>
            </w:tr>
            <w:tr>
              <w:trPr/>
              <w:tc>
                <w:tcPr>
                  <w:tcW w:w="14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优秀</w:t>
                  </w:r>
                </w:p>
              </w:tc>
              <w:tc>
                <w:tcPr>
                  <w:tcW w:w="10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p>
                  <w:pPr>
                    <w:pStyle w:val="Normal"/>
                    <w:jc w:val="center"/>
                    <w:rPr>
                      <w:sz w:val="18"/>
                    </w:rPr>
                  </w:pPr>
                  <w:r>
                    <w:rPr>
                      <w:sz w:val="18"/>
                    </w:rPr>
                    <w:t>90</w:t>
                  </w:r>
                  <w:r>
                    <w:rPr>
                      <w:sz w:val="18"/>
                    </w:rPr>
                    <w:t>～</w:t>
                  </w:r>
                  <w:r>
                    <w:rPr>
                      <w:sz w:val="18"/>
                    </w:rPr>
                    <w:t>100</w:t>
                  </w:r>
                </w:p>
              </w:tc>
              <w:tc>
                <w:tcPr>
                  <w:tcW w:w="502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t>态度端正，准备充分，真实地反映出其主要的工作内容，在本部门各项经济指标落实中业绩突出，进取心强</w:t>
                  </w:r>
                </w:p>
              </w:tc>
              <w:tc>
                <w:tcPr>
                  <w:tcW w:w="74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c>
                <w:tcPr>
                  <w:tcW w:w="14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良好</w:t>
                  </w:r>
                </w:p>
              </w:tc>
              <w:tc>
                <w:tcPr>
                  <w:tcW w:w="10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sz w:val="18"/>
                    </w:rPr>
                    <w:t>80</w:t>
                  </w:r>
                  <w:r>
                    <w:rPr>
                      <w:sz w:val="18"/>
                    </w:rPr>
                    <w:t>～</w:t>
                  </w:r>
                  <w:r>
                    <w:rPr>
                      <w:sz w:val="18"/>
                    </w:rPr>
                    <w:t>90</w:t>
                  </w:r>
                </w:p>
              </w:tc>
              <w:tc>
                <w:tcPr>
                  <w:tcW w:w="502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t>能反映出其工作状态，工作认真负责，有较强的进取心和责任感，善于管理，各方面均有较突出的业绩</w:t>
                  </w:r>
                </w:p>
              </w:tc>
              <w:tc>
                <w:tcPr>
                  <w:tcW w:w="74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c>
                <w:tcPr>
                  <w:tcW w:w="14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一般</w:t>
                  </w:r>
                </w:p>
              </w:tc>
              <w:tc>
                <w:tcPr>
                  <w:tcW w:w="10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sz w:val="18"/>
                    </w:rPr>
                    <w:t>70</w:t>
                  </w:r>
                  <w:r>
                    <w:rPr>
                      <w:sz w:val="18"/>
                    </w:rPr>
                    <w:t>～</w:t>
                  </w:r>
                  <w:r>
                    <w:rPr>
                      <w:sz w:val="18"/>
                    </w:rPr>
                    <w:t>80</w:t>
                  </w:r>
                </w:p>
              </w:tc>
              <w:tc>
                <w:tcPr>
                  <w:tcW w:w="502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t>有一定的进取心和责任感，对导购管理工作有一定的专长，能贯彻公司的各项规定，并能协助上级领导做好各项工作，有一定的工作业绩</w:t>
                  </w:r>
                </w:p>
              </w:tc>
              <w:tc>
                <w:tcPr>
                  <w:tcW w:w="74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c>
                <w:tcPr>
                  <w:tcW w:w="14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较差</w:t>
                  </w:r>
                </w:p>
              </w:tc>
              <w:tc>
                <w:tcPr>
                  <w:tcW w:w="10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sz w:val="18"/>
                    </w:rPr>
                    <w:t>60</w:t>
                  </w:r>
                  <w:r>
                    <w:rPr>
                      <w:sz w:val="18"/>
                    </w:rPr>
                    <w:t>～</w:t>
                  </w:r>
                  <w:r>
                    <w:rPr>
                      <w:sz w:val="18"/>
                    </w:rPr>
                    <w:t>70</w:t>
                  </w:r>
                </w:p>
              </w:tc>
              <w:tc>
                <w:tcPr>
                  <w:tcW w:w="502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t>与工作实际不符，导购管理一般且业绩较差，事业心和进取心不强</w:t>
                  </w:r>
                </w:p>
              </w:tc>
              <w:tc>
                <w:tcPr>
                  <w:tcW w:w="74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bl>
          <w:p>
            <w:pPr>
              <w:pStyle w:val="Normal"/>
              <w:spacing w:lineRule="auto" w:line="360"/>
              <w:ind w:firstLine="360"/>
              <w:rPr>
                <w:sz w:val="18"/>
              </w:rPr>
            </w:pPr>
            <w:r>
              <w:rPr>
                <w:sz w:val="18"/>
              </w:rPr>
              <w:t>3</w:t>
            </w:r>
            <w:r>
              <w:rPr>
                <w:sz w:val="18"/>
              </w:rPr>
              <w:t>．考核得分计算</w:t>
            </w:r>
          </w:p>
          <w:p>
            <w:pPr>
              <w:pStyle w:val="Normal"/>
              <w:spacing w:lineRule="auto" w:line="360"/>
              <w:ind w:firstLine="360"/>
              <w:rPr>
                <w:sz w:val="18"/>
                <w:szCs w:val="18"/>
              </w:rPr>
            </w:pPr>
            <w:r>
              <w:rPr>
                <w:sz w:val="18"/>
              </w:rPr>
              <w:t>最终得分</w:t>
            </w:r>
            <w:r>
              <w:rPr>
                <w:sz w:val="18"/>
              </w:rPr>
              <w:t>=</w:t>
            </w:r>
            <w:r>
              <w:rPr>
                <w:sz w:val="18"/>
                <w:szCs w:val="18"/>
              </w:rPr>
              <w:t>销售总监评分</w:t>
            </w:r>
            <w:r>
              <w:rPr>
                <w:sz w:val="18"/>
                <w:szCs w:val="18"/>
              </w:rPr>
              <w:t>×50%+</w:t>
            </w:r>
            <w:r>
              <w:rPr>
                <w:sz w:val="18"/>
              </w:rPr>
              <w:t>自我评分</w:t>
            </w:r>
            <w:r>
              <w:rPr>
                <w:sz w:val="18"/>
                <w:szCs w:val="18"/>
              </w:rPr>
              <w:t>×20%</w:t>
            </w:r>
            <w:r>
              <w:rPr>
                <w:sz w:val="18"/>
                <w:szCs w:val="18"/>
              </w:rPr>
              <w:t>。</w:t>
            </w:r>
          </w:p>
          <w:p>
            <w:pPr>
              <w:pStyle w:val="Normal"/>
              <w:spacing w:lineRule="auto" w:line="360"/>
              <w:ind w:firstLine="361"/>
              <w:rPr>
                <w:b/>
                <w:b/>
                <w:bCs/>
                <w:sz w:val="18"/>
                <w:szCs w:val="18"/>
              </w:rPr>
            </w:pPr>
            <w:r>
              <w:rPr>
                <w:b/>
                <w:bCs/>
                <w:sz w:val="18"/>
                <w:szCs w:val="18"/>
              </w:rPr>
              <w:t>五、考核结果运用</w:t>
            </w:r>
          </w:p>
          <w:p>
            <w:pPr>
              <w:pStyle w:val="Normal"/>
              <w:spacing w:lineRule="auto" w:line="360"/>
              <w:ind w:firstLine="360"/>
              <w:rPr>
                <w:sz w:val="18"/>
                <w:szCs w:val="18"/>
              </w:rPr>
            </w:pPr>
            <w:r>
              <w:rPr>
                <w:sz w:val="18"/>
                <w:szCs w:val="18"/>
              </w:rPr>
              <w:t>1</w:t>
            </w:r>
            <w:r>
              <w:rPr>
                <w:sz w:val="18"/>
                <w:szCs w:val="18"/>
              </w:rPr>
              <w:t>．考核等级</w:t>
            </w:r>
          </w:p>
          <w:p>
            <w:pPr>
              <w:pStyle w:val="Normal"/>
              <w:spacing w:lineRule="auto" w:line="360"/>
              <w:jc w:val="center"/>
              <w:rPr>
                <w:b/>
                <w:b/>
                <w:bCs/>
                <w:sz w:val="18"/>
                <w:szCs w:val="18"/>
              </w:rPr>
            </w:pPr>
            <w:r>
              <w:rPr>
                <w:b/>
                <w:bCs/>
                <w:sz w:val="18"/>
                <w:szCs w:val="18"/>
              </w:rPr>
              <w:t>考核等级划分表</w:t>
            </w:r>
          </w:p>
          <w:tbl>
            <w:tblPr>
              <w:tblW w:w="5000" w:type="pct"/>
              <w:jc w:val="start"/>
              <w:tblInd w:w="0" w:type="dxa"/>
              <w:tblLayout w:type="fixed"/>
              <w:tblCellMar>
                <w:top w:w="0" w:type="dxa"/>
                <w:start w:w="108" w:type="dxa"/>
                <w:bottom w:w="0" w:type="dxa"/>
                <w:end w:w="108" w:type="dxa"/>
              </w:tblCellMar>
            </w:tblPr>
            <w:tblGrid>
              <w:gridCol w:w="1426"/>
              <w:gridCol w:w="1376"/>
              <w:gridCol w:w="1376"/>
              <w:gridCol w:w="1375"/>
              <w:gridCol w:w="1376"/>
              <w:gridCol w:w="1377"/>
            </w:tblGrid>
            <w:tr>
              <w:trPr/>
              <w:tc>
                <w:tcPr>
                  <w:tcW w:w="142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sz w:val="18"/>
                    </w:rPr>
                  </w:pPr>
                  <w:r>
                    <w:rPr>
                      <w:b/>
                      <w:bCs/>
                      <w:sz w:val="18"/>
                    </w:rPr>
                    <w:t>考核等级划分</w:t>
                  </w:r>
                </w:p>
              </w:tc>
              <w:tc>
                <w:tcPr>
                  <w:tcW w:w="13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90</w:t>
                  </w:r>
                  <w:r>
                    <w:rPr>
                      <w:sz w:val="18"/>
                    </w:rPr>
                    <w:t>～</w:t>
                  </w:r>
                  <w:r>
                    <w:rPr>
                      <w:sz w:val="18"/>
                    </w:rPr>
                    <w:t>100</w:t>
                  </w:r>
                </w:p>
              </w:tc>
              <w:tc>
                <w:tcPr>
                  <w:tcW w:w="13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80</w:t>
                  </w:r>
                  <w:r>
                    <w:rPr>
                      <w:sz w:val="18"/>
                    </w:rPr>
                    <w:t>～</w:t>
                  </w:r>
                  <w:r>
                    <w:rPr>
                      <w:sz w:val="18"/>
                    </w:rPr>
                    <w:t>89</w:t>
                  </w:r>
                </w:p>
              </w:tc>
              <w:tc>
                <w:tcPr>
                  <w:tcW w:w="137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70</w:t>
                  </w:r>
                  <w:r>
                    <w:rPr>
                      <w:sz w:val="18"/>
                    </w:rPr>
                    <w:t>～</w:t>
                  </w:r>
                  <w:r>
                    <w:rPr>
                      <w:sz w:val="18"/>
                    </w:rPr>
                    <w:t>79</w:t>
                  </w:r>
                </w:p>
              </w:tc>
              <w:tc>
                <w:tcPr>
                  <w:tcW w:w="13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60</w:t>
                  </w:r>
                  <w:r>
                    <w:rPr>
                      <w:sz w:val="18"/>
                    </w:rPr>
                    <w:t>～</w:t>
                  </w:r>
                  <w:r>
                    <w:rPr>
                      <w:sz w:val="18"/>
                    </w:rPr>
                    <w:t>79</w:t>
                  </w:r>
                </w:p>
              </w:tc>
              <w:tc>
                <w:tcPr>
                  <w:tcW w:w="137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60</w:t>
                  </w:r>
                  <w:r>
                    <w:rPr>
                      <w:sz w:val="18"/>
                    </w:rPr>
                    <w:t>以下</w:t>
                  </w:r>
                </w:p>
              </w:tc>
            </w:tr>
            <w:tr>
              <w:trPr/>
              <w:tc>
                <w:tcPr>
                  <w:tcW w:w="142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sz w:val="18"/>
                    </w:rPr>
                  </w:pPr>
                  <w:r>
                    <w:rPr>
                      <w:b/>
                      <w:bCs/>
                      <w:sz w:val="18"/>
                    </w:rPr>
                    <w:t>评定标准</w:t>
                  </w:r>
                </w:p>
              </w:tc>
              <w:tc>
                <w:tcPr>
                  <w:tcW w:w="13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优</w:t>
                  </w:r>
                </w:p>
              </w:tc>
              <w:tc>
                <w:tcPr>
                  <w:tcW w:w="13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良</w:t>
                  </w:r>
                </w:p>
              </w:tc>
              <w:tc>
                <w:tcPr>
                  <w:tcW w:w="137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一般</w:t>
                  </w:r>
                </w:p>
              </w:tc>
              <w:tc>
                <w:tcPr>
                  <w:tcW w:w="13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基本合格</w:t>
                  </w:r>
                </w:p>
              </w:tc>
              <w:tc>
                <w:tcPr>
                  <w:tcW w:w="137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不合格</w:t>
                  </w:r>
                </w:p>
              </w:tc>
            </w:tr>
          </w:tbl>
          <w:p>
            <w:pPr>
              <w:pStyle w:val="Normal"/>
              <w:spacing w:lineRule="auto" w:line="360"/>
              <w:ind w:firstLine="360"/>
              <w:rPr>
                <w:sz w:val="18"/>
                <w:szCs w:val="18"/>
              </w:rPr>
            </w:pPr>
            <w:r>
              <w:rPr>
                <w:sz w:val="18"/>
                <w:szCs w:val="18"/>
              </w:rPr>
              <w:t>2</w:t>
            </w:r>
            <w:r>
              <w:rPr>
                <w:sz w:val="18"/>
                <w:szCs w:val="18"/>
              </w:rPr>
              <w:t>．培训与发展</w:t>
            </w:r>
          </w:p>
          <w:p>
            <w:pPr>
              <w:pStyle w:val="Normal"/>
              <w:spacing w:lineRule="auto" w:line="360"/>
              <w:ind w:firstLine="360"/>
              <w:rPr>
                <w:sz w:val="18"/>
                <w:szCs w:val="18"/>
              </w:rPr>
            </w:pPr>
            <w:r>
              <w:rPr>
                <w:sz w:val="18"/>
                <w:szCs w:val="18"/>
              </w:rPr>
              <w:t>（</w:t>
            </w:r>
            <w:r>
              <w:rPr>
                <w:sz w:val="18"/>
                <w:szCs w:val="18"/>
              </w:rPr>
              <w:t>1</w:t>
            </w:r>
            <w:r>
              <w:rPr>
                <w:sz w:val="18"/>
                <w:szCs w:val="18"/>
              </w:rPr>
              <w:t>）</w:t>
            </w:r>
            <w:r>
              <w:rPr>
                <w:sz w:val="18"/>
                <w:szCs w:val="18"/>
              </w:rPr>
              <w:t>1</w:t>
            </w:r>
            <w:r>
              <w:rPr>
                <w:sz w:val="18"/>
                <w:szCs w:val="18"/>
              </w:rPr>
              <w:t>年中</w:t>
            </w:r>
            <w:r>
              <w:rPr>
                <w:sz w:val="18"/>
                <w:szCs w:val="18"/>
              </w:rPr>
              <w:t>2</w:t>
            </w:r>
            <w:r>
              <w:rPr>
                <w:sz w:val="18"/>
                <w:szCs w:val="18"/>
              </w:rPr>
              <w:t>个季度考核结果为“不合格”者，视情况予以免职、辞退或作降职进行待岗培训。</w:t>
            </w:r>
          </w:p>
          <w:p>
            <w:pPr>
              <w:pStyle w:val="Normal"/>
              <w:spacing w:lineRule="auto" w:line="360"/>
              <w:ind w:firstLine="360"/>
              <w:rPr>
                <w:sz w:val="18"/>
                <w:szCs w:val="18"/>
              </w:rPr>
            </w:pPr>
            <w:r>
              <w:rPr>
                <w:sz w:val="18"/>
                <w:szCs w:val="18"/>
              </w:rPr>
              <w:t>（</w:t>
            </w:r>
            <w:r>
              <w:rPr>
                <w:sz w:val="18"/>
                <w:szCs w:val="18"/>
              </w:rPr>
              <w:t>2</w:t>
            </w:r>
            <w:r>
              <w:rPr>
                <w:sz w:val="18"/>
                <w:szCs w:val="18"/>
              </w:rPr>
              <w:t>）季度考核结果为“基本合格”者，由销售总监进行诫勉谈话，要求工作予以改进，再次考核结果为“基本合格”的，予以免职、降级、辞退或作降职进行待岗培训。</w:t>
            </w:r>
          </w:p>
          <w:p>
            <w:pPr>
              <w:pStyle w:val="Normal"/>
              <w:spacing w:lineRule="auto" w:line="360"/>
              <w:ind w:firstLine="360"/>
              <w:rPr/>
            </w:pPr>
            <w:r>
              <w:rPr>
                <w:sz w:val="18"/>
                <w:szCs w:val="18"/>
              </w:rPr>
              <w:t>（</w:t>
            </w:r>
            <w:r>
              <w:rPr>
                <w:sz w:val="18"/>
                <w:szCs w:val="18"/>
              </w:rPr>
              <w:t>3</w:t>
            </w:r>
            <w:r>
              <w:rPr>
                <w:sz w:val="18"/>
                <w:szCs w:val="18"/>
              </w:rPr>
              <w:t>）如一年中</w:t>
            </w:r>
            <w:r>
              <w:rPr>
                <w:sz w:val="18"/>
                <w:szCs w:val="18"/>
              </w:rPr>
              <w:t>3</w:t>
            </w:r>
            <w:r>
              <w:rPr>
                <w:sz w:val="18"/>
                <w:szCs w:val="18"/>
              </w:rPr>
              <w:t>个季度考核结果一次为“优”，另</w:t>
            </w:r>
            <w:r>
              <w:rPr>
                <w:sz w:val="18"/>
                <w:szCs w:val="18"/>
              </w:rPr>
              <w:t>1</w:t>
            </w:r>
            <w:r>
              <w:rPr>
                <w:sz w:val="18"/>
                <w:szCs w:val="18"/>
              </w:rPr>
              <w:t>季度考核结果为“良”或全年</w:t>
            </w:r>
            <w:r>
              <w:rPr>
                <w:sz w:val="18"/>
                <w:szCs w:val="18"/>
              </w:rPr>
              <w:t>4</w:t>
            </w:r>
            <w:r>
              <w:rPr>
                <w:sz w:val="18"/>
                <w:szCs w:val="18"/>
              </w:rPr>
              <w:t>个季度考核结果均为“优”一次为“良”者和均为“优”者，则其列入晋级对象，并由总经理最终决定职务或薪资等级的提升。</w:t>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相关说明</w:t>
            </w:r>
          </w:p>
        </w:tc>
        <w:tc>
          <w:tcPr>
            <w:tcW w:w="7334" w:type="dxa"/>
            <w:gridSpan w:val="7"/>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b/>
                <w:b/>
                <w:sz w:val="18"/>
                <w:szCs w:val="18"/>
              </w:rPr>
            </w:pPr>
            <w:r>
              <w:rPr>
                <w:b/>
                <w:sz w:val="18"/>
                <w:szCs w:val="18"/>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编制人员</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审核人员</w:t>
            </w:r>
          </w:p>
        </w:tc>
        <w:tc>
          <w:tcPr>
            <w:tcW w:w="19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5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批准人员</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编制日期</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审核日期</w:t>
            </w:r>
          </w:p>
        </w:tc>
        <w:tc>
          <w:tcPr>
            <w:tcW w:w="19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5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批准日期</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bl>
    <w:p>
      <w:pPr>
        <w:pStyle w:val="Heading3"/>
        <w:rPr/>
      </w:pPr>
      <w:bookmarkStart w:id="72" w:name="__RefHeading___Toc236296165"/>
      <w:bookmarkEnd w:id="72"/>
      <w:r>
        <w:rPr/>
        <w:t>17</w:t>
      </w:r>
      <w:r>
        <w:rPr/>
        <w:t>．</w:t>
      </w:r>
      <w:r>
        <w:rPr/>
        <w:t>1</w:t>
      </w:r>
      <w:r>
        <w:rPr/>
        <w:t>．</w:t>
      </w:r>
      <w:r>
        <w:rPr/>
        <w:t xml:space="preserve">3  </w:t>
      </w:r>
      <w:r>
        <w:rPr/>
        <w:t>电话销售主管绩效考核方案设计</w:t>
      </w:r>
    </w:p>
    <w:tbl>
      <w:tblPr>
        <w:tblW w:w="8522" w:type="dxa"/>
        <w:jc w:val="start"/>
        <w:tblInd w:w="0" w:type="dxa"/>
        <w:tblLayout w:type="fixed"/>
        <w:tblCellMar>
          <w:top w:w="0" w:type="dxa"/>
          <w:start w:w="108" w:type="dxa"/>
          <w:bottom w:w="0" w:type="dxa"/>
          <w:end w:w="108" w:type="dxa"/>
        </w:tblCellMar>
      </w:tblPr>
      <w:tblGrid>
        <w:gridCol w:w="1008"/>
        <w:gridCol w:w="180"/>
        <w:gridCol w:w="1800"/>
        <w:gridCol w:w="1080"/>
        <w:gridCol w:w="1615"/>
        <w:gridCol w:w="365"/>
        <w:gridCol w:w="721"/>
        <w:gridCol w:w="333"/>
        <w:gridCol w:w="1420"/>
      </w:tblGrid>
      <w:tr>
        <w:trPr>
          <w:trHeight w:val="210" w:hRule="atLeast"/>
        </w:trPr>
        <w:tc>
          <w:tcPr>
            <w:tcW w:w="1008" w:type="dxa"/>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方案名称</w:t>
            </w:r>
          </w:p>
        </w:tc>
        <w:tc>
          <w:tcPr>
            <w:tcW w:w="4675" w:type="dxa"/>
            <w:gridSpan w:val="4"/>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电话销售主管考核实施细则</w:t>
            </w:r>
          </w:p>
        </w:tc>
        <w:tc>
          <w:tcPr>
            <w:tcW w:w="1086"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受控状态</w:t>
            </w:r>
          </w:p>
        </w:tc>
        <w:tc>
          <w:tcPr>
            <w:tcW w:w="1753"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rHeight w:val="70" w:hRule="atLeast"/>
        </w:trPr>
        <w:tc>
          <w:tcPr>
            <w:tcW w:w="1008" w:type="dxa"/>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4675" w:type="dxa"/>
            <w:gridSpan w:val="4"/>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086"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编</w:t>
            </w:r>
            <w:r>
              <w:rPr>
                <w:rFonts w:eastAsia="Times New Roman"/>
                <w:b/>
                <w:sz w:val="18"/>
                <w:szCs w:val="18"/>
              </w:rPr>
              <w:t xml:space="preserve">    </w:t>
            </w:r>
            <w:r>
              <w:rPr>
                <w:b/>
                <w:sz w:val="18"/>
                <w:szCs w:val="18"/>
              </w:rPr>
              <w:t>号</w:t>
            </w:r>
          </w:p>
        </w:tc>
        <w:tc>
          <w:tcPr>
            <w:tcW w:w="1753"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8522" w:type="dxa"/>
            <w:gridSpan w:val="9"/>
            <w:tcBorders>
              <w:top w:val="single" w:sz="4" w:space="0" w:color="000000"/>
              <w:start w:val="single" w:sz="4" w:space="0" w:color="000000"/>
              <w:bottom w:val="single" w:sz="4" w:space="0" w:color="000000"/>
              <w:end w:val="single" w:sz="4" w:space="0" w:color="000000"/>
            </w:tcBorders>
          </w:tcPr>
          <w:p>
            <w:pPr>
              <w:pStyle w:val="Normal"/>
              <w:spacing w:lineRule="auto" w:line="360"/>
              <w:ind w:firstLine="361"/>
              <w:rPr>
                <w:b/>
                <w:b/>
                <w:sz w:val="18"/>
                <w:szCs w:val="18"/>
              </w:rPr>
            </w:pPr>
            <w:r>
              <w:rPr>
                <w:b/>
                <w:sz w:val="18"/>
                <w:szCs w:val="18"/>
              </w:rPr>
              <w:t>一、考核目的</w:t>
            </w:r>
          </w:p>
          <w:p>
            <w:pPr>
              <w:pStyle w:val="Normal"/>
              <w:spacing w:lineRule="auto" w:line="360"/>
              <w:ind w:firstLine="360"/>
              <w:rPr>
                <w:sz w:val="18"/>
                <w:szCs w:val="18"/>
              </w:rPr>
            </w:pPr>
            <w:r>
              <w:rPr>
                <w:sz w:val="18"/>
                <w:szCs w:val="18"/>
              </w:rPr>
              <w:t>为规范对电话销售主管的工作能力、工作绩效等考核工作，给任职人员的晋升、薪金调整、培训与发展等工作的开展提供依据，特制定本实施细则。</w:t>
            </w:r>
          </w:p>
          <w:p>
            <w:pPr>
              <w:pStyle w:val="Normal"/>
              <w:spacing w:lineRule="auto" w:line="360"/>
              <w:ind w:firstLine="361"/>
              <w:rPr>
                <w:b/>
                <w:b/>
                <w:sz w:val="18"/>
                <w:szCs w:val="18"/>
              </w:rPr>
            </w:pPr>
            <w:r>
              <w:rPr>
                <w:b/>
                <w:sz w:val="18"/>
                <w:szCs w:val="18"/>
              </w:rPr>
              <w:t>二、考核频率</w:t>
            </w:r>
          </w:p>
          <w:p>
            <w:pPr>
              <w:pStyle w:val="Normal"/>
              <w:spacing w:lineRule="auto" w:line="360"/>
              <w:ind w:firstLine="360"/>
              <w:rPr>
                <w:sz w:val="18"/>
                <w:szCs w:val="18"/>
              </w:rPr>
            </w:pPr>
            <w:r>
              <w:rPr>
                <w:sz w:val="18"/>
                <w:szCs w:val="18"/>
              </w:rPr>
              <w:t>1</w:t>
            </w:r>
            <w:r>
              <w:rPr>
                <w:sz w:val="18"/>
                <w:szCs w:val="18"/>
              </w:rPr>
              <w:t>．月度：对当月的工作表现进行考核，考核时间为下月的</w:t>
            </w:r>
            <w:r>
              <w:rPr>
                <w:sz w:val="18"/>
                <w:szCs w:val="18"/>
              </w:rPr>
              <w:t>5</w:t>
            </w:r>
            <w:r>
              <w:rPr>
                <w:sz w:val="18"/>
                <w:szCs w:val="18"/>
              </w:rPr>
              <w:t>日前，遇节假日顺延。</w:t>
            </w:r>
          </w:p>
          <w:p>
            <w:pPr>
              <w:pStyle w:val="Normal"/>
              <w:spacing w:lineRule="auto" w:line="360"/>
              <w:ind w:firstLine="360"/>
              <w:rPr>
                <w:sz w:val="18"/>
              </w:rPr>
            </w:pPr>
            <w:r>
              <w:rPr>
                <w:sz w:val="18"/>
              </w:rPr>
              <w:t>2</w:t>
            </w:r>
            <w:r>
              <w:rPr>
                <w:sz w:val="18"/>
              </w:rPr>
              <w:t>．年度：一年考核一次，考核时间为每年的</w:t>
            </w:r>
            <w:r>
              <w:rPr>
                <w:sz w:val="18"/>
              </w:rPr>
              <w:t>1</w:t>
            </w:r>
            <w:r>
              <w:rPr>
                <w:sz w:val="18"/>
              </w:rPr>
              <w:t>月</w:t>
            </w:r>
            <w:r>
              <w:rPr>
                <w:sz w:val="18"/>
              </w:rPr>
              <w:t>15</w:t>
            </w:r>
            <w:r>
              <w:rPr>
                <w:sz w:val="18"/>
              </w:rPr>
              <w:t>日前。</w:t>
            </w:r>
          </w:p>
          <w:p>
            <w:pPr>
              <w:pStyle w:val="Normal"/>
              <w:spacing w:lineRule="auto" w:line="360"/>
              <w:ind w:firstLine="361"/>
              <w:rPr>
                <w:b/>
                <w:b/>
                <w:sz w:val="18"/>
                <w:szCs w:val="18"/>
              </w:rPr>
            </w:pPr>
            <w:r>
              <w:rPr>
                <w:b/>
                <w:sz w:val="18"/>
                <w:szCs w:val="18"/>
              </w:rPr>
              <w:t>三、考核内容</w:t>
            </w:r>
          </w:p>
          <w:p>
            <w:pPr>
              <w:pStyle w:val="Normal"/>
              <w:spacing w:lineRule="auto" w:line="360"/>
              <w:ind w:firstLine="360"/>
              <w:rPr>
                <w:sz w:val="18"/>
                <w:szCs w:val="18"/>
              </w:rPr>
            </w:pPr>
            <w:r>
              <w:rPr>
                <w:sz w:val="18"/>
                <w:szCs w:val="18"/>
              </w:rPr>
              <w:t>1</w:t>
            </w:r>
            <w:r>
              <w:rPr>
                <w:sz w:val="18"/>
                <w:szCs w:val="18"/>
              </w:rPr>
              <w:t>．电话销售任务的完成情况。</w:t>
            </w:r>
          </w:p>
          <w:p>
            <w:pPr>
              <w:pStyle w:val="Normal"/>
              <w:spacing w:lineRule="auto" w:line="360"/>
              <w:ind w:firstLine="360"/>
              <w:rPr>
                <w:sz w:val="18"/>
                <w:szCs w:val="18"/>
              </w:rPr>
            </w:pPr>
            <w:r>
              <w:rPr>
                <w:sz w:val="18"/>
                <w:szCs w:val="18"/>
              </w:rPr>
              <w:t>2</w:t>
            </w:r>
            <w:r>
              <w:rPr>
                <w:sz w:val="18"/>
                <w:szCs w:val="18"/>
              </w:rPr>
              <w:t>．组织开展销售回款工作的情况、应收账款催收工作开展情况。</w:t>
            </w:r>
          </w:p>
          <w:p>
            <w:pPr>
              <w:pStyle w:val="Normal"/>
              <w:spacing w:lineRule="auto" w:line="360"/>
              <w:ind w:firstLine="360"/>
              <w:rPr>
                <w:sz w:val="18"/>
                <w:szCs w:val="18"/>
              </w:rPr>
            </w:pPr>
            <w:r>
              <w:rPr>
                <w:sz w:val="18"/>
                <w:szCs w:val="18"/>
              </w:rPr>
              <w:t>3</w:t>
            </w:r>
            <w:r>
              <w:rPr>
                <w:sz w:val="18"/>
                <w:szCs w:val="18"/>
              </w:rPr>
              <w:t>．客户咨询和投诉处理情况、客户对其工作的满意情况。</w:t>
            </w:r>
          </w:p>
          <w:p>
            <w:pPr>
              <w:pStyle w:val="Normal"/>
              <w:spacing w:lineRule="auto" w:line="360"/>
              <w:ind w:firstLine="360"/>
              <w:rPr>
                <w:sz w:val="18"/>
                <w:szCs w:val="18"/>
              </w:rPr>
            </w:pPr>
            <w:r>
              <w:rPr>
                <w:sz w:val="18"/>
                <w:szCs w:val="18"/>
              </w:rPr>
              <w:t>4</w:t>
            </w:r>
            <w:r>
              <w:rPr>
                <w:sz w:val="18"/>
                <w:szCs w:val="18"/>
              </w:rPr>
              <w:t>．电话销售费用控制情况。</w:t>
            </w:r>
          </w:p>
          <w:p>
            <w:pPr>
              <w:pStyle w:val="Normal"/>
              <w:spacing w:lineRule="auto" w:line="360"/>
              <w:ind w:firstLine="361"/>
              <w:rPr>
                <w:b/>
                <w:b/>
                <w:sz w:val="18"/>
                <w:szCs w:val="18"/>
              </w:rPr>
            </w:pPr>
            <w:r>
              <w:rPr>
                <w:b/>
                <w:sz w:val="18"/>
                <w:szCs w:val="18"/>
              </w:rPr>
              <w:t>四、考核内容</w:t>
            </w:r>
          </w:p>
          <w:p>
            <w:pPr>
              <w:pStyle w:val="Normal"/>
              <w:spacing w:lineRule="auto" w:line="360"/>
              <w:ind w:firstLine="360"/>
              <w:rPr>
                <w:sz w:val="18"/>
                <w:szCs w:val="18"/>
              </w:rPr>
            </w:pPr>
            <w:r>
              <w:rPr>
                <w:sz w:val="18"/>
                <w:szCs w:val="18"/>
              </w:rPr>
              <w:t>电话销售主管绩效考核指标和考核办法如下表所示。</w:t>
            </w:r>
          </w:p>
          <w:p>
            <w:pPr>
              <w:pStyle w:val="Normal"/>
              <w:spacing w:lineRule="auto" w:line="360"/>
              <w:jc w:val="center"/>
              <w:rPr>
                <w:b/>
                <w:b/>
                <w:bCs/>
                <w:sz w:val="18"/>
                <w:szCs w:val="18"/>
              </w:rPr>
            </w:pPr>
            <w:r>
              <w:rPr>
                <w:b/>
                <w:bCs/>
                <w:sz w:val="18"/>
                <w:szCs w:val="18"/>
              </w:rPr>
              <w:t>电话销售主管绩效考核表</w:t>
            </w:r>
          </w:p>
          <w:tbl>
            <w:tblPr>
              <w:tblW w:w="5000" w:type="pct"/>
              <w:jc w:val="start"/>
              <w:tblInd w:w="0" w:type="dxa"/>
              <w:tblLayout w:type="fixed"/>
              <w:tblCellMar>
                <w:top w:w="0" w:type="dxa"/>
                <w:start w:w="108" w:type="dxa"/>
                <w:bottom w:w="0" w:type="dxa"/>
                <w:end w:w="108" w:type="dxa"/>
              </w:tblCellMar>
            </w:tblPr>
            <w:tblGrid>
              <w:gridCol w:w="895"/>
              <w:gridCol w:w="2162"/>
              <w:gridCol w:w="603"/>
              <w:gridCol w:w="3902"/>
              <w:gridCol w:w="744"/>
            </w:tblGrid>
            <w:tr>
              <w:trPr/>
              <w:tc>
                <w:tcPr>
                  <w:tcW w:w="8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项目</w:t>
                  </w:r>
                </w:p>
              </w:tc>
              <w:tc>
                <w:tcPr>
                  <w:tcW w:w="21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考核指标</w:t>
                  </w:r>
                </w:p>
              </w:tc>
              <w:tc>
                <w:tcPr>
                  <w:tcW w:w="60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满分</w:t>
                  </w:r>
                </w:p>
              </w:tc>
              <w:tc>
                <w:tcPr>
                  <w:tcW w:w="39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考核办法</w:t>
                  </w:r>
                </w:p>
              </w:tc>
              <w:tc>
                <w:tcPr>
                  <w:tcW w:w="7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评分</w:t>
                  </w:r>
                </w:p>
              </w:tc>
            </w:tr>
            <w:tr>
              <w:trPr/>
              <w:tc>
                <w:tcPr>
                  <w:tcW w:w="89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主</w:t>
                  </w:r>
                </w:p>
                <w:p>
                  <w:pPr>
                    <w:pStyle w:val="Normal"/>
                    <w:spacing w:lineRule="auto" w:line="360"/>
                    <w:jc w:val="center"/>
                    <w:rPr>
                      <w:sz w:val="18"/>
                      <w:szCs w:val="18"/>
                    </w:rPr>
                  </w:pPr>
                  <w:r>
                    <w:rPr>
                      <w:sz w:val="18"/>
                      <w:szCs w:val="18"/>
                    </w:rPr>
                    <w:t>要</w:t>
                  </w:r>
                </w:p>
                <w:p>
                  <w:pPr>
                    <w:pStyle w:val="Normal"/>
                    <w:spacing w:lineRule="auto" w:line="360"/>
                    <w:jc w:val="center"/>
                    <w:rPr>
                      <w:sz w:val="18"/>
                      <w:szCs w:val="18"/>
                    </w:rPr>
                  </w:pPr>
                  <w:r>
                    <w:rPr>
                      <w:sz w:val="18"/>
                      <w:szCs w:val="18"/>
                    </w:rPr>
                    <w:t>业</w:t>
                  </w:r>
                </w:p>
                <w:p>
                  <w:pPr>
                    <w:pStyle w:val="Normal"/>
                    <w:spacing w:lineRule="auto" w:line="360"/>
                    <w:jc w:val="center"/>
                    <w:rPr>
                      <w:sz w:val="18"/>
                      <w:szCs w:val="18"/>
                    </w:rPr>
                  </w:pPr>
                  <w:r>
                    <w:rPr>
                      <w:sz w:val="18"/>
                      <w:szCs w:val="18"/>
                    </w:rPr>
                    <w:t>绩</w:t>
                  </w:r>
                </w:p>
                <w:p>
                  <w:pPr>
                    <w:pStyle w:val="Normal"/>
                    <w:spacing w:lineRule="auto" w:line="360"/>
                    <w:jc w:val="center"/>
                    <w:rPr>
                      <w:sz w:val="18"/>
                      <w:szCs w:val="18"/>
                    </w:rPr>
                  </w:pPr>
                  <w:r>
                    <w:rPr>
                      <w:sz w:val="18"/>
                      <w:szCs w:val="18"/>
                    </w:rPr>
                    <w:t>（</w:t>
                  </w:r>
                  <w:r>
                    <w:rPr>
                      <w:sz w:val="18"/>
                      <w:szCs w:val="18"/>
                    </w:rPr>
                    <w:t>70</w:t>
                  </w:r>
                  <w:r>
                    <w:rPr>
                      <w:sz w:val="18"/>
                      <w:szCs w:val="18"/>
                    </w:rPr>
                    <w:t>分）</w:t>
                  </w:r>
                </w:p>
              </w:tc>
              <w:tc>
                <w:tcPr>
                  <w:tcW w:w="21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电话销售任务完成率</w:t>
                  </w:r>
                </w:p>
              </w:tc>
              <w:tc>
                <w:tcPr>
                  <w:tcW w:w="60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p>
              </w:tc>
              <w:tc>
                <w:tcPr>
                  <w:tcW w:w="3902"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1</w:t>
                  </w:r>
                  <w:r>
                    <w:rPr>
                      <w:sz w:val="18"/>
                      <w:szCs w:val="18"/>
                    </w:rPr>
                    <w:t>．</w:t>
                  </w:r>
                  <w:r>
                    <w:rPr>
                      <w:sz w:val="18"/>
                      <w:szCs w:val="18"/>
                    </w:rPr>
                  </w:r>
                  <m:oMath xmlns:m="http://schemas.openxmlformats.org/officeDocument/2006/math">
                    <m:f>
                      <m:num>
                        <m:r>
                          <m:rPr>
                            <m:lit/>
                            <m:nor/>
                          </m:rPr>
                          <m:t xml:space="preserve">考核期内电话销售额（量）</m:t>
                        </m:r>
                      </m:num>
                      <m:den>
                        <m:r>
                          <m:rPr>
                            <m:lit/>
                            <m:nor/>
                          </m:rPr>
                          <m:t xml:space="preserve">计划电话销售额（量）</m:t>
                        </m:r>
                      </m:den>
                    </m:f>
                    <m:r>
                      <m:t xml:space="preserve">×</m:t>
                    </m:r>
                    <m:r>
                      <m:rPr>
                        <m:lit/>
                        <m:nor/>
                      </m:rPr>
                      <m:t xml:space="preserve">100</m:t>
                    </m:r>
                    <m:r>
                      <m:rPr>
                        <m:lit/>
                        <m:nor/>
                      </m:rPr>
                      <m:t xml:space="preserve">%</m:t>
                    </m:r>
                  </m:oMath>
                </w:p>
                <w:p>
                  <w:pPr>
                    <w:pStyle w:val="Normal"/>
                    <w:spacing w:lineRule="auto" w:line="360"/>
                    <w:rPr>
                      <w:sz w:val="18"/>
                      <w:szCs w:val="18"/>
                    </w:rPr>
                  </w:pPr>
                  <w:r>
                    <w:rPr>
                      <w:sz w:val="18"/>
                      <w:szCs w:val="18"/>
                    </w:rPr>
                    <w:t>2</w:t>
                  </w:r>
                  <w:r>
                    <w:rPr>
                      <w:sz w:val="18"/>
                      <w:szCs w:val="18"/>
                    </w:rPr>
                    <w:t>．考核目标值为</w:t>
                  </w:r>
                  <w:r>
                    <w:rPr>
                      <w:sz w:val="18"/>
                      <w:szCs w:val="18"/>
                    </w:rPr>
                    <w:t>100%</w:t>
                  </w:r>
                </w:p>
                <w:p>
                  <w:pPr>
                    <w:pStyle w:val="Normal"/>
                    <w:spacing w:lineRule="auto" w:line="360"/>
                    <w:rPr>
                      <w:sz w:val="18"/>
                      <w:szCs w:val="18"/>
                    </w:rPr>
                  </w:pPr>
                  <w:r>
                    <w:rPr>
                      <w:sz w:val="18"/>
                      <w:szCs w:val="18"/>
                    </w:rPr>
                    <w:t>3</w:t>
                  </w:r>
                  <w:r>
                    <w:rPr>
                      <w:sz w:val="18"/>
                      <w:szCs w:val="18"/>
                    </w:rPr>
                    <w:t>．达到目标值，得满分，每降低</w:t>
                  </w:r>
                  <w:r>
                    <w:rPr>
                      <w:sz w:val="18"/>
                      <w:szCs w:val="18"/>
                    </w:rPr>
                    <w:t>1%</w:t>
                  </w:r>
                  <w:r>
                    <w:rPr>
                      <w:sz w:val="18"/>
                      <w:szCs w:val="18"/>
                    </w:rPr>
                    <w:t>，扣</w:t>
                  </w:r>
                  <w:r>
                    <w:rPr>
                      <w:rFonts w:eastAsia="Times New Roman"/>
                      <w:sz w:val="18"/>
                      <w:szCs w:val="18"/>
                      <w:u w:val="single"/>
                    </w:rPr>
                    <w:t xml:space="preserve">    </w:t>
                  </w:r>
                  <w:r>
                    <w:rPr>
                      <w:sz w:val="18"/>
                      <w:szCs w:val="18"/>
                    </w:rPr>
                    <w:t>分，低于</w:t>
                  </w:r>
                  <w:r>
                    <w:rPr>
                      <w:rFonts w:eastAsia="Times New Roman"/>
                      <w:sz w:val="18"/>
                      <w:szCs w:val="18"/>
                      <w:u w:val="single"/>
                    </w:rPr>
                    <w:t xml:space="preserve">    </w:t>
                  </w:r>
                  <w:r>
                    <w:rPr>
                      <w:sz w:val="18"/>
                      <w:szCs w:val="18"/>
                    </w:rPr>
                    <w:t>分，此项得分为</w:t>
                  </w:r>
                  <w:r>
                    <w:rPr>
                      <w:sz w:val="18"/>
                      <w:szCs w:val="18"/>
                    </w:rPr>
                    <w:t>0</w:t>
                  </w:r>
                </w:p>
              </w:tc>
              <w:tc>
                <w:tcPr>
                  <w:tcW w:w="7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89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21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销售回款率</w:t>
                  </w:r>
                </w:p>
              </w:tc>
              <w:tc>
                <w:tcPr>
                  <w:tcW w:w="60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p>
              </w:tc>
              <w:tc>
                <w:tcPr>
                  <w:tcW w:w="3902"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1</w:t>
                  </w:r>
                  <w:r>
                    <w:rPr>
                      <w:sz w:val="18"/>
                      <w:szCs w:val="18"/>
                    </w:rPr>
                    <w:t>．</w:t>
                  </w:r>
                  <w:r>
                    <w:rPr>
                      <w:sz w:val="18"/>
                      <w:szCs w:val="18"/>
                    </w:rPr>
                  </w:r>
                  <m:oMath xmlns:m="http://schemas.openxmlformats.org/officeDocument/2006/math">
                    <m:f>
                      <m:num>
                        <m:r>
                          <m:rPr>
                            <m:lit/>
                            <m:nor/>
                          </m:rPr>
                          <m:t xml:space="preserve">考核期内实收电话销售款</m:t>
                        </m:r>
                      </m:num>
                      <m:den>
                        <m:r>
                          <m:rPr>
                            <m:lit/>
                            <m:nor/>
                          </m:rPr>
                          <m:t xml:space="preserve">应收电话销售总额</m:t>
                        </m:r>
                      </m:den>
                    </m:f>
                    <m:r>
                      <m:t xml:space="preserve">×</m:t>
                    </m:r>
                    <m:r>
                      <m:rPr>
                        <m:lit/>
                        <m:nor/>
                      </m:rPr>
                      <m:t xml:space="preserve">100</m:t>
                    </m:r>
                    <m:r>
                      <m:rPr>
                        <m:lit/>
                        <m:nor/>
                      </m:rPr>
                      <m:t xml:space="preserve">%</m:t>
                    </m:r>
                  </m:oMath>
                </w:p>
                <w:p>
                  <w:pPr>
                    <w:pStyle w:val="Normal"/>
                    <w:spacing w:lineRule="auto" w:line="360"/>
                    <w:rPr>
                      <w:sz w:val="18"/>
                      <w:szCs w:val="18"/>
                    </w:rPr>
                  </w:pPr>
                  <w:r>
                    <w:rPr>
                      <w:sz w:val="18"/>
                      <w:szCs w:val="18"/>
                    </w:rPr>
                    <w:t>2</w:t>
                  </w:r>
                  <w:r>
                    <w:rPr>
                      <w:sz w:val="18"/>
                      <w:szCs w:val="18"/>
                    </w:rPr>
                    <w:t>．考核目标值为</w:t>
                  </w:r>
                  <w:r>
                    <w:rPr>
                      <w:sz w:val="18"/>
                      <w:szCs w:val="18"/>
                    </w:rPr>
                    <w:t>100%</w:t>
                  </w:r>
                </w:p>
                <w:p>
                  <w:pPr>
                    <w:pStyle w:val="Normal"/>
                    <w:spacing w:lineRule="auto" w:line="360"/>
                    <w:rPr>
                      <w:sz w:val="18"/>
                      <w:szCs w:val="18"/>
                    </w:rPr>
                  </w:pPr>
                  <w:r>
                    <w:rPr>
                      <w:sz w:val="18"/>
                      <w:szCs w:val="18"/>
                    </w:rPr>
                    <w:t>3</w:t>
                  </w:r>
                  <w:r>
                    <w:rPr>
                      <w:sz w:val="18"/>
                      <w:szCs w:val="18"/>
                    </w:rPr>
                    <w:t>．达到目标值，得满分，每降低</w:t>
                  </w:r>
                  <w:r>
                    <w:rPr>
                      <w:sz w:val="18"/>
                      <w:szCs w:val="18"/>
                    </w:rPr>
                    <w:t>1%</w:t>
                  </w:r>
                  <w:r>
                    <w:rPr>
                      <w:sz w:val="18"/>
                      <w:szCs w:val="18"/>
                    </w:rPr>
                    <w:t>，扣</w:t>
                  </w:r>
                  <w:r>
                    <w:rPr>
                      <w:rFonts w:eastAsia="Times New Roman"/>
                      <w:sz w:val="18"/>
                      <w:szCs w:val="18"/>
                      <w:u w:val="single"/>
                    </w:rPr>
                    <w:t xml:space="preserve">    </w:t>
                  </w:r>
                  <w:r>
                    <w:rPr>
                      <w:sz w:val="18"/>
                      <w:szCs w:val="18"/>
                    </w:rPr>
                    <w:t>分，低于</w:t>
                  </w:r>
                  <w:r>
                    <w:rPr>
                      <w:rFonts w:eastAsia="Times New Roman"/>
                      <w:sz w:val="18"/>
                      <w:szCs w:val="18"/>
                      <w:u w:val="single"/>
                    </w:rPr>
                    <w:t xml:space="preserve">    </w:t>
                  </w:r>
                  <w:r>
                    <w:rPr>
                      <w:sz w:val="18"/>
                      <w:szCs w:val="18"/>
                    </w:rPr>
                    <w:t>分，此项得分为</w:t>
                  </w:r>
                  <w:r>
                    <w:rPr>
                      <w:sz w:val="18"/>
                      <w:szCs w:val="18"/>
                    </w:rPr>
                    <w:t>0</w:t>
                  </w:r>
                </w:p>
              </w:tc>
              <w:tc>
                <w:tcPr>
                  <w:tcW w:w="7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89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1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电话销售管理费用</w:t>
                  </w:r>
                </w:p>
                <w:p>
                  <w:pPr>
                    <w:pStyle w:val="Normal"/>
                    <w:spacing w:lineRule="auto" w:line="360"/>
                    <w:jc w:val="center"/>
                    <w:rPr>
                      <w:sz w:val="18"/>
                      <w:szCs w:val="18"/>
                    </w:rPr>
                  </w:pPr>
                  <w:r>
                    <w:rPr>
                      <w:sz w:val="18"/>
                      <w:szCs w:val="18"/>
                    </w:rPr>
                    <w:t>控制率</w:t>
                  </w:r>
                </w:p>
              </w:tc>
              <w:tc>
                <w:tcPr>
                  <w:tcW w:w="60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p>
              </w:tc>
              <w:tc>
                <w:tcPr>
                  <w:tcW w:w="3902"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1</w:t>
                  </w:r>
                  <w:r>
                    <w:rPr>
                      <w:sz w:val="18"/>
                      <w:szCs w:val="18"/>
                    </w:rPr>
                    <w:t>．</w:t>
                  </w:r>
                  <w:r>
                    <w:rPr>
                      <w:sz w:val="18"/>
                      <w:szCs w:val="18"/>
                    </w:rPr>
                  </w:r>
                  <m:oMath xmlns:m="http://schemas.openxmlformats.org/officeDocument/2006/math">
                    <m:f>
                      <m:num>
                        <m:r>
                          <m:rPr>
                            <m:lit/>
                            <m:nor/>
                          </m:rPr>
                          <m:t xml:space="preserve">考核期内实际电话销售费用</m:t>
                        </m:r>
                      </m:num>
                      <m:den>
                        <m:r>
                          <m:rPr>
                            <m:lit/>
                            <m:nor/>
                          </m:rPr>
                          <m:t xml:space="preserve">电话销售预算费用</m:t>
                        </m:r>
                      </m:den>
                    </m:f>
                    <m:r>
                      <m:t xml:space="preserve">×</m:t>
                    </m:r>
                    <m:r>
                      <m:rPr>
                        <m:lit/>
                        <m:nor/>
                      </m:rPr>
                      <m:t xml:space="preserve">100</m:t>
                    </m:r>
                    <m:r>
                      <m:rPr>
                        <m:lit/>
                        <m:nor/>
                      </m:rPr>
                      <m:t xml:space="preserve">%</m:t>
                    </m:r>
                  </m:oMath>
                </w:p>
                <w:p>
                  <w:pPr>
                    <w:pStyle w:val="Normal"/>
                    <w:spacing w:lineRule="auto" w:line="360"/>
                    <w:rPr>
                      <w:sz w:val="18"/>
                      <w:szCs w:val="18"/>
                    </w:rPr>
                  </w:pPr>
                  <w:r>
                    <w:rPr>
                      <w:sz w:val="18"/>
                      <w:szCs w:val="18"/>
                    </w:rPr>
                    <w:t>2</w:t>
                  </w:r>
                  <w:r>
                    <w:rPr>
                      <w:sz w:val="18"/>
                      <w:szCs w:val="18"/>
                    </w:rPr>
                    <w:t>．考核目标值为</w:t>
                  </w:r>
                  <w:r>
                    <w:rPr>
                      <w:rFonts w:eastAsia="Times New Roman"/>
                      <w:sz w:val="18"/>
                      <w:szCs w:val="18"/>
                      <w:u w:val="single"/>
                    </w:rPr>
                    <w:t xml:space="preserve">    </w:t>
                  </w:r>
                  <w:r>
                    <w:rPr>
                      <w:sz w:val="18"/>
                      <w:szCs w:val="18"/>
                    </w:rPr>
                    <w:t>%</w:t>
                  </w:r>
                </w:p>
                <w:p>
                  <w:pPr>
                    <w:pStyle w:val="Normal"/>
                    <w:spacing w:lineRule="auto" w:line="360"/>
                    <w:rPr>
                      <w:sz w:val="18"/>
                      <w:szCs w:val="18"/>
                    </w:rPr>
                  </w:pPr>
                  <w:r>
                    <w:rPr>
                      <w:sz w:val="18"/>
                      <w:szCs w:val="18"/>
                    </w:rPr>
                    <w:t>3</w:t>
                  </w:r>
                  <w:r>
                    <w:rPr>
                      <w:sz w:val="18"/>
                      <w:szCs w:val="18"/>
                    </w:rPr>
                    <w:t>．达到目标值，得满分；每增加</w:t>
                  </w:r>
                  <w:r>
                    <w:rPr>
                      <w:sz w:val="18"/>
                      <w:szCs w:val="18"/>
                    </w:rPr>
                    <w:t>1%</w:t>
                  </w:r>
                  <w:r>
                    <w:rPr>
                      <w:sz w:val="18"/>
                      <w:szCs w:val="18"/>
                    </w:rPr>
                    <w:t>，扣</w:t>
                  </w:r>
                  <w:r>
                    <w:rPr>
                      <w:rFonts w:eastAsia="Times New Roman"/>
                      <w:sz w:val="18"/>
                      <w:szCs w:val="18"/>
                      <w:u w:val="single"/>
                    </w:rPr>
                    <w:t xml:space="preserve">    </w:t>
                  </w:r>
                  <w:r>
                    <w:rPr>
                      <w:sz w:val="18"/>
                      <w:szCs w:val="18"/>
                    </w:rPr>
                    <w:t>分，超过</w:t>
                  </w:r>
                  <w:r>
                    <w:rPr>
                      <w:rFonts w:eastAsia="Times New Roman"/>
                      <w:sz w:val="18"/>
                      <w:szCs w:val="18"/>
                      <w:u w:val="single"/>
                    </w:rPr>
                    <w:t xml:space="preserve">    </w:t>
                  </w:r>
                  <w:r>
                    <w:rPr>
                      <w:sz w:val="18"/>
                      <w:szCs w:val="18"/>
                    </w:rPr>
                    <w:t>%</w:t>
                  </w:r>
                  <w:r>
                    <w:rPr>
                      <w:sz w:val="18"/>
                      <w:szCs w:val="18"/>
                    </w:rPr>
                    <w:t>，此项得分为</w:t>
                  </w:r>
                  <w:r>
                    <w:rPr>
                      <w:sz w:val="18"/>
                      <w:szCs w:val="18"/>
                    </w:rPr>
                    <w:t>0</w:t>
                  </w:r>
                </w:p>
              </w:tc>
              <w:tc>
                <w:tcPr>
                  <w:tcW w:w="7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89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1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新客户开发数量</w:t>
                  </w:r>
                </w:p>
              </w:tc>
              <w:tc>
                <w:tcPr>
                  <w:tcW w:w="60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p>
              </w:tc>
              <w:tc>
                <w:tcPr>
                  <w:tcW w:w="3902"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1</w:t>
                  </w:r>
                  <w:r>
                    <w:rPr>
                      <w:sz w:val="18"/>
                      <w:szCs w:val="18"/>
                    </w:rPr>
                    <w:t>．考核目标值为</w:t>
                  </w:r>
                  <w:r>
                    <w:rPr>
                      <w:rFonts w:eastAsia="Times New Roman"/>
                      <w:sz w:val="18"/>
                      <w:szCs w:val="18"/>
                      <w:u w:val="single"/>
                    </w:rPr>
                    <w:t xml:space="preserve">   </w:t>
                  </w:r>
                  <w:r>
                    <w:rPr>
                      <w:sz w:val="18"/>
                      <w:szCs w:val="18"/>
                    </w:rPr>
                    <w:t>个</w:t>
                  </w:r>
                </w:p>
                <w:p>
                  <w:pPr>
                    <w:pStyle w:val="Normal"/>
                    <w:spacing w:lineRule="auto" w:line="360"/>
                    <w:rPr>
                      <w:sz w:val="18"/>
                      <w:szCs w:val="18"/>
                    </w:rPr>
                  </w:pPr>
                  <w:r>
                    <w:rPr>
                      <w:sz w:val="18"/>
                      <w:szCs w:val="18"/>
                    </w:rPr>
                    <w:t>2</w:t>
                  </w:r>
                  <w:r>
                    <w:rPr>
                      <w:sz w:val="18"/>
                      <w:szCs w:val="18"/>
                    </w:rPr>
                    <w:t>．达到目标值，得满分；每减少</w:t>
                  </w:r>
                  <w:r>
                    <w:rPr>
                      <w:sz w:val="18"/>
                      <w:szCs w:val="18"/>
                    </w:rPr>
                    <w:t>1</w:t>
                  </w:r>
                  <w:r>
                    <w:rPr>
                      <w:sz w:val="18"/>
                      <w:szCs w:val="18"/>
                    </w:rPr>
                    <w:t>个，扣</w:t>
                  </w:r>
                </w:p>
                <w:p>
                  <w:pPr>
                    <w:pStyle w:val="Normal"/>
                    <w:spacing w:lineRule="auto" w:line="360"/>
                    <w:rPr>
                      <w:sz w:val="18"/>
                      <w:szCs w:val="18"/>
                    </w:rPr>
                  </w:pPr>
                  <w:r>
                    <w:rPr>
                      <w:rFonts w:eastAsia="Times New Roman"/>
                      <w:sz w:val="18"/>
                      <w:szCs w:val="18"/>
                      <w:u w:val="single"/>
                    </w:rPr>
                    <w:t xml:space="preserve">    </w:t>
                  </w:r>
                  <w:r>
                    <w:rPr>
                      <w:sz w:val="18"/>
                      <w:szCs w:val="18"/>
                    </w:rPr>
                    <w:t>分，低于</w:t>
                  </w:r>
                  <w:r>
                    <w:rPr>
                      <w:rFonts w:eastAsia="Times New Roman"/>
                      <w:sz w:val="18"/>
                      <w:szCs w:val="18"/>
                      <w:u w:val="single"/>
                    </w:rPr>
                    <w:t xml:space="preserve">    </w:t>
                  </w:r>
                  <w:r>
                    <w:rPr>
                      <w:sz w:val="18"/>
                      <w:szCs w:val="18"/>
                    </w:rPr>
                    <w:t>个，此项得分为</w:t>
                  </w:r>
                  <w:r>
                    <w:rPr>
                      <w:sz w:val="18"/>
                      <w:szCs w:val="18"/>
                    </w:rPr>
                    <w:t>0</w:t>
                  </w:r>
                </w:p>
              </w:tc>
              <w:tc>
                <w:tcPr>
                  <w:tcW w:w="7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89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1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客户有效投诉次数</w:t>
                  </w:r>
                </w:p>
              </w:tc>
              <w:tc>
                <w:tcPr>
                  <w:tcW w:w="60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c>
                <w:tcPr>
                  <w:tcW w:w="3902"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1</w:t>
                  </w:r>
                  <w:r>
                    <w:rPr>
                      <w:sz w:val="18"/>
                      <w:szCs w:val="18"/>
                    </w:rPr>
                    <w:t>．考核期内客户有效投诉次数不得超过</w:t>
                  </w:r>
                  <w:r>
                    <w:rPr>
                      <w:rFonts w:eastAsia="Times New Roman"/>
                      <w:sz w:val="18"/>
                      <w:szCs w:val="18"/>
                      <w:u w:val="single"/>
                    </w:rPr>
                    <w:t xml:space="preserve">  </w:t>
                  </w:r>
                  <w:r>
                    <w:rPr>
                      <w:sz w:val="18"/>
                      <w:szCs w:val="18"/>
                    </w:rPr>
                    <w:t>次</w:t>
                  </w:r>
                </w:p>
                <w:p>
                  <w:pPr>
                    <w:pStyle w:val="Normal"/>
                    <w:spacing w:lineRule="auto" w:line="360"/>
                    <w:rPr>
                      <w:sz w:val="18"/>
                      <w:szCs w:val="18"/>
                    </w:rPr>
                  </w:pPr>
                  <w:r>
                    <w:rPr>
                      <w:sz w:val="18"/>
                      <w:szCs w:val="18"/>
                    </w:rPr>
                    <w:t>2</w:t>
                  </w:r>
                  <w:r>
                    <w:rPr>
                      <w:sz w:val="18"/>
                      <w:szCs w:val="18"/>
                    </w:rPr>
                    <w:t>．达成目标值，得满分；每多</w:t>
                  </w:r>
                  <w:r>
                    <w:rPr>
                      <w:sz w:val="18"/>
                      <w:szCs w:val="18"/>
                    </w:rPr>
                    <w:t>1</w:t>
                  </w:r>
                  <w:r>
                    <w:rPr>
                      <w:sz w:val="18"/>
                      <w:szCs w:val="18"/>
                    </w:rPr>
                    <w:t>次，扣</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3</w:t>
                  </w:r>
                  <w:r>
                    <w:rPr>
                      <w:sz w:val="18"/>
                      <w:szCs w:val="18"/>
                    </w:rPr>
                    <w:t>．有效投诉次数超过</w:t>
                  </w:r>
                  <w:r>
                    <w:rPr>
                      <w:rFonts w:eastAsia="Times New Roman"/>
                      <w:sz w:val="18"/>
                      <w:szCs w:val="18"/>
                      <w:u w:val="single"/>
                    </w:rPr>
                    <w:t xml:space="preserve">  </w:t>
                  </w:r>
                  <w:r>
                    <w:rPr>
                      <w:sz w:val="18"/>
                      <w:szCs w:val="18"/>
                    </w:rPr>
                    <w:t>次，此项得分为</w:t>
                  </w:r>
                  <w:r>
                    <w:rPr>
                      <w:sz w:val="18"/>
                      <w:szCs w:val="18"/>
                    </w:rPr>
                    <w:t>0</w:t>
                  </w:r>
                </w:p>
              </w:tc>
              <w:tc>
                <w:tcPr>
                  <w:tcW w:w="7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89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员</w:t>
                  </w:r>
                </w:p>
                <w:p>
                  <w:pPr>
                    <w:pStyle w:val="Normal"/>
                    <w:spacing w:lineRule="auto" w:line="360"/>
                    <w:jc w:val="center"/>
                    <w:rPr>
                      <w:sz w:val="18"/>
                      <w:szCs w:val="18"/>
                    </w:rPr>
                  </w:pPr>
                  <w:r>
                    <w:rPr>
                      <w:sz w:val="18"/>
                      <w:szCs w:val="18"/>
                    </w:rPr>
                    <w:t>工</w:t>
                  </w:r>
                </w:p>
                <w:p>
                  <w:pPr>
                    <w:pStyle w:val="Normal"/>
                    <w:spacing w:lineRule="auto" w:line="360"/>
                    <w:jc w:val="center"/>
                    <w:rPr>
                      <w:sz w:val="18"/>
                      <w:szCs w:val="18"/>
                    </w:rPr>
                  </w:pPr>
                  <w:r>
                    <w:rPr>
                      <w:sz w:val="18"/>
                      <w:szCs w:val="18"/>
                    </w:rPr>
                    <w:t>管</w:t>
                  </w:r>
                </w:p>
                <w:p>
                  <w:pPr>
                    <w:pStyle w:val="Normal"/>
                    <w:spacing w:lineRule="auto" w:line="360"/>
                    <w:jc w:val="center"/>
                    <w:rPr>
                      <w:sz w:val="18"/>
                      <w:szCs w:val="18"/>
                    </w:rPr>
                  </w:pPr>
                  <w:r>
                    <w:rPr>
                      <w:sz w:val="18"/>
                      <w:szCs w:val="18"/>
                    </w:rPr>
                    <w:t>理</w:t>
                  </w:r>
                </w:p>
                <w:p>
                  <w:pPr>
                    <w:pStyle w:val="Normal"/>
                    <w:spacing w:lineRule="auto" w:line="360"/>
                    <w:jc w:val="center"/>
                    <w:rPr>
                      <w:sz w:val="18"/>
                      <w:szCs w:val="18"/>
                    </w:rPr>
                  </w:pPr>
                  <w:r>
                    <w:rPr>
                      <w:sz w:val="18"/>
                      <w:szCs w:val="18"/>
                    </w:rPr>
                    <w:t>（</w:t>
                  </w:r>
                  <w:r>
                    <w:rPr>
                      <w:sz w:val="18"/>
                      <w:szCs w:val="18"/>
                    </w:rPr>
                    <w:t>30</w:t>
                  </w:r>
                  <w:r>
                    <w:rPr>
                      <w:sz w:val="18"/>
                      <w:szCs w:val="18"/>
                    </w:rPr>
                    <w:t>分）</w:t>
                  </w:r>
                </w:p>
              </w:tc>
              <w:tc>
                <w:tcPr>
                  <w:tcW w:w="21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员工培训计划完成率</w:t>
                  </w:r>
                </w:p>
              </w:tc>
              <w:tc>
                <w:tcPr>
                  <w:tcW w:w="60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c>
                <w:tcPr>
                  <w:tcW w:w="3902"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1</w:t>
                  </w:r>
                  <w:r>
                    <w:rPr>
                      <w:sz w:val="18"/>
                      <w:szCs w:val="18"/>
                    </w:rPr>
                    <w:t>．</w:t>
                  </w:r>
                  <w:r>
                    <w:rPr>
                      <w:sz w:val="18"/>
                    </w:rPr>
                  </w:r>
                  <m:oMath xmlns:m="http://schemas.openxmlformats.org/officeDocument/2006/math">
                    <m:f>
                      <m:num>
                        <m:r>
                          <m:rPr>
                            <m:lit/>
                            <m:nor/>
                          </m:rPr>
                          <m:t xml:space="preserve">实际培训人数</m:t>
                        </m:r>
                      </m:num>
                      <m:den>
                        <m:r>
                          <m:rPr>
                            <m:lit/>
                            <m:nor/>
                          </m:rPr>
                          <m:t xml:space="preserve">计划培训总人数</m:t>
                        </m:r>
                      </m:den>
                    </m:f>
                    <m:r>
                      <m:rPr>
                        <m:lit/>
                        <m:nor/>
                      </m:rPr>
                      <m:t xml:space="preserve">100</m:t>
                    </m:r>
                    <m:r>
                      <m:rPr>
                        <m:lit/>
                        <m:nor/>
                      </m:rPr>
                      <m:t xml:space="preserve">%</m:t>
                    </m:r>
                  </m:oMath>
                </w:p>
                <w:p>
                  <w:pPr>
                    <w:pStyle w:val="Normal"/>
                    <w:spacing w:lineRule="auto" w:line="360"/>
                    <w:rPr>
                      <w:sz w:val="18"/>
                      <w:szCs w:val="18"/>
                    </w:rPr>
                  </w:pPr>
                  <w:r>
                    <w:rPr>
                      <w:sz w:val="18"/>
                      <w:szCs w:val="18"/>
                    </w:rPr>
                    <w:t>2</w:t>
                  </w:r>
                  <w:r>
                    <w:rPr>
                      <w:sz w:val="18"/>
                      <w:szCs w:val="18"/>
                    </w:rPr>
                    <w:t>．考核目标值为</w:t>
                  </w:r>
                  <w:r>
                    <w:rPr>
                      <w:sz w:val="18"/>
                      <w:szCs w:val="18"/>
                    </w:rPr>
                    <w:t>100%</w:t>
                  </w:r>
                </w:p>
                <w:p>
                  <w:pPr>
                    <w:pStyle w:val="Normal"/>
                    <w:spacing w:lineRule="auto" w:line="360"/>
                    <w:rPr>
                      <w:sz w:val="18"/>
                      <w:szCs w:val="18"/>
                    </w:rPr>
                  </w:pPr>
                  <w:r>
                    <w:rPr>
                      <w:sz w:val="18"/>
                      <w:szCs w:val="18"/>
                    </w:rPr>
                    <w:t>3</w:t>
                  </w:r>
                  <w:r>
                    <w:rPr>
                      <w:sz w:val="18"/>
                      <w:szCs w:val="18"/>
                    </w:rPr>
                    <w:t>．达到目标值，得满分；每增加</w:t>
                  </w:r>
                  <w:r>
                    <w:rPr>
                      <w:sz w:val="18"/>
                      <w:szCs w:val="18"/>
                    </w:rPr>
                    <w:t>1%</w:t>
                  </w:r>
                  <w:r>
                    <w:rPr>
                      <w:sz w:val="18"/>
                      <w:szCs w:val="18"/>
                    </w:rPr>
                    <w:t>，扣</w:t>
                  </w:r>
                  <w:r>
                    <w:rPr>
                      <w:rFonts w:eastAsia="Times New Roman"/>
                      <w:sz w:val="18"/>
                      <w:szCs w:val="18"/>
                      <w:u w:val="single"/>
                    </w:rPr>
                    <w:t xml:space="preserve">    </w:t>
                  </w:r>
                  <w:r>
                    <w:rPr>
                      <w:sz w:val="18"/>
                      <w:szCs w:val="18"/>
                    </w:rPr>
                    <w:t>分，超过</w:t>
                  </w:r>
                  <w:r>
                    <w:rPr>
                      <w:rFonts w:eastAsia="Times New Roman"/>
                      <w:sz w:val="18"/>
                      <w:szCs w:val="18"/>
                      <w:u w:val="single"/>
                    </w:rPr>
                    <w:t xml:space="preserve">    </w:t>
                  </w:r>
                  <w:r>
                    <w:rPr>
                      <w:sz w:val="18"/>
                      <w:szCs w:val="18"/>
                    </w:rPr>
                    <w:t>%</w:t>
                  </w:r>
                  <w:r>
                    <w:rPr>
                      <w:sz w:val="18"/>
                      <w:szCs w:val="18"/>
                    </w:rPr>
                    <w:t>，此项得分为</w:t>
                  </w:r>
                  <w:r>
                    <w:rPr>
                      <w:sz w:val="18"/>
                      <w:szCs w:val="18"/>
                    </w:rPr>
                    <w:t>0</w:t>
                  </w:r>
                </w:p>
              </w:tc>
              <w:tc>
                <w:tcPr>
                  <w:tcW w:w="7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89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1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员工满意度调查次数</w:t>
                  </w:r>
                </w:p>
              </w:tc>
              <w:tc>
                <w:tcPr>
                  <w:tcW w:w="60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c>
                <w:tcPr>
                  <w:tcW w:w="3902"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1</w:t>
                  </w:r>
                  <w:r>
                    <w:rPr>
                      <w:sz w:val="18"/>
                      <w:szCs w:val="18"/>
                    </w:rPr>
                    <w:t>．考核目标值为</w:t>
                  </w:r>
                  <w:r>
                    <w:rPr>
                      <w:rFonts w:eastAsia="Times New Roman"/>
                      <w:sz w:val="18"/>
                      <w:szCs w:val="18"/>
                      <w:u w:val="single"/>
                    </w:rPr>
                    <w:t xml:space="preserve">   </w:t>
                  </w:r>
                  <w:r>
                    <w:rPr>
                      <w:sz w:val="18"/>
                      <w:szCs w:val="18"/>
                    </w:rPr>
                    <w:t>次</w:t>
                  </w:r>
                </w:p>
                <w:p>
                  <w:pPr>
                    <w:pStyle w:val="Normal"/>
                    <w:spacing w:lineRule="auto" w:line="360"/>
                    <w:rPr>
                      <w:sz w:val="18"/>
                      <w:szCs w:val="18"/>
                    </w:rPr>
                  </w:pPr>
                  <w:r>
                    <w:rPr>
                      <w:sz w:val="18"/>
                      <w:szCs w:val="18"/>
                    </w:rPr>
                    <w:t>2</w:t>
                  </w:r>
                  <w:r>
                    <w:rPr>
                      <w:sz w:val="18"/>
                      <w:szCs w:val="18"/>
                    </w:rPr>
                    <w:t>．达到目标值，得满分；每减少</w:t>
                  </w:r>
                  <w:r>
                    <w:rPr>
                      <w:sz w:val="18"/>
                      <w:szCs w:val="18"/>
                    </w:rPr>
                    <w:t>1</w:t>
                  </w:r>
                  <w:r>
                    <w:rPr>
                      <w:sz w:val="18"/>
                      <w:szCs w:val="18"/>
                    </w:rPr>
                    <w:t>次，扣</w:t>
                  </w:r>
                </w:p>
                <w:p>
                  <w:pPr>
                    <w:pStyle w:val="Normal"/>
                    <w:spacing w:lineRule="auto" w:line="360"/>
                    <w:rPr>
                      <w:sz w:val="18"/>
                      <w:szCs w:val="18"/>
                    </w:rPr>
                  </w:pPr>
                  <w:r>
                    <w:rPr>
                      <w:rFonts w:eastAsia="Times New Roman"/>
                      <w:sz w:val="18"/>
                      <w:szCs w:val="18"/>
                      <w:u w:val="single"/>
                    </w:rPr>
                    <w:t xml:space="preserve">    </w:t>
                  </w:r>
                  <w:r>
                    <w:rPr>
                      <w:sz w:val="18"/>
                      <w:szCs w:val="18"/>
                    </w:rPr>
                    <w:t>分，低于</w:t>
                  </w:r>
                  <w:r>
                    <w:rPr>
                      <w:rFonts w:eastAsia="Times New Roman"/>
                      <w:sz w:val="18"/>
                      <w:szCs w:val="18"/>
                      <w:u w:val="single"/>
                    </w:rPr>
                    <w:t xml:space="preserve">    </w:t>
                  </w:r>
                  <w:r>
                    <w:rPr>
                      <w:sz w:val="18"/>
                      <w:szCs w:val="18"/>
                    </w:rPr>
                    <w:t>次，此项得分为</w:t>
                  </w:r>
                  <w:r>
                    <w:rPr>
                      <w:sz w:val="18"/>
                      <w:szCs w:val="18"/>
                    </w:rPr>
                    <w:t>0</w:t>
                  </w:r>
                </w:p>
              </w:tc>
              <w:tc>
                <w:tcPr>
                  <w:tcW w:w="7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89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1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员工违纪次数</w:t>
                  </w:r>
                </w:p>
              </w:tc>
              <w:tc>
                <w:tcPr>
                  <w:tcW w:w="60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c>
                <w:tcPr>
                  <w:tcW w:w="3902"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1</w:t>
                  </w:r>
                  <w:r>
                    <w:rPr>
                      <w:sz w:val="18"/>
                      <w:szCs w:val="18"/>
                    </w:rPr>
                    <w:t>．下属员工出现违纪现象的次数不超过</w:t>
                  </w:r>
                  <w:r>
                    <w:rPr>
                      <w:rFonts w:eastAsia="Times New Roman"/>
                      <w:sz w:val="18"/>
                      <w:szCs w:val="18"/>
                      <w:u w:val="single"/>
                    </w:rPr>
                    <w:t xml:space="preserve">   </w:t>
                  </w:r>
                  <w:r>
                    <w:rPr>
                      <w:sz w:val="18"/>
                      <w:szCs w:val="18"/>
                    </w:rPr>
                    <w:t>次</w:t>
                  </w:r>
                </w:p>
                <w:p>
                  <w:pPr>
                    <w:pStyle w:val="Normal"/>
                    <w:spacing w:lineRule="auto" w:line="360"/>
                    <w:rPr>
                      <w:sz w:val="18"/>
                      <w:szCs w:val="18"/>
                    </w:rPr>
                  </w:pPr>
                  <w:r>
                    <w:rPr>
                      <w:sz w:val="18"/>
                      <w:szCs w:val="18"/>
                    </w:rPr>
                    <w:t>2</w:t>
                  </w:r>
                  <w:r>
                    <w:rPr>
                      <w:sz w:val="18"/>
                      <w:szCs w:val="18"/>
                    </w:rPr>
                    <w:t>．达成目标值，得满分；每多</w:t>
                  </w:r>
                  <w:r>
                    <w:rPr>
                      <w:sz w:val="18"/>
                      <w:szCs w:val="18"/>
                    </w:rPr>
                    <w:t>1</w:t>
                  </w:r>
                  <w:r>
                    <w:rPr>
                      <w:sz w:val="18"/>
                      <w:szCs w:val="18"/>
                    </w:rPr>
                    <w:t>次，扣</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3</w:t>
                  </w:r>
                  <w:r>
                    <w:rPr>
                      <w:sz w:val="18"/>
                      <w:szCs w:val="18"/>
                    </w:rPr>
                    <w:t>．违纪现象次数超过</w:t>
                  </w:r>
                  <w:r>
                    <w:rPr>
                      <w:rFonts w:eastAsia="Times New Roman"/>
                      <w:sz w:val="18"/>
                      <w:szCs w:val="18"/>
                      <w:u w:val="single"/>
                    </w:rPr>
                    <w:t xml:space="preserve">    </w:t>
                  </w:r>
                  <w:r>
                    <w:rPr>
                      <w:sz w:val="18"/>
                      <w:szCs w:val="18"/>
                    </w:rPr>
                    <w:t>次，此项得分为</w:t>
                  </w:r>
                  <w:r>
                    <w:rPr>
                      <w:sz w:val="18"/>
                      <w:szCs w:val="18"/>
                    </w:rPr>
                    <w:t>0</w:t>
                  </w:r>
                </w:p>
              </w:tc>
              <w:tc>
                <w:tcPr>
                  <w:tcW w:w="74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bl>
          <w:p>
            <w:pPr>
              <w:pStyle w:val="Normal"/>
              <w:spacing w:lineRule="auto" w:line="360"/>
              <w:ind w:firstLine="361"/>
              <w:rPr>
                <w:b/>
                <w:b/>
                <w:sz w:val="18"/>
                <w:szCs w:val="18"/>
              </w:rPr>
            </w:pPr>
            <w:r>
              <w:rPr>
                <w:b/>
                <w:sz w:val="18"/>
                <w:szCs w:val="18"/>
              </w:rPr>
              <w:t>五、考核结果运用</w:t>
            </w:r>
          </w:p>
          <w:p>
            <w:pPr>
              <w:pStyle w:val="Normal"/>
              <w:spacing w:lineRule="auto" w:line="360"/>
              <w:ind w:firstLine="360"/>
              <w:rPr>
                <w:sz w:val="18"/>
                <w:szCs w:val="18"/>
              </w:rPr>
            </w:pPr>
            <w:r>
              <w:rPr>
                <w:sz w:val="18"/>
                <w:szCs w:val="18"/>
              </w:rPr>
              <w:t>1</w:t>
            </w:r>
            <w:r>
              <w:rPr>
                <w:sz w:val="18"/>
                <w:szCs w:val="18"/>
              </w:rPr>
              <w:t>．月度考核</w:t>
            </w:r>
          </w:p>
          <w:p>
            <w:pPr>
              <w:pStyle w:val="Normal"/>
              <w:spacing w:lineRule="auto" w:line="360"/>
              <w:ind w:firstLine="360"/>
              <w:rPr>
                <w:sz w:val="18"/>
                <w:szCs w:val="18"/>
              </w:rPr>
            </w:pPr>
            <w:r>
              <w:rPr>
                <w:sz w:val="18"/>
                <w:szCs w:val="18"/>
              </w:rPr>
              <w:t>月度考核的结果主要用于绩效专员月度绩效考核工资的发放。</w:t>
            </w:r>
          </w:p>
          <w:p>
            <w:pPr>
              <w:pStyle w:val="Normal"/>
              <w:spacing w:lineRule="auto" w:line="360"/>
              <w:ind w:firstLine="360"/>
              <w:rPr>
                <w:sz w:val="18"/>
                <w:szCs w:val="18"/>
              </w:rPr>
            </w:pPr>
            <w:r>
              <w:rPr>
                <w:sz w:val="18"/>
                <w:szCs w:val="18"/>
              </w:rPr>
              <w:t>2</w:t>
            </w:r>
            <w:r>
              <w:rPr>
                <w:sz w:val="18"/>
                <w:szCs w:val="18"/>
              </w:rPr>
              <w:t>．年度考核</w:t>
            </w:r>
          </w:p>
          <w:p>
            <w:pPr>
              <w:pStyle w:val="Normal"/>
              <w:spacing w:lineRule="auto" w:line="360"/>
              <w:ind w:firstLine="360"/>
              <w:rPr>
                <w:sz w:val="18"/>
                <w:szCs w:val="18"/>
              </w:rPr>
            </w:pPr>
            <w:r>
              <w:rPr>
                <w:sz w:val="18"/>
                <w:szCs w:val="18"/>
              </w:rPr>
              <w:t>年度考核的结果主要用于电话销售主管职务调整、奖金分配与培训的安排。</w:t>
            </w:r>
          </w:p>
          <w:p>
            <w:pPr>
              <w:pStyle w:val="Normal"/>
              <w:spacing w:lineRule="auto" w:line="360"/>
              <w:ind w:firstLine="360"/>
              <w:rPr>
                <w:sz w:val="18"/>
                <w:szCs w:val="18"/>
              </w:rPr>
            </w:pPr>
            <w:r>
              <w:rPr>
                <w:sz w:val="18"/>
                <w:szCs w:val="18"/>
              </w:rPr>
              <w:t>（</w:t>
            </w:r>
            <w:r>
              <w:rPr>
                <w:sz w:val="18"/>
                <w:szCs w:val="18"/>
              </w:rPr>
              <w:t>1</w:t>
            </w:r>
            <w:r>
              <w:rPr>
                <w:sz w:val="18"/>
                <w:szCs w:val="18"/>
              </w:rPr>
              <w:t>）奖金分配</w:t>
            </w:r>
          </w:p>
          <w:p>
            <w:pPr>
              <w:pStyle w:val="Normal"/>
              <w:spacing w:lineRule="auto" w:line="360"/>
              <w:ind w:firstLine="360"/>
              <w:rPr>
                <w:sz w:val="18"/>
                <w:szCs w:val="18"/>
              </w:rPr>
            </w:pPr>
            <w:r>
              <w:rPr>
                <w:sz w:val="18"/>
                <w:szCs w:val="18"/>
              </w:rPr>
              <w:t>公司根据绩效考核专员实际工作表现的评估结果，对其设置不同的奖励系数，具体内容如下表所示。</w:t>
            </w:r>
          </w:p>
          <w:p>
            <w:pPr>
              <w:pStyle w:val="Normal"/>
              <w:spacing w:lineRule="auto" w:line="360"/>
              <w:jc w:val="center"/>
              <w:rPr>
                <w:b/>
                <w:b/>
                <w:bCs/>
                <w:sz w:val="18"/>
                <w:szCs w:val="18"/>
              </w:rPr>
            </w:pPr>
            <w:r>
              <w:rPr>
                <w:b/>
                <w:bCs/>
                <w:sz w:val="18"/>
                <w:szCs w:val="18"/>
              </w:rPr>
              <w:t>奖励系数分配表</w:t>
            </w:r>
          </w:p>
          <w:tbl>
            <w:tblPr>
              <w:tblW w:w="4950" w:type="pct"/>
              <w:jc w:val="start"/>
              <w:tblInd w:w="0" w:type="dxa"/>
              <w:tblLayout w:type="fixed"/>
              <w:tblCellMar>
                <w:top w:w="0" w:type="dxa"/>
                <w:start w:w="108" w:type="dxa"/>
                <w:bottom w:w="0" w:type="dxa"/>
                <w:end w:w="108" w:type="dxa"/>
              </w:tblCellMar>
            </w:tblPr>
            <w:tblGrid>
              <w:gridCol w:w="1369"/>
              <w:gridCol w:w="1371"/>
              <w:gridCol w:w="1370"/>
              <w:gridCol w:w="1371"/>
              <w:gridCol w:w="1370"/>
              <w:gridCol w:w="1371"/>
            </w:tblGrid>
            <w:tr>
              <w:trPr/>
              <w:tc>
                <w:tcPr>
                  <w:tcW w:w="136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考核结果划分</w:t>
                  </w:r>
                </w:p>
              </w:tc>
              <w:tc>
                <w:tcPr>
                  <w:tcW w:w="137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A</w:t>
                  </w:r>
                  <w:r>
                    <w:rPr>
                      <w:sz w:val="18"/>
                      <w:szCs w:val="18"/>
                    </w:rPr>
                    <w:t>（</w:t>
                  </w:r>
                  <w:r>
                    <w:rPr>
                      <w:sz w:val="18"/>
                    </w:rPr>
                    <w:t>90</w:t>
                  </w:r>
                  <w:r>
                    <w:rPr>
                      <w:sz w:val="18"/>
                    </w:rPr>
                    <w:t>～</w:t>
                  </w:r>
                  <w:r>
                    <w:rPr>
                      <w:sz w:val="18"/>
                    </w:rPr>
                    <w:t>100</w:t>
                  </w:r>
                  <w:r>
                    <w:rPr>
                      <w:sz w:val="18"/>
                      <w:szCs w:val="18"/>
                    </w:rPr>
                    <w:t>）</w:t>
                  </w:r>
                </w:p>
              </w:tc>
              <w:tc>
                <w:tcPr>
                  <w:tcW w:w="137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B</w:t>
                  </w:r>
                  <w:r>
                    <w:rPr>
                      <w:sz w:val="18"/>
                      <w:szCs w:val="18"/>
                    </w:rPr>
                    <w:t>（</w:t>
                  </w:r>
                  <w:r>
                    <w:rPr>
                      <w:sz w:val="18"/>
                    </w:rPr>
                    <w:t>80</w:t>
                  </w:r>
                  <w:r>
                    <w:rPr>
                      <w:sz w:val="18"/>
                    </w:rPr>
                    <w:t>～</w:t>
                  </w:r>
                  <w:r>
                    <w:rPr>
                      <w:sz w:val="18"/>
                    </w:rPr>
                    <w:t>89</w:t>
                  </w:r>
                  <w:r>
                    <w:rPr>
                      <w:sz w:val="18"/>
                      <w:szCs w:val="18"/>
                    </w:rPr>
                    <w:t>）</w:t>
                  </w:r>
                </w:p>
              </w:tc>
              <w:tc>
                <w:tcPr>
                  <w:tcW w:w="137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C</w:t>
                  </w:r>
                  <w:r>
                    <w:rPr>
                      <w:sz w:val="18"/>
                      <w:szCs w:val="18"/>
                    </w:rPr>
                    <w:t>（</w:t>
                  </w:r>
                  <w:r>
                    <w:rPr>
                      <w:sz w:val="18"/>
                    </w:rPr>
                    <w:t>70</w:t>
                  </w:r>
                  <w:r>
                    <w:rPr>
                      <w:sz w:val="18"/>
                    </w:rPr>
                    <w:t>～</w:t>
                  </w:r>
                  <w:r>
                    <w:rPr>
                      <w:sz w:val="18"/>
                    </w:rPr>
                    <w:t>79</w:t>
                  </w:r>
                  <w:r>
                    <w:rPr>
                      <w:sz w:val="18"/>
                      <w:szCs w:val="18"/>
                    </w:rPr>
                    <w:t>）</w:t>
                  </w:r>
                </w:p>
              </w:tc>
              <w:tc>
                <w:tcPr>
                  <w:tcW w:w="137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D</w:t>
                  </w:r>
                  <w:r>
                    <w:rPr>
                      <w:sz w:val="18"/>
                      <w:szCs w:val="18"/>
                    </w:rPr>
                    <w:t>（</w:t>
                  </w:r>
                  <w:r>
                    <w:rPr>
                      <w:sz w:val="18"/>
                    </w:rPr>
                    <w:t>60</w:t>
                  </w:r>
                  <w:r>
                    <w:rPr>
                      <w:sz w:val="18"/>
                    </w:rPr>
                    <w:t>～</w:t>
                  </w:r>
                  <w:r>
                    <w:rPr>
                      <w:sz w:val="18"/>
                    </w:rPr>
                    <w:t>79</w:t>
                  </w:r>
                  <w:r>
                    <w:rPr>
                      <w:sz w:val="18"/>
                      <w:szCs w:val="18"/>
                    </w:rPr>
                    <w:t>）</w:t>
                  </w:r>
                </w:p>
              </w:tc>
              <w:tc>
                <w:tcPr>
                  <w:tcW w:w="137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E</w:t>
                  </w:r>
                  <w:r>
                    <w:rPr>
                      <w:sz w:val="18"/>
                      <w:szCs w:val="18"/>
                    </w:rPr>
                    <w:t>（</w:t>
                  </w:r>
                  <w:r>
                    <w:rPr>
                      <w:sz w:val="18"/>
                      <w:szCs w:val="18"/>
                    </w:rPr>
                    <w:t>60</w:t>
                  </w:r>
                  <w:r>
                    <w:rPr>
                      <w:sz w:val="18"/>
                      <w:szCs w:val="18"/>
                    </w:rPr>
                    <w:t>以下）</w:t>
                  </w:r>
                </w:p>
              </w:tc>
            </w:tr>
            <w:tr>
              <w:trPr/>
              <w:tc>
                <w:tcPr>
                  <w:tcW w:w="136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奖励系数</w:t>
                  </w:r>
                </w:p>
              </w:tc>
              <w:tc>
                <w:tcPr>
                  <w:tcW w:w="137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2.0</w:t>
                  </w:r>
                </w:p>
              </w:tc>
              <w:tc>
                <w:tcPr>
                  <w:tcW w:w="137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p>
              </w:tc>
              <w:tc>
                <w:tcPr>
                  <w:tcW w:w="137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1.2</w:t>
                  </w:r>
                </w:p>
              </w:tc>
              <w:tc>
                <w:tcPr>
                  <w:tcW w:w="137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c>
                <w:tcPr>
                  <w:tcW w:w="137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0</w:t>
                  </w:r>
                </w:p>
              </w:tc>
            </w:tr>
          </w:tbl>
          <w:p>
            <w:pPr>
              <w:pStyle w:val="Normal"/>
              <w:spacing w:lineRule="auto" w:line="360"/>
              <w:ind w:firstLine="360"/>
              <w:rPr>
                <w:sz w:val="18"/>
                <w:szCs w:val="18"/>
              </w:rPr>
            </w:pPr>
            <w:r>
              <w:rPr>
                <w:sz w:val="18"/>
                <w:szCs w:val="18"/>
              </w:rPr>
              <w:t>（</w:t>
            </w:r>
            <w:r>
              <w:rPr>
                <w:sz w:val="18"/>
                <w:szCs w:val="18"/>
              </w:rPr>
              <w:t>2</w:t>
            </w:r>
            <w:r>
              <w:rPr>
                <w:sz w:val="18"/>
                <w:szCs w:val="18"/>
              </w:rPr>
              <w:t>）培训与发展</w:t>
            </w:r>
          </w:p>
          <w:p>
            <w:pPr>
              <w:pStyle w:val="Normal"/>
              <w:spacing w:lineRule="auto" w:line="360"/>
              <w:ind w:firstLine="360"/>
              <w:rPr>
                <w:sz w:val="18"/>
                <w:szCs w:val="18"/>
              </w:rPr>
            </w:pPr>
            <w:r>
              <w:rPr>
                <w:sz w:val="18"/>
              </w:rPr>
              <w:t>考核等级为</w:t>
            </w:r>
            <w:r>
              <w:rPr>
                <w:sz w:val="18"/>
              </w:rPr>
              <w:t>A</w:t>
            </w:r>
            <w:r>
              <w:rPr>
                <w:sz w:val="18"/>
              </w:rPr>
              <w:t>级和</w:t>
            </w:r>
            <w:r>
              <w:rPr>
                <w:sz w:val="18"/>
              </w:rPr>
              <w:t>B</w:t>
            </w:r>
            <w:r>
              <w:rPr>
                <w:sz w:val="18"/>
              </w:rPr>
              <w:t>级的电话销售主管，有资格享受公司安排的能力提升培训；考核等级为</w:t>
            </w:r>
            <w:r>
              <w:rPr>
                <w:sz w:val="18"/>
              </w:rPr>
              <w:t>C</w:t>
            </w:r>
            <w:r>
              <w:rPr>
                <w:sz w:val="18"/>
              </w:rPr>
              <w:t>级的电话销售主管，可以申请参加相关培训，经人力资源部批准后参加，并根据电话销售主管实际工作表现，进行职务晋升。</w:t>
            </w:r>
          </w:p>
        </w:tc>
      </w:tr>
      <w:tr>
        <w:trPr/>
        <w:tc>
          <w:tcPr>
            <w:tcW w:w="118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相关说明</w:t>
            </w:r>
          </w:p>
        </w:tc>
        <w:tc>
          <w:tcPr>
            <w:tcW w:w="7334" w:type="dxa"/>
            <w:gridSpan w:val="7"/>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b/>
                <w:b/>
                <w:sz w:val="18"/>
                <w:szCs w:val="18"/>
              </w:rPr>
            </w:pPr>
            <w:r>
              <w:rPr>
                <w:b/>
                <w:sz w:val="18"/>
                <w:szCs w:val="18"/>
              </w:rPr>
            </w:r>
          </w:p>
        </w:tc>
      </w:tr>
      <w:tr>
        <w:trPr/>
        <w:tc>
          <w:tcPr>
            <w:tcW w:w="118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编制人员</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审核人员</w:t>
            </w:r>
          </w:p>
        </w:tc>
        <w:tc>
          <w:tcPr>
            <w:tcW w:w="19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5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批准人员</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r>
        <w:trPr/>
        <w:tc>
          <w:tcPr>
            <w:tcW w:w="118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编制日期</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审核日期</w:t>
            </w:r>
          </w:p>
        </w:tc>
        <w:tc>
          <w:tcPr>
            <w:tcW w:w="19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5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批准日期</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bl>
    <w:p>
      <w:pPr>
        <w:pStyle w:val="Heading3"/>
        <w:rPr/>
      </w:pPr>
      <w:bookmarkStart w:id="73" w:name="__RefHeading___Toc236296166"/>
      <w:bookmarkEnd w:id="73"/>
      <w:r>
        <w:rPr/>
        <w:t>17</w:t>
      </w:r>
      <w:r>
        <w:rPr/>
        <w:t>．</w:t>
      </w:r>
      <w:r>
        <w:rPr/>
        <w:t>1</w:t>
      </w:r>
      <w:r>
        <w:rPr/>
        <w:t>．</w:t>
      </w:r>
      <w:r>
        <w:rPr/>
        <w:t xml:space="preserve">4  </w:t>
      </w:r>
      <w:r>
        <w:rPr/>
        <w:t>网络销售主管绩效考核方案设计</w:t>
      </w:r>
    </w:p>
    <w:tbl>
      <w:tblPr>
        <w:tblW w:w="8522" w:type="dxa"/>
        <w:jc w:val="start"/>
        <w:tblInd w:w="0" w:type="dxa"/>
        <w:tblLayout w:type="fixed"/>
        <w:tblCellMar>
          <w:top w:w="0" w:type="dxa"/>
          <w:start w:w="108" w:type="dxa"/>
          <w:bottom w:w="0" w:type="dxa"/>
          <w:end w:w="108" w:type="dxa"/>
        </w:tblCellMar>
      </w:tblPr>
      <w:tblGrid>
        <w:gridCol w:w="1188"/>
        <w:gridCol w:w="1800"/>
        <w:gridCol w:w="1133"/>
        <w:gridCol w:w="1224"/>
        <w:gridCol w:w="523"/>
        <w:gridCol w:w="1187"/>
        <w:gridCol w:w="20"/>
        <w:gridCol w:w="1447"/>
      </w:tblGrid>
      <w:tr>
        <w:trPr>
          <w:trHeight w:val="210" w:hRule="atLeast"/>
        </w:trPr>
        <w:tc>
          <w:tcPr>
            <w:tcW w:w="1188" w:type="dxa"/>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方案名称</w:t>
            </w:r>
          </w:p>
        </w:tc>
        <w:tc>
          <w:tcPr>
            <w:tcW w:w="4157" w:type="dxa"/>
            <w:gridSpan w:val="3"/>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网络销售主管考核方案</w:t>
            </w:r>
          </w:p>
        </w:tc>
        <w:tc>
          <w:tcPr>
            <w:tcW w:w="1730" w:type="dxa"/>
            <w:gridSpan w:val="3"/>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受控状态</w:t>
            </w:r>
          </w:p>
        </w:tc>
        <w:tc>
          <w:tcPr>
            <w:tcW w:w="1447"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rHeight w:val="70" w:hRule="atLeast"/>
        </w:trPr>
        <w:tc>
          <w:tcPr>
            <w:tcW w:w="1188" w:type="dxa"/>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4157" w:type="dxa"/>
            <w:gridSpan w:val="3"/>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730" w:type="dxa"/>
            <w:gridSpan w:val="3"/>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编</w:t>
            </w:r>
            <w:r>
              <w:rPr>
                <w:rFonts w:eastAsia="Times New Roman"/>
                <w:b/>
                <w:sz w:val="18"/>
                <w:szCs w:val="18"/>
              </w:rPr>
              <w:t xml:space="preserve">    </w:t>
            </w:r>
            <w:r>
              <w:rPr>
                <w:b/>
                <w:sz w:val="18"/>
                <w:szCs w:val="18"/>
              </w:rPr>
              <w:t>号</w:t>
            </w:r>
          </w:p>
        </w:tc>
        <w:tc>
          <w:tcPr>
            <w:tcW w:w="1447"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8522" w:type="dxa"/>
            <w:gridSpan w:val="8"/>
            <w:tcBorders>
              <w:top w:val="single" w:sz="4" w:space="0" w:color="000000"/>
              <w:start w:val="single" w:sz="4" w:space="0" w:color="000000"/>
              <w:bottom w:val="single" w:sz="4" w:space="0" w:color="000000"/>
              <w:end w:val="single" w:sz="4" w:space="0" w:color="000000"/>
            </w:tcBorders>
          </w:tcPr>
          <w:p>
            <w:pPr>
              <w:pStyle w:val="Normal"/>
              <w:spacing w:lineRule="auto" w:line="360"/>
              <w:ind w:firstLine="361"/>
              <w:rPr>
                <w:b/>
                <w:b/>
                <w:sz w:val="18"/>
                <w:szCs w:val="18"/>
              </w:rPr>
            </w:pPr>
            <w:r>
              <w:rPr>
                <w:b/>
                <w:sz w:val="18"/>
                <w:szCs w:val="18"/>
              </w:rPr>
              <w:t>一、考核目的</w:t>
            </w:r>
          </w:p>
          <w:p>
            <w:pPr>
              <w:pStyle w:val="Normal"/>
              <w:spacing w:lineRule="auto" w:line="360"/>
              <w:ind w:firstLine="360"/>
              <w:rPr>
                <w:sz w:val="18"/>
                <w:szCs w:val="18"/>
              </w:rPr>
            </w:pPr>
            <w:r>
              <w:rPr>
                <w:sz w:val="18"/>
                <w:szCs w:val="18"/>
              </w:rPr>
              <w:t>1</w:t>
            </w:r>
            <w:r>
              <w:rPr>
                <w:sz w:val="18"/>
                <w:szCs w:val="18"/>
              </w:rPr>
              <w:t>．作为网络销售主管薪资调整、绩效工资发放、职务调整的依据。</w:t>
            </w:r>
          </w:p>
          <w:p>
            <w:pPr>
              <w:pStyle w:val="Normal"/>
              <w:spacing w:lineRule="auto" w:line="360"/>
              <w:ind w:firstLine="360"/>
              <w:rPr>
                <w:sz w:val="18"/>
                <w:szCs w:val="18"/>
              </w:rPr>
            </w:pPr>
            <w:r>
              <w:rPr>
                <w:sz w:val="18"/>
                <w:szCs w:val="18"/>
              </w:rPr>
              <w:t>2</w:t>
            </w:r>
            <w:r>
              <w:rPr>
                <w:sz w:val="18"/>
                <w:szCs w:val="18"/>
              </w:rPr>
              <w:t>．帮助网络销售主管改进工作方式，提高工作效率。</w:t>
            </w:r>
          </w:p>
          <w:p>
            <w:pPr>
              <w:pStyle w:val="Normal"/>
              <w:spacing w:lineRule="auto" w:line="360"/>
              <w:ind w:firstLine="361"/>
              <w:rPr>
                <w:b/>
                <w:b/>
                <w:sz w:val="18"/>
                <w:szCs w:val="18"/>
              </w:rPr>
            </w:pPr>
            <w:r>
              <w:rPr>
                <w:b/>
                <w:sz w:val="18"/>
                <w:szCs w:val="18"/>
              </w:rPr>
              <w:t>二、适用范围</w:t>
            </w:r>
          </w:p>
          <w:p>
            <w:pPr>
              <w:pStyle w:val="Normal"/>
              <w:spacing w:lineRule="auto" w:line="360"/>
              <w:ind w:firstLine="360"/>
              <w:rPr>
                <w:sz w:val="18"/>
                <w:szCs w:val="18"/>
              </w:rPr>
            </w:pPr>
            <w:r>
              <w:rPr>
                <w:sz w:val="18"/>
                <w:szCs w:val="18"/>
              </w:rPr>
              <w:t>本方案适用于网络销售主管的考核工作。</w:t>
            </w:r>
          </w:p>
          <w:p>
            <w:pPr>
              <w:pStyle w:val="Normal"/>
              <w:spacing w:lineRule="auto" w:line="360"/>
              <w:ind w:firstLine="361"/>
              <w:rPr>
                <w:b/>
                <w:b/>
                <w:sz w:val="18"/>
                <w:szCs w:val="18"/>
              </w:rPr>
            </w:pPr>
            <w:r>
              <w:rPr>
                <w:b/>
                <w:sz w:val="18"/>
                <w:szCs w:val="18"/>
              </w:rPr>
              <w:t>三、考核内容</w:t>
            </w:r>
          </w:p>
          <w:p>
            <w:pPr>
              <w:pStyle w:val="Normal"/>
              <w:spacing w:lineRule="auto" w:line="360"/>
              <w:ind w:firstLine="360"/>
              <w:rPr>
                <w:sz w:val="18"/>
                <w:szCs w:val="18"/>
              </w:rPr>
            </w:pPr>
            <w:r>
              <w:rPr>
                <w:sz w:val="18"/>
                <w:szCs w:val="18"/>
              </w:rPr>
              <w:t>对网络销售主管的考核，主要包括工作业绩、工作能力、工作态度三部分，满分</w:t>
            </w:r>
            <w:r>
              <w:rPr>
                <w:sz w:val="18"/>
                <w:szCs w:val="18"/>
              </w:rPr>
              <w:t>100</w:t>
            </w:r>
            <w:r>
              <w:rPr>
                <w:sz w:val="18"/>
                <w:szCs w:val="18"/>
              </w:rPr>
              <w:t>分，其权重设置分别为：工作业绩</w:t>
            </w:r>
            <w:r>
              <w:rPr>
                <w:sz w:val="18"/>
                <w:szCs w:val="18"/>
              </w:rPr>
              <w:t>70%</w:t>
            </w:r>
            <w:r>
              <w:rPr>
                <w:sz w:val="18"/>
                <w:szCs w:val="18"/>
              </w:rPr>
              <w:t>、工作能力</w:t>
            </w:r>
            <w:r>
              <w:rPr>
                <w:sz w:val="18"/>
                <w:szCs w:val="18"/>
              </w:rPr>
              <w:t>15%</w:t>
            </w:r>
            <w:r>
              <w:rPr>
                <w:sz w:val="18"/>
                <w:szCs w:val="18"/>
              </w:rPr>
              <w:t>、工作态度</w:t>
            </w:r>
            <w:r>
              <w:rPr>
                <w:sz w:val="18"/>
                <w:szCs w:val="18"/>
              </w:rPr>
              <w:t>15%</w:t>
            </w:r>
            <w:r>
              <w:rPr>
                <w:sz w:val="18"/>
                <w:szCs w:val="18"/>
              </w:rPr>
              <w:t>。其具体评价标准如下列各表所示。</w:t>
            </w:r>
          </w:p>
          <w:p>
            <w:pPr>
              <w:pStyle w:val="Normal"/>
              <w:spacing w:lineRule="auto" w:line="360"/>
              <w:jc w:val="center"/>
              <w:rPr>
                <w:b/>
                <w:b/>
                <w:bCs/>
                <w:sz w:val="18"/>
                <w:szCs w:val="18"/>
              </w:rPr>
            </w:pPr>
            <w:r>
              <w:rPr>
                <w:b/>
                <w:bCs/>
                <w:sz w:val="18"/>
                <w:szCs w:val="18"/>
              </w:rPr>
              <w:t>网络销售主管业绩考核表</w:t>
            </w:r>
          </w:p>
          <w:tbl>
            <w:tblPr>
              <w:tblW w:w="5000" w:type="pct"/>
              <w:jc w:val="start"/>
              <w:tblInd w:w="0" w:type="dxa"/>
              <w:tblLayout w:type="fixed"/>
              <w:tblCellMar>
                <w:top w:w="0" w:type="dxa"/>
                <w:start w:w="108" w:type="dxa"/>
                <w:bottom w:w="0" w:type="dxa"/>
                <w:end w:w="108" w:type="dxa"/>
              </w:tblCellMar>
            </w:tblPr>
            <w:tblGrid>
              <w:gridCol w:w="2036"/>
              <w:gridCol w:w="763"/>
              <w:gridCol w:w="4649"/>
              <w:gridCol w:w="858"/>
            </w:tblGrid>
            <w:tr>
              <w:trPr/>
              <w:tc>
                <w:tcPr>
                  <w:tcW w:w="2036" w:type="dxa"/>
                  <w:tcBorders>
                    <w:top w:val="single" w:sz="4" w:space="0" w:color="000000"/>
                    <w:start w:val="single" w:sz="4" w:space="0" w:color="000000"/>
                    <w:bottom w:val="single" w:sz="6" w:space="0" w:color="000000"/>
                    <w:end w:val="single" w:sz="6" w:space="0" w:color="000000"/>
                  </w:tcBorders>
                </w:tcPr>
                <w:p>
                  <w:pPr>
                    <w:pStyle w:val="Normal"/>
                    <w:spacing w:lineRule="auto" w:line="360"/>
                    <w:jc w:val="center"/>
                    <w:rPr>
                      <w:b/>
                      <w:b/>
                      <w:bCs/>
                      <w:sz w:val="18"/>
                    </w:rPr>
                  </w:pPr>
                  <w:r>
                    <w:rPr>
                      <w:b/>
                      <w:bCs/>
                      <w:sz w:val="18"/>
                    </w:rPr>
                    <w:t>考核指标</w:t>
                  </w:r>
                </w:p>
              </w:tc>
              <w:tc>
                <w:tcPr>
                  <w:tcW w:w="763" w:type="dxa"/>
                  <w:tcBorders>
                    <w:top w:val="single" w:sz="4" w:space="0" w:color="000000"/>
                    <w:start w:val="single" w:sz="6" w:space="0" w:color="000000"/>
                    <w:bottom w:val="single" w:sz="6" w:space="0" w:color="000000"/>
                    <w:end w:val="single" w:sz="6" w:space="0" w:color="000000"/>
                  </w:tcBorders>
                </w:tcPr>
                <w:p>
                  <w:pPr>
                    <w:pStyle w:val="Normal"/>
                    <w:spacing w:lineRule="auto" w:line="360"/>
                    <w:jc w:val="center"/>
                    <w:rPr>
                      <w:b/>
                      <w:b/>
                      <w:bCs/>
                      <w:sz w:val="18"/>
                    </w:rPr>
                  </w:pPr>
                  <w:r>
                    <w:rPr>
                      <w:b/>
                      <w:bCs/>
                      <w:sz w:val="18"/>
                    </w:rPr>
                    <w:t>权重（</w:t>
                  </w:r>
                  <w:r>
                    <w:rPr>
                      <w:b/>
                      <w:bCs/>
                      <w:sz w:val="18"/>
                    </w:rPr>
                    <w:t>%</w:t>
                  </w:r>
                  <w:r>
                    <w:rPr>
                      <w:b/>
                      <w:bCs/>
                      <w:sz w:val="18"/>
                    </w:rPr>
                    <w:t>）</w:t>
                  </w:r>
                </w:p>
              </w:tc>
              <w:tc>
                <w:tcPr>
                  <w:tcW w:w="4649" w:type="dxa"/>
                  <w:tcBorders>
                    <w:top w:val="single" w:sz="4" w:space="0" w:color="000000"/>
                    <w:start w:val="single" w:sz="6" w:space="0" w:color="000000"/>
                    <w:bottom w:val="single" w:sz="6" w:space="0" w:color="000000"/>
                    <w:end w:val="single" w:sz="6" w:space="0" w:color="000000"/>
                  </w:tcBorders>
                </w:tcPr>
                <w:p>
                  <w:pPr>
                    <w:pStyle w:val="Normal"/>
                    <w:spacing w:lineRule="auto" w:line="360"/>
                    <w:jc w:val="center"/>
                    <w:rPr>
                      <w:b/>
                      <w:b/>
                      <w:bCs/>
                      <w:sz w:val="18"/>
                    </w:rPr>
                  </w:pPr>
                  <w:r>
                    <w:rPr>
                      <w:b/>
                      <w:bCs/>
                      <w:sz w:val="18"/>
                    </w:rPr>
                    <w:t>评价标准</w:t>
                  </w:r>
                </w:p>
              </w:tc>
              <w:tc>
                <w:tcPr>
                  <w:tcW w:w="858" w:type="dxa"/>
                  <w:tcBorders>
                    <w:top w:val="single" w:sz="4" w:space="0" w:color="000000"/>
                    <w:start w:val="single" w:sz="6" w:space="0" w:color="000000"/>
                    <w:bottom w:val="single" w:sz="6" w:space="0" w:color="000000"/>
                    <w:end w:val="single" w:sz="4" w:space="0" w:color="000000"/>
                  </w:tcBorders>
                </w:tcPr>
                <w:p>
                  <w:pPr>
                    <w:pStyle w:val="Normal"/>
                    <w:spacing w:lineRule="auto" w:line="360"/>
                    <w:jc w:val="center"/>
                    <w:rPr>
                      <w:b/>
                      <w:b/>
                      <w:bCs/>
                      <w:sz w:val="18"/>
                    </w:rPr>
                  </w:pPr>
                  <w:r>
                    <w:rPr>
                      <w:b/>
                      <w:bCs/>
                      <w:sz w:val="18"/>
                    </w:rPr>
                    <w:t>评分</w:t>
                  </w:r>
                </w:p>
              </w:tc>
            </w:tr>
            <w:tr>
              <w:trPr/>
              <w:tc>
                <w:tcPr>
                  <w:tcW w:w="2036" w:type="dxa"/>
                  <w:tcBorders>
                    <w:top w:val="single" w:sz="6" w:space="0" w:color="000000"/>
                    <w:start w:val="single" w:sz="4" w:space="0" w:color="000000"/>
                    <w:bottom w:val="single" w:sz="6" w:space="0" w:color="000000"/>
                    <w:end w:val="single" w:sz="6" w:space="0" w:color="000000"/>
                  </w:tcBorders>
                  <w:vAlign w:val="center"/>
                </w:tcPr>
                <w:p>
                  <w:pPr>
                    <w:pStyle w:val="Normal"/>
                    <w:spacing w:lineRule="auto" w:line="360"/>
                    <w:jc w:val="center"/>
                    <w:rPr>
                      <w:sz w:val="18"/>
                      <w:szCs w:val="18"/>
                    </w:rPr>
                  </w:pPr>
                  <w:r>
                    <w:rPr>
                      <w:sz w:val="18"/>
                      <w:szCs w:val="18"/>
                    </w:rPr>
                    <w:t>网络销售计划完成率</w:t>
                  </w:r>
                </w:p>
              </w:tc>
              <w:tc>
                <w:tcPr>
                  <w:tcW w:w="763"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sz w:val="18"/>
                      <w:szCs w:val="18"/>
                    </w:rPr>
                  </w:pPr>
                  <w:r>
                    <w:rPr>
                      <w:sz w:val="18"/>
                      <w:szCs w:val="18"/>
                    </w:rPr>
                    <w:t>25</w:t>
                  </w:r>
                </w:p>
              </w:tc>
              <w:tc>
                <w:tcPr>
                  <w:tcW w:w="4649" w:type="dxa"/>
                  <w:tcBorders>
                    <w:top w:val="single" w:sz="6" w:space="0" w:color="000000"/>
                    <w:start w:val="single" w:sz="6" w:space="0" w:color="000000"/>
                    <w:bottom w:val="single" w:sz="6" w:space="0" w:color="000000"/>
                    <w:end w:val="single" w:sz="6" w:space="0" w:color="000000"/>
                  </w:tcBorders>
                </w:tcPr>
                <w:p>
                  <w:pPr>
                    <w:pStyle w:val="Normal"/>
                    <w:spacing w:lineRule="auto" w:line="360"/>
                    <w:rPr>
                      <w:sz w:val="18"/>
                    </w:rPr>
                  </w:pPr>
                  <w:r>
                    <w:rPr>
                      <w:sz w:val="18"/>
                      <w:szCs w:val="18"/>
                    </w:rPr>
                    <w:t>考核标准为</w:t>
                  </w:r>
                  <w:r>
                    <w:rPr>
                      <w:sz w:val="18"/>
                      <w:szCs w:val="18"/>
                    </w:rPr>
                    <w:t>100%</w:t>
                  </w:r>
                  <w:r>
                    <w:rPr>
                      <w:sz w:val="18"/>
                      <w:szCs w:val="18"/>
                    </w:rPr>
                    <w:t>，每减少</w:t>
                  </w:r>
                  <w:r>
                    <w:rPr>
                      <w:rFonts w:eastAsia="Times New Roman"/>
                      <w:sz w:val="18"/>
                      <w:szCs w:val="18"/>
                      <w:u w:val="single"/>
                    </w:rPr>
                    <w:t xml:space="preserve">    </w:t>
                  </w:r>
                  <w:r>
                    <w:rPr>
                      <w:sz w:val="18"/>
                      <w:szCs w:val="18"/>
                    </w:rPr>
                    <w:t>%</w:t>
                  </w:r>
                  <w:r>
                    <w:rPr>
                      <w:sz w:val="18"/>
                      <w:szCs w:val="18"/>
                    </w:rPr>
                    <w:t>，扣</w:t>
                  </w:r>
                  <w:r>
                    <w:rPr>
                      <w:rFonts w:eastAsia="Times New Roman"/>
                      <w:sz w:val="18"/>
                      <w:szCs w:val="18"/>
                      <w:u w:val="single"/>
                    </w:rPr>
                    <w:t xml:space="preserve">    </w:t>
                  </w:r>
                  <w:r>
                    <w:rPr>
                      <w:sz w:val="18"/>
                      <w:szCs w:val="18"/>
                    </w:rPr>
                    <w:t>分，低于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858" w:type="dxa"/>
                  <w:tcBorders>
                    <w:top w:val="single" w:sz="6" w:space="0" w:color="000000"/>
                    <w:start w:val="single" w:sz="6" w:space="0" w:color="000000"/>
                    <w:bottom w:val="single" w:sz="6" w:space="0" w:color="000000"/>
                    <w:end w:val="single" w:sz="4" w:space="0" w:color="000000"/>
                  </w:tcBorders>
                </w:tcPr>
                <w:p>
                  <w:pPr>
                    <w:pStyle w:val="Normal"/>
                    <w:snapToGrid w:val="false"/>
                    <w:spacing w:lineRule="auto" w:line="360"/>
                    <w:rPr>
                      <w:sz w:val="18"/>
                    </w:rPr>
                  </w:pPr>
                  <w:r>
                    <w:rPr>
                      <w:sz w:val="18"/>
                    </w:rPr>
                  </w:r>
                </w:p>
              </w:tc>
            </w:tr>
            <w:tr>
              <w:trPr/>
              <w:tc>
                <w:tcPr>
                  <w:tcW w:w="2036" w:type="dxa"/>
                  <w:tcBorders>
                    <w:top w:val="single" w:sz="6" w:space="0" w:color="000000"/>
                    <w:start w:val="single" w:sz="4" w:space="0" w:color="000000"/>
                    <w:bottom w:val="single" w:sz="6" w:space="0" w:color="000000"/>
                    <w:end w:val="single" w:sz="6" w:space="0" w:color="000000"/>
                  </w:tcBorders>
                  <w:vAlign w:val="center"/>
                </w:tcPr>
                <w:p>
                  <w:pPr>
                    <w:pStyle w:val="Normal"/>
                    <w:spacing w:lineRule="auto" w:line="360"/>
                    <w:jc w:val="center"/>
                    <w:rPr>
                      <w:rFonts w:ascii="宋体" w:hAnsi="宋体" w:cs="宋体"/>
                      <w:sz w:val="18"/>
                      <w:szCs w:val="18"/>
                    </w:rPr>
                  </w:pPr>
                  <w:r>
                    <w:rPr>
                      <w:sz w:val="18"/>
                      <w:szCs w:val="18"/>
                    </w:rPr>
                    <w:t>搜索引擎登录数量</w:t>
                  </w:r>
                </w:p>
              </w:tc>
              <w:tc>
                <w:tcPr>
                  <w:tcW w:w="763"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sz w:val="18"/>
                      <w:szCs w:val="18"/>
                    </w:rPr>
                  </w:pPr>
                  <w:r>
                    <w:rPr>
                      <w:sz w:val="18"/>
                      <w:szCs w:val="18"/>
                    </w:rPr>
                    <w:t>20</w:t>
                  </w:r>
                </w:p>
              </w:tc>
              <w:tc>
                <w:tcPr>
                  <w:tcW w:w="4649" w:type="dxa"/>
                  <w:tcBorders>
                    <w:top w:val="single" w:sz="6" w:space="0" w:color="000000"/>
                    <w:start w:val="single" w:sz="6" w:space="0" w:color="000000"/>
                    <w:bottom w:val="single" w:sz="6" w:space="0" w:color="000000"/>
                    <w:end w:val="single" w:sz="6" w:space="0" w:color="000000"/>
                  </w:tcBorders>
                </w:tcPr>
                <w:p>
                  <w:pPr>
                    <w:pStyle w:val="Normal"/>
                    <w:spacing w:lineRule="auto" w:line="360"/>
                    <w:rPr>
                      <w:rFonts w:ascii="宋体" w:hAnsi="宋体" w:cs="宋体"/>
                      <w:sz w:val="18"/>
                      <w:szCs w:val="18"/>
                    </w:rPr>
                  </w:pPr>
                  <w:r>
                    <w:rPr>
                      <w:sz w:val="18"/>
                      <w:szCs w:val="18"/>
                    </w:rPr>
                    <w:t>考核标准为</w:t>
                  </w:r>
                  <w:r>
                    <w:rPr>
                      <w:rFonts w:eastAsia="Times New Roman"/>
                      <w:sz w:val="18"/>
                      <w:szCs w:val="18"/>
                      <w:u w:val="single"/>
                    </w:rPr>
                    <w:t xml:space="preserve">    </w:t>
                  </w:r>
                  <w:r>
                    <w:rPr>
                      <w:sz w:val="18"/>
                      <w:szCs w:val="18"/>
                    </w:rPr>
                    <w:t>个</w:t>
                  </w:r>
                  <w:r>
                    <w:rPr>
                      <w:rFonts w:eastAsia="Times New Roman"/>
                      <w:sz w:val="18"/>
                      <w:szCs w:val="18"/>
                    </w:rPr>
                    <w:t xml:space="preserve"> </w:t>
                  </w:r>
                  <w:r>
                    <w:rPr>
                      <w:sz w:val="18"/>
                      <w:szCs w:val="18"/>
                    </w:rPr>
                    <w:t>，每少</w:t>
                  </w:r>
                  <w:r>
                    <w:rPr>
                      <w:sz w:val="18"/>
                      <w:szCs w:val="18"/>
                    </w:rPr>
                    <w:t>1</w:t>
                  </w:r>
                  <w:r>
                    <w:rPr>
                      <w:sz w:val="18"/>
                      <w:szCs w:val="18"/>
                    </w:rPr>
                    <w:t>个，扣</w:t>
                  </w:r>
                  <w:r>
                    <w:rPr>
                      <w:rFonts w:eastAsia="Times New Roman"/>
                      <w:sz w:val="18"/>
                      <w:szCs w:val="18"/>
                      <w:u w:val="single"/>
                    </w:rPr>
                    <w:t xml:space="preserve">    </w:t>
                  </w:r>
                  <w:r>
                    <w:rPr>
                      <w:sz w:val="18"/>
                      <w:szCs w:val="18"/>
                    </w:rPr>
                    <w:t>分，低于</w:t>
                  </w:r>
                  <w:r>
                    <w:rPr>
                      <w:rFonts w:eastAsia="Times New Roman"/>
                      <w:sz w:val="18"/>
                      <w:szCs w:val="18"/>
                      <w:u w:val="single"/>
                    </w:rPr>
                    <w:t xml:space="preserve">    </w:t>
                  </w:r>
                  <w:r>
                    <w:rPr>
                      <w:sz w:val="18"/>
                      <w:szCs w:val="18"/>
                    </w:rPr>
                    <w:t>个，该项得分为</w:t>
                  </w:r>
                  <w:r>
                    <w:rPr>
                      <w:sz w:val="18"/>
                      <w:szCs w:val="18"/>
                    </w:rPr>
                    <w:t>0</w:t>
                  </w:r>
                </w:p>
              </w:tc>
              <w:tc>
                <w:tcPr>
                  <w:tcW w:w="858" w:type="dxa"/>
                  <w:tcBorders>
                    <w:top w:val="single" w:sz="6" w:space="0" w:color="000000"/>
                    <w:start w:val="single" w:sz="6" w:space="0" w:color="000000"/>
                    <w:bottom w:val="single" w:sz="6" w:space="0" w:color="000000"/>
                    <w:end w:val="single" w:sz="4" w:space="0" w:color="000000"/>
                  </w:tcBorders>
                </w:tcPr>
                <w:p>
                  <w:pPr>
                    <w:pStyle w:val="Normal"/>
                    <w:snapToGrid w:val="false"/>
                    <w:spacing w:lineRule="auto" w:line="360"/>
                    <w:rPr>
                      <w:rFonts w:ascii="宋体" w:hAnsi="宋体" w:cs="宋体"/>
                      <w:sz w:val="18"/>
                      <w:szCs w:val="18"/>
                    </w:rPr>
                  </w:pPr>
                  <w:r>
                    <w:rPr>
                      <w:rFonts w:cs="宋体" w:ascii="宋体" w:hAnsi="宋体"/>
                      <w:sz w:val="18"/>
                      <w:szCs w:val="18"/>
                    </w:rPr>
                  </w:r>
                </w:p>
              </w:tc>
            </w:tr>
            <w:tr>
              <w:trPr/>
              <w:tc>
                <w:tcPr>
                  <w:tcW w:w="2036" w:type="dxa"/>
                  <w:tcBorders>
                    <w:top w:val="single" w:sz="6" w:space="0" w:color="000000"/>
                    <w:start w:val="single" w:sz="4" w:space="0" w:color="000000"/>
                    <w:bottom w:val="single" w:sz="6" w:space="0" w:color="000000"/>
                    <w:end w:val="single" w:sz="6" w:space="0" w:color="000000"/>
                  </w:tcBorders>
                  <w:vAlign w:val="center"/>
                </w:tcPr>
                <w:p>
                  <w:pPr>
                    <w:pStyle w:val="Normal"/>
                    <w:spacing w:lineRule="auto" w:line="360"/>
                    <w:jc w:val="center"/>
                    <w:rPr>
                      <w:rFonts w:ascii="宋体" w:hAnsi="宋体" w:cs="宋体"/>
                      <w:sz w:val="18"/>
                      <w:szCs w:val="18"/>
                    </w:rPr>
                  </w:pPr>
                  <w:r>
                    <w:rPr>
                      <w:sz w:val="18"/>
                      <w:szCs w:val="18"/>
                    </w:rPr>
                    <w:t>销售货款回收率</w:t>
                  </w:r>
                </w:p>
              </w:tc>
              <w:tc>
                <w:tcPr>
                  <w:tcW w:w="763"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sz w:val="18"/>
                      <w:szCs w:val="18"/>
                    </w:rPr>
                  </w:pPr>
                  <w:r>
                    <w:rPr>
                      <w:sz w:val="18"/>
                      <w:szCs w:val="18"/>
                    </w:rPr>
                    <w:t>20</w:t>
                  </w:r>
                </w:p>
              </w:tc>
              <w:tc>
                <w:tcPr>
                  <w:tcW w:w="4649" w:type="dxa"/>
                  <w:tcBorders>
                    <w:top w:val="single" w:sz="6" w:space="0" w:color="000000"/>
                    <w:start w:val="single" w:sz="6" w:space="0" w:color="000000"/>
                    <w:bottom w:val="single" w:sz="6" w:space="0" w:color="000000"/>
                    <w:end w:val="single" w:sz="6" w:space="0" w:color="000000"/>
                  </w:tcBorders>
                </w:tcPr>
                <w:p>
                  <w:pPr>
                    <w:pStyle w:val="Normal"/>
                    <w:spacing w:lineRule="auto" w:line="360"/>
                    <w:rPr>
                      <w:sz w:val="18"/>
                      <w:szCs w:val="18"/>
                    </w:rPr>
                  </w:pPr>
                  <w:r>
                    <w:rPr>
                      <w:sz w:val="18"/>
                      <w:szCs w:val="18"/>
                    </w:rPr>
                    <w:t>考核标准为</w:t>
                  </w:r>
                  <w:r>
                    <w:rPr>
                      <w:sz w:val="18"/>
                      <w:szCs w:val="18"/>
                    </w:rPr>
                    <w:t>100%</w:t>
                  </w:r>
                  <w:r>
                    <w:rPr>
                      <w:sz w:val="18"/>
                      <w:szCs w:val="18"/>
                    </w:rPr>
                    <w:t>，每低</w:t>
                  </w:r>
                  <w:r>
                    <w:rPr>
                      <w:rFonts w:eastAsia="Times New Roman"/>
                      <w:sz w:val="18"/>
                      <w:szCs w:val="18"/>
                      <w:u w:val="single"/>
                    </w:rPr>
                    <w:t xml:space="preserve">    </w:t>
                  </w:r>
                  <w:r>
                    <w:rPr>
                      <w:sz w:val="18"/>
                      <w:szCs w:val="18"/>
                    </w:rPr>
                    <w:t>%</w:t>
                  </w:r>
                  <w:r>
                    <w:rPr>
                      <w:sz w:val="18"/>
                      <w:szCs w:val="18"/>
                    </w:rPr>
                    <w:t>，扣</w:t>
                  </w:r>
                  <w:r>
                    <w:rPr>
                      <w:rFonts w:eastAsia="Times New Roman"/>
                      <w:sz w:val="18"/>
                      <w:szCs w:val="18"/>
                      <w:u w:val="single"/>
                    </w:rPr>
                    <w:t xml:space="preserve">    </w:t>
                  </w:r>
                  <w:r>
                    <w:rPr>
                      <w:sz w:val="18"/>
                      <w:szCs w:val="18"/>
                    </w:rPr>
                    <w:t>分，低于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858" w:type="dxa"/>
                  <w:tcBorders>
                    <w:top w:val="single" w:sz="6" w:space="0" w:color="000000"/>
                    <w:start w:val="single" w:sz="6" w:space="0" w:color="000000"/>
                    <w:bottom w:val="single" w:sz="6" w:space="0" w:color="000000"/>
                    <w:end w:val="single" w:sz="4" w:space="0" w:color="000000"/>
                  </w:tcBorders>
                </w:tcPr>
                <w:p>
                  <w:pPr>
                    <w:pStyle w:val="Normal"/>
                    <w:snapToGrid w:val="false"/>
                    <w:spacing w:lineRule="auto" w:line="360"/>
                    <w:rPr>
                      <w:sz w:val="18"/>
                      <w:szCs w:val="18"/>
                    </w:rPr>
                  </w:pPr>
                  <w:r>
                    <w:rPr>
                      <w:sz w:val="18"/>
                      <w:szCs w:val="18"/>
                    </w:rPr>
                  </w:r>
                </w:p>
              </w:tc>
            </w:tr>
            <w:tr>
              <w:trPr/>
              <w:tc>
                <w:tcPr>
                  <w:tcW w:w="2036" w:type="dxa"/>
                  <w:tcBorders>
                    <w:top w:val="single" w:sz="6" w:space="0" w:color="000000"/>
                    <w:start w:val="single" w:sz="4" w:space="0" w:color="000000"/>
                    <w:bottom w:val="single" w:sz="6" w:space="0" w:color="000000"/>
                    <w:end w:val="single" w:sz="6" w:space="0" w:color="000000"/>
                  </w:tcBorders>
                  <w:vAlign w:val="center"/>
                </w:tcPr>
                <w:p>
                  <w:pPr>
                    <w:pStyle w:val="Normal"/>
                    <w:spacing w:lineRule="auto" w:line="360"/>
                    <w:jc w:val="center"/>
                    <w:rPr>
                      <w:rFonts w:ascii="宋体" w:hAnsi="宋体" w:cs="宋体"/>
                      <w:sz w:val="18"/>
                      <w:szCs w:val="18"/>
                    </w:rPr>
                  </w:pPr>
                  <w:r>
                    <w:rPr>
                      <w:sz w:val="18"/>
                      <w:szCs w:val="18"/>
                    </w:rPr>
                    <w:t>网络销售费用控制率</w:t>
                  </w:r>
                </w:p>
              </w:tc>
              <w:tc>
                <w:tcPr>
                  <w:tcW w:w="763"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sz w:val="18"/>
                      <w:szCs w:val="18"/>
                    </w:rPr>
                  </w:pPr>
                  <w:r>
                    <w:rPr>
                      <w:sz w:val="18"/>
                      <w:szCs w:val="18"/>
                    </w:rPr>
                    <w:t>15</w:t>
                  </w:r>
                </w:p>
              </w:tc>
              <w:tc>
                <w:tcPr>
                  <w:tcW w:w="4649" w:type="dxa"/>
                  <w:tcBorders>
                    <w:top w:val="single" w:sz="6" w:space="0" w:color="000000"/>
                    <w:start w:val="single" w:sz="6" w:space="0" w:color="000000"/>
                    <w:bottom w:val="single" w:sz="6" w:space="0" w:color="000000"/>
                    <w:end w:val="single" w:sz="6" w:space="0" w:color="000000"/>
                  </w:tcBorders>
                </w:tcPr>
                <w:p>
                  <w:pPr>
                    <w:pStyle w:val="Normal"/>
                    <w:spacing w:lineRule="auto" w:line="360"/>
                    <w:rPr>
                      <w:sz w:val="18"/>
                      <w:szCs w:val="18"/>
                    </w:rPr>
                  </w:pPr>
                  <w:r>
                    <w:rPr>
                      <w:sz w:val="18"/>
                      <w:szCs w:val="18"/>
                    </w:rPr>
                    <w:t>考核标准为</w:t>
                  </w:r>
                  <w:r>
                    <w:rPr>
                      <w:rFonts w:eastAsia="Times New Roman"/>
                      <w:sz w:val="18"/>
                      <w:szCs w:val="18"/>
                      <w:u w:val="single"/>
                    </w:rPr>
                    <w:t xml:space="preserve">    </w:t>
                  </w:r>
                  <w:r>
                    <w:rPr>
                      <w:sz w:val="18"/>
                      <w:szCs w:val="18"/>
                    </w:rPr>
                    <w:t>%</w:t>
                  </w:r>
                  <w:r>
                    <w:rPr>
                      <w:sz w:val="18"/>
                      <w:szCs w:val="18"/>
                    </w:rPr>
                    <w:t>，每增加</w:t>
                  </w:r>
                  <w:r>
                    <w:rPr>
                      <w:rFonts w:eastAsia="Times New Roman"/>
                      <w:sz w:val="18"/>
                      <w:szCs w:val="18"/>
                      <w:u w:val="single"/>
                    </w:rPr>
                    <w:t xml:space="preserve">    </w:t>
                  </w:r>
                  <w:r>
                    <w:rPr>
                      <w:sz w:val="18"/>
                      <w:szCs w:val="18"/>
                    </w:rPr>
                    <w:t>%</w:t>
                  </w:r>
                  <w:r>
                    <w:rPr>
                      <w:sz w:val="18"/>
                      <w:szCs w:val="18"/>
                    </w:rPr>
                    <w:t>，扣</w:t>
                  </w:r>
                  <w:r>
                    <w:rPr>
                      <w:rFonts w:eastAsia="Times New Roman"/>
                      <w:sz w:val="18"/>
                      <w:szCs w:val="18"/>
                      <w:u w:val="single"/>
                    </w:rPr>
                    <w:t xml:space="preserve">    </w:t>
                  </w:r>
                  <w:r>
                    <w:rPr>
                      <w:sz w:val="18"/>
                      <w:szCs w:val="18"/>
                    </w:rPr>
                    <w:t>分，超出预算，该项得分为</w:t>
                  </w:r>
                  <w:r>
                    <w:rPr>
                      <w:sz w:val="18"/>
                      <w:szCs w:val="18"/>
                    </w:rPr>
                    <w:t>0</w:t>
                  </w:r>
                </w:p>
              </w:tc>
              <w:tc>
                <w:tcPr>
                  <w:tcW w:w="858" w:type="dxa"/>
                  <w:tcBorders>
                    <w:top w:val="single" w:sz="6" w:space="0" w:color="000000"/>
                    <w:start w:val="single" w:sz="6" w:space="0" w:color="000000"/>
                    <w:bottom w:val="single" w:sz="6" w:space="0" w:color="000000"/>
                    <w:end w:val="single" w:sz="4" w:space="0" w:color="000000"/>
                  </w:tcBorders>
                </w:tcPr>
                <w:p>
                  <w:pPr>
                    <w:pStyle w:val="Normal"/>
                    <w:snapToGrid w:val="false"/>
                    <w:spacing w:lineRule="auto" w:line="360"/>
                    <w:rPr>
                      <w:sz w:val="18"/>
                      <w:szCs w:val="18"/>
                    </w:rPr>
                  </w:pPr>
                  <w:r>
                    <w:rPr>
                      <w:sz w:val="18"/>
                      <w:szCs w:val="18"/>
                    </w:rPr>
                  </w:r>
                </w:p>
              </w:tc>
            </w:tr>
            <w:tr>
              <w:trPr/>
              <w:tc>
                <w:tcPr>
                  <w:tcW w:w="2036" w:type="dxa"/>
                  <w:tcBorders>
                    <w:top w:val="single" w:sz="6" w:space="0" w:color="000000"/>
                    <w:start w:val="single" w:sz="4" w:space="0" w:color="000000"/>
                    <w:bottom w:val="single" w:sz="6" w:space="0" w:color="000000"/>
                    <w:end w:val="single" w:sz="6" w:space="0" w:color="000000"/>
                  </w:tcBorders>
                  <w:vAlign w:val="center"/>
                </w:tcPr>
                <w:p>
                  <w:pPr>
                    <w:pStyle w:val="Normal"/>
                    <w:spacing w:lineRule="auto" w:line="360"/>
                    <w:jc w:val="center"/>
                    <w:rPr>
                      <w:sz w:val="18"/>
                      <w:szCs w:val="18"/>
                    </w:rPr>
                  </w:pPr>
                  <w:r>
                    <w:rPr>
                      <w:sz w:val="18"/>
                      <w:szCs w:val="18"/>
                    </w:rPr>
                    <w:t>新增客户数量</w:t>
                  </w:r>
                </w:p>
              </w:tc>
              <w:tc>
                <w:tcPr>
                  <w:tcW w:w="763"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sz w:val="18"/>
                      <w:szCs w:val="18"/>
                    </w:rPr>
                  </w:pPr>
                  <w:r>
                    <w:rPr>
                      <w:sz w:val="18"/>
                      <w:szCs w:val="18"/>
                    </w:rPr>
                    <w:t>10</w:t>
                  </w:r>
                </w:p>
              </w:tc>
              <w:tc>
                <w:tcPr>
                  <w:tcW w:w="4649" w:type="dxa"/>
                  <w:tcBorders>
                    <w:top w:val="single" w:sz="6" w:space="0" w:color="000000"/>
                    <w:start w:val="single" w:sz="6" w:space="0" w:color="000000"/>
                    <w:bottom w:val="single" w:sz="6" w:space="0" w:color="000000"/>
                    <w:end w:val="single" w:sz="6" w:space="0" w:color="000000"/>
                  </w:tcBorders>
                </w:tcPr>
                <w:p>
                  <w:pPr>
                    <w:pStyle w:val="Normal"/>
                    <w:spacing w:lineRule="auto" w:line="360"/>
                    <w:rPr>
                      <w:b/>
                      <w:b/>
                      <w:sz w:val="18"/>
                      <w:szCs w:val="18"/>
                    </w:rPr>
                  </w:pPr>
                  <w:r>
                    <w:rPr>
                      <w:sz w:val="18"/>
                      <w:szCs w:val="18"/>
                    </w:rPr>
                    <w:t>考核标准为</w:t>
                  </w:r>
                  <w:r>
                    <w:rPr>
                      <w:rFonts w:eastAsia="Times New Roman"/>
                      <w:sz w:val="18"/>
                      <w:szCs w:val="18"/>
                      <w:u w:val="single"/>
                    </w:rPr>
                    <w:t xml:space="preserve">    </w:t>
                  </w:r>
                  <w:r>
                    <w:rPr>
                      <w:sz w:val="18"/>
                      <w:szCs w:val="18"/>
                    </w:rPr>
                    <w:t>个，每少</w:t>
                  </w:r>
                  <w:r>
                    <w:rPr>
                      <w:sz w:val="18"/>
                      <w:szCs w:val="18"/>
                    </w:rPr>
                    <w:t>1</w:t>
                  </w:r>
                  <w:r>
                    <w:rPr>
                      <w:sz w:val="18"/>
                      <w:szCs w:val="18"/>
                    </w:rPr>
                    <w:t>个，扣</w:t>
                  </w:r>
                  <w:r>
                    <w:rPr>
                      <w:rFonts w:eastAsia="Times New Roman"/>
                      <w:sz w:val="18"/>
                      <w:szCs w:val="18"/>
                      <w:u w:val="single"/>
                    </w:rPr>
                    <w:t xml:space="preserve">    </w:t>
                  </w:r>
                  <w:r>
                    <w:rPr>
                      <w:sz w:val="18"/>
                      <w:szCs w:val="18"/>
                    </w:rPr>
                    <w:t>分，低于</w:t>
                  </w:r>
                  <w:r>
                    <w:rPr>
                      <w:rFonts w:eastAsia="Times New Roman"/>
                      <w:sz w:val="18"/>
                      <w:szCs w:val="18"/>
                      <w:u w:val="single"/>
                    </w:rPr>
                    <w:t xml:space="preserve">    </w:t>
                  </w:r>
                  <w:r>
                    <w:rPr>
                      <w:sz w:val="18"/>
                      <w:szCs w:val="18"/>
                    </w:rPr>
                    <w:t>个，该项得分为</w:t>
                  </w:r>
                  <w:r>
                    <w:rPr>
                      <w:sz w:val="18"/>
                      <w:szCs w:val="18"/>
                    </w:rPr>
                    <w:t>0</w:t>
                  </w:r>
                </w:p>
              </w:tc>
              <w:tc>
                <w:tcPr>
                  <w:tcW w:w="858" w:type="dxa"/>
                  <w:tcBorders>
                    <w:top w:val="single" w:sz="6" w:space="0" w:color="000000"/>
                    <w:start w:val="single" w:sz="6" w:space="0" w:color="000000"/>
                    <w:bottom w:val="single" w:sz="6" w:space="0" w:color="000000"/>
                    <w:end w:val="single" w:sz="4" w:space="0" w:color="000000"/>
                  </w:tcBorders>
                </w:tcPr>
                <w:p>
                  <w:pPr>
                    <w:pStyle w:val="Normal"/>
                    <w:snapToGrid w:val="false"/>
                    <w:spacing w:lineRule="auto" w:line="360"/>
                    <w:rPr>
                      <w:b/>
                      <w:b/>
                      <w:sz w:val="18"/>
                      <w:szCs w:val="18"/>
                    </w:rPr>
                  </w:pPr>
                  <w:r>
                    <w:rPr>
                      <w:b/>
                      <w:sz w:val="18"/>
                      <w:szCs w:val="18"/>
                    </w:rPr>
                  </w:r>
                </w:p>
              </w:tc>
            </w:tr>
            <w:tr>
              <w:trPr/>
              <w:tc>
                <w:tcPr>
                  <w:tcW w:w="2036" w:type="dxa"/>
                  <w:tcBorders>
                    <w:top w:val="single" w:sz="6" w:space="0" w:color="000000"/>
                    <w:start w:val="single" w:sz="4" w:space="0" w:color="000000"/>
                    <w:bottom w:val="single" w:sz="4" w:space="0" w:color="000000"/>
                    <w:end w:val="single" w:sz="6" w:space="0" w:color="000000"/>
                  </w:tcBorders>
                  <w:vAlign w:val="center"/>
                </w:tcPr>
                <w:p>
                  <w:pPr>
                    <w:pStyle w:val="Normal"/>
                    <w:spacing w:lineRule="auto" w:line="360"/>
                    <w:jc w:val="center"/>
                    <w:rPr>
                      <w:sz w:val="18"/>
                      <w:szCs w:val="18"/>
                    </w:rPr>
                  </w:pPr>
                  <w:r>
                    <w:rPr>
                      <w:sz w:val="18"/>
                      <w:szCs w:val="18"/>
                    </w:rPr>
                    <w:t>客户满意度</w:t>
                  </w:r>
                </w:p>
              </w:tc>
              <w:tc>
                <w:tcPr>
                  <w:tcW w:w="763" w:type="dxa"/>
                  <w:tcBorders>
                    <w:top w:val="single" w:sz="6" w:space="0" w:color="000000"/>
                    <w:start w:val="single" w:sz="6" w:space="0" w:color="000000"/>
                    <w:bottom w:val="single" w:sz="4" w:space="0" w:color="000000"/>
                    <w:end w:val="single" w:sz="6" w:space="0" w:color="000000"/>
                  </w:tcBorders>
                  <w:vAlign w:val="center"/>
                </w:tcPr>
                <w:p>
                  <w:pPr>
                    <w:pStyle w:val="Normal"/>
                    <w:spacing w:lineRule="auto" w:line="360"/>
                    <w:jc w:val="center"/>
                    <w:rPr>
                      <w:sz w:val="18"/>
                      <w:szCs w:val="18"/>
                    </w:rPr>
                  </w:pPr>
                  <w:r>
                    <w:rPr>
                      <w:sz w:val="18"/>
                      <w:szCs w:val="18"/>
                    </w:rPr>
                    <w:t>10%</w:t>
                  </w:r>
                </w:p>
              </w:tc>
              <w:tc>
                <w:tcPr>
                  <w:tcW w:w="4649" w:type="dxa"/>
                  <w:tcBorders>
                    <w:top w:val="single" w:sz="6" w:space="0" w:color="000000"/>
                    <w:start w:val="single" w:sz="6" w:space="0" w:color="000000"/>
                    <w:bottom w:val="single" w:sz="4" w:space="0" w:color="000000"/>
                    <w:end w:val="single" w:sz="6" w:space="0" w:color="000000"/>
                  </w:tcBorders>
                </w:tcPr>
                <w:p>
                  <w:pPr>
                    <w:pStyle w:val="Normal"/>
                    <w:spacing w:lineRule="auto" w:line="360"/>
                    <w:rPr>
                      <w:sz w:val="18"/>
                      <w:szCs w:val="18"/>
                    </w:rPr>
                  </w:pPr>
                  <w:r>
                    <w:rPr>
                      <w:sz w:val="18"/>
                      <w:szCs w:val="18"/>
                    </w:rPr>
                    <w:t>考核标准为</w:t>
                  </w:r>
                  <w:r>
                    <w:rPr>
                      <w:rFonts w:eastAsia="Times New Roman"/>
                      <w:sz w:val="18"/>
                      <w:szCs w:val="18"/>
                      <w:u w:val="single"/>
                    </w:rPr>
                    <w:t xml:space="preserve">    </w:t>
                  </w:r>
                  <w:r>
                    <w:rPr>
                      <w:sz w:val="18"/>
                      <w:szCs w:val="18"/>
                    </w:rPr>
                    <w:t>分</w:t>
                  </w:r>
                  <w:r>
                    <w:rPr>
                      <w:rFonts w:eastAsia="Times New Roman"/>
                      <w:sz w:val="18"/>
                      <w:szCs w:val="18"/>
                    </w:rPr>
                    <w:t xml:space="preserve"> </w:t>
                  </w:r>
                  <w:r>
                    <w:rPr>
                      <w:sz w:val="18"/>
                      <w:szCs w:val="18"/>
                    </w:rPr>
                    <w:t>，每少</w:t>
                  </w:r>
                  <w:r>
                    <w:rPr>
                      <w:sz w:val="18"/>
                      <w:szCs w:val="18"/>
                    </w:rPr>
                    <w:t>1</w:t>
                  </w:r>
                  <w:r>
                    <w:rPr>
                      <w:sz w:val="18"/>
                      <w:szCs w:val="18"/>
                    </w:rPr>
                    <w:t>分，扣</w:t>
                  </w:r>
                  <w:r>
                    <w:rPr>
                      <w:rFonts w:eastAsia="Times New Roman"/>
                      <w:sz w:val="18"/>
                      <w:szCs w:val="18"/>
                      <w:u w:val="single"/>
                    </w:rPr>
                    <w:t xml:space="preserve">    </w:t>
                  </w:r>
                  <w:r>
                    <w:rPr>
                      <w:sz w:val="18"/>
                      <w:szCs w:val="18"/>
                    </w:rPr>
                    <w:t>分，低于</w:t>
                  </w:r>
                  <w:r>
                    <w:rPr>
                      <w:rFonts w:eastAsia="Times New Roman"/>
                      <w:sz w:val="18"/>
                      <w:szCs w:val="18"/>
                      <w:u w:val="single"/>
                    </w:rPr>
                    <w:t xml:space="preserve">    </w:t>
                  </w:r>
                  <w:r>
                    <w:rPr>
                      <w:sz w:val="18"/>
                      <w:szCs w:val="18"/>
                    </w:rPr>
                    <w:t>分，该项得分为</w:t>
                  </w:r>
                  <w:r>
                    <w:rPr>
                      <w:sz w:val="18"/>
                      <w:szCs w:val="18"/>
                    </w:rPr>
                    <w:t>0</w:t>
                  </w:r>
                </w:p>
              </w:tc>
              <w:tc>
                <w:tcPr>
                  <w:tcW w:w="858" w:type="dxa"/>
                  <w:tcBorders>
                    <w:top w:val="single" w:sz="6" w:space="0" w:color="000000"/>
                    <w:start w:val="single" w:sz="6"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bl>
          <w:p>
            <w:pPr>
              <w:pStyle w:val="Normal"/>
              <w:spacing w:lineRule="auto" w:line="360"/>
              <w:jc w:val="center"/>
              <w:rPr>
                <w:b/>
                <w:b/>
                <w:bCs/>
                <w:sz w:val="18"/>
                <w:szCs w:val="18"/>
              </w:rPr>
            </w:pPr>
            <w:r>
              <w:rPr>
                <w:b/>
                <w:bCs/>
                <w:sz w:val="18"/>
                <w:szCs w:val="18"/>
              </w:rPr>
              <w:t>网络销售主管工作能力考核表</w:t>
            </w:r>
          </w:p>
          <w:tbl>
            <w:tblPr>
              <w:tblW w:w="5000" w:type="pct"/>
              <w:jc w:val="start"/>
              <w:tblInd w:w="0" w:type="dxa"/>
              <w:tblLayout w:type="fixed"/>
              <w:tblCellMar>
                <w:top w:w="0" w:type="dxa"/>
                <w:start w:w="108" w:type="dxa"/>
                <w:bottom w:w="0" w:type="dxa"/>
                <w:end w:w="108" w:type="dxa"/>
              </w:tblCellMar>
            </w:tblPr>
            <w:tblGrid>
              <w:gridCol w:w="1463"/>
              <w:gridCol w:w="2678"/>
              <w:gridCol w:w="832"/>
              <w:gridCol w:w="832"/>
              <w:gridCol w:w="832"/>
              <w:gridCol w:w="832"/>
              <w:gridCol w:w="837"/>
            </w:tblGrid>
            <w:tr>
              <w:trPr>
                <w:trHeight w:val="70" w:hRule="atLeast"/>
              </w:trPr>
              <w:tc>
                <w:tcPr>
                  <w:tcW w:w="1463" w:type="dxa"/>
                  <w:vMerge w:val="restart"/>
                  <w:tcBorders>
                    <w:top w:val="single" w:sz="4" w:space="0" w:color="000000"/>
                    <w:start w:val="single" w:sz="4" w:space="0" w:color="000000"/>
                    <w:bottom w:val="single" w:sz="6" w:space="0" w:color="000000"/>
                    <w:end w:val="single" w:sz="6" w:space="0" w:color="000000"/>
                  </w:tcBorders>
                  <w:vAlign w:val="center"/>
                </w:tcPr>
                <w:p>
                  <w:pPr>
                    <w:pStyle w:val="Normal"/>
                    <w:spacing w:lineRule="auto" w:line="360"/>
                    <w:jc w:val="center"/>
                    <w:rPr>
                      <w:b/>
                      <w:b/>
                      <w:bCs/>
                      <w:sz w:val="18"/>
                    </w:rPr>
                  </w:pPr>
                  <w:r>
                    <w:rPr>
                      <w:b/>
                      <w:bCs/>
                      <w:sz w:val="18"/>
                    </w:rPr>
                    <w:t>考核指标</w:t>
                  </w:r>
                </w:p>
              </w:tc>
              <w:tc>
                <w:tcPr>
                  <w:tcW w:w="2678" w:type="dxa"/>
                  <w:vMerge w:val="restart"/>
                  <w:tcBorders>
                    <w:top w:val="single" w:sz="4" w:space="0" w:color="000000"/>
                    <w:start w:val="single" w:sz="6" w:space="0" w:color="000000"/>
                    <w:bottom w:val="single" w:sz="6" w:space="0" w:color="000000"/>
                    <w:end w:val="single" w:sz="6" w:space="0" w:color="000000"/>
                  </w:tcBorders>
                  <w:vAlign w:val="center"/>
                </w:tcPr>
                <w:p>
                  <w:pPr>
                    <w:pStyle w:val="Normal"/>
                    <w:spacing w:lineRule="auto" w:line="360"/>
                    <w:jc w:val="center"/>
                    <w:rPr>
                      <w:b/>
                      <w:b/>
                      <w:bCs/>
                      <w:sz w:val="18"/>
                    </w:rPr>
                  </w:pPr>
                  <w:r>
                    <w:rPr>
                      <w:b/>
                      <w:bCs/>
                      <w:sz w:val="18"/>
                    </w:rPr>
                    <w:t>评价要点</w:t>
                  </w:r>
                </w:p>
              </w:tc>
              <w:tc>
                <w:tcPr>
                  <w:tcW w:w="4165" w:type="dxa"/>
                  <w:gridSpan w:val="5"/>
                  <w:tcBorders>
                    <w:top w:val="single" w:sz="4" w:space="0" w:color="000000"/>
                    <w:start w:val="single" w:sz="6" w:space="0" w:color="000000"/>
                    <w:bottom w:val="single" w:sz="6" w:space="0" w:color="000000"/>
                    <w:end w:val="single" w:sz="4" w:space="0" w:color="000000"/>
                  </w:tcBorders>
                  <w:vAlign w:val="center"/>
                </w:tcPr>
                <w:p>
                  <w:pPr>
                    <w:pStyle w:val="Normal"/>
                    <w:spacing w:lineRule="auto" w:line="360"/>
                    <w:jc w:val="center"/>
                    <w:rPr>
                      <w:b/>
                      <w:b/>
                      <w:bCs/>
                      <w:sz w:val="18"/>
                    </w:rPr>
                  </w:pPr>
                  <w:r>
                    <w:rPr>
                      <w:b/>
                      <w:bCs/>
                      <w:sz w:val="18"/>
                    </w:rPr>
                    <w:t>评分等级</w:t>
                  </w:r>
                </w:p>
              </w:tc>
            </w:tr>
            <w:tr>
              <w:trPr>
                <w:trHeight w:val="65" w:hRule="atLeast"/>
              </w:trPr>
              <w:tc>
                <w:tcPr>
                  <w:tcW w:w="1463" w:type="dxa"/>
                  <w:vMerge w:val="continue"/>
                  <w:tcBorders>
                    <w:top w:val="single" w:sz="4" w:space="0" w:color="000000"/>
                    <w:start w:val="single" w:sz="4" w:space="0" w:color="000000"/>
                    <w:bottom w:val="single" w:sz="6" w:space="0" w:color="000000"/>
                    <w:end w:val="single" w:sz="6" w:space="0" w:color="000000"/>
                  </w:tcBorders>
                  <w:vAlign w:val="center"/>
                </w:tcPr>
                <w:p>
                  <w:pPr>
                    <w:pStyle w:val="Normal"/>
                    <w:snapToGrid w:val="false"/>
                    <w:rPr>
                      <w:b/>
                      <w:b/>
                      <w:bCs/>
                      <w:sz w:val="18"/>
                    </w:rPr>
                  </w:pPr>
                  <w:r>
                    <w:rPr>
                      <w:b/>
                      <w:bCs/>
                      <w:sz w:val="18"/>
                    </w:rPr>
                  </w:r>
                </w:p>
              </w:tc>
              <w:tc>
                <w:tcPr>
                  <w:tcW w:w="2678" w:type="dxa"/>
                  <w:vMerge w:val="continue"/>
                  <w:tcBorders>
                    <w:top w:val="single" w:sz="4" w:space="0" w:color="000000"/>
                    <w:start w:val="single" w:sz="6" w:space="0" w:color="000000"/>
                    <w:bottom w:val="single" w:sz="6" w:space="0" w:color="000000"/>
                    <w:end w:val="single" w:sz="6" w:space="0" w:color="000000"/>
                  </w:tcBorders>
                  <w:vAlign w:val="center"/>
                </w:tcPr>
                <w:p>
                  <w:pPr>
                    <w:pStyle w:val="Normal"/>
                    <w:snapToGrid w:val="false"/>
                    <w:rPr/>
                  </w:pPr>
                  <w:r>
                    <w:rPr/>
                  </w:r>
                </w:p>
              </w:tc>
              <w:tc>
                <w:tcPr>
                  <w:tcW w:w="832"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sz w:val="18"/>
                    </w:rPr>
                  </w:pPr>
                  <w:r>
                    <w:rPr>
                      <w:sz w:val="18"/>
                    </w:rPr>
                    <w:t>1</w:t>
                  </w:r>
                  <w:r>
                    <w:rPr>
                      <w:sz w:val="18"/>
                    </w:rPr>
                    <w:t>（分）</w:t>
                  </w:r>
                </w:p>
                <w:p>
                  <w:pPr>
                    <w:pStyle w:val="Normal"/>
                    <w:spacing w:lineRule="auto" w:line="360"/>
                    <w:jc w:val="center"/>
                    <w:rPr>
                      <w:sz w:val="18"/>
                    </w:rPr>
                  </w:pPr>
                  <w:r>
                    <w:rPr>
                      <w:sz w:val="18"/>
                    </w:rPr>
                    <w:t>须提高</w:t>
                  </w:r>
                </w:p>
              </w:tc>
              <w:tc>
                <w:tcPr>
                  <w:tcW w:w="832"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sz w:val="18"/>
                    </w:rPr>
                  </w:pPr>
                  <w:r>
                    <w:rPr>
                      <w:sz w:val="18"/>
                    </w:rPr>
                    <w:t>2</w:t>
                  </w:r>
                  <w:r>
                    <w:rPr>
                      <w:sz w:val="18"/>
                    </w:rPr>
                    <w:t>（分）</w:t>
                  </w:r>
                </w:p>
                <w:p>
                  <w:pPr>
                    <w:pStyle w:val="Normal"/>
                    <w:spacing w:lineRule="auto" w:line="360"/>
                    <w:jc w:val="center"/>
                    <w:rPr>
                      <w:sz w:val="18"/>
                    </w:rPr>
                  </w:pPr>
                  <w:r>
                    <w:rPr>
                      <w:sz w:val="18"/>
                    </w:rPr>
                    <w:t>合格</w:t>
                  </w:r>
                </w:p>
              </w:tc>
              <w:tc>
                <w:tcPr>
                  <w:tcW w:w="832"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sz w:val="18"/>
                    </w:rPr>
                  </w:pPr>
                  <w:r>
                    <w:rPr>
                      <w:sz w:val="18"/>
                    </w:rPr>
                    <w:t>3</w:t>
                  </w:r>
                  <w:r>
                    <w:rPr>
                      <w:sz w:val="18"/>
                    </w:rPr>
                    <w:t>（分）</w:t>
                  </w:r>
                </w:p>
                <w:p>
                  <w:pPr>
                    <w:pStyle w:val="Normal"/>
                    <w:spacing w:lineRule="auto" w:line="360"/>
                    <w:jc w:val="center"/>
                    <w:rPr>
                      <w:sz w:val="18"/>
                    </w:rPr>
                  </w:pPr>
                  <w:r>
                    <w:rPr>
                      <w:sz w:val="18"/>
                    </w:rPr>
                    <w:t>较好</w:t>
                  </w:r>
                </w:p>
              </w:tc>
              <w:tc>
                <w:tcPr>
                  <w:tcW w:w="832"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sz w:val="18"/>
                    </w:rPr>
                  </w:pPr>
                  <w:r>
                    <w:rPr>
                      <w:sz w:val="18"/>
                    </w:rPr>
                    <w:t>4</w:t>
                  </w:r>
                  <w:r>
                    <w:rPr>
                      <w:sz w:val="18"/>
                    </w:rPr>
                    <w:t>（分）</w:t>
                  </w:r>
                </w:p>
                <w:p>
                  <w:pPr>
                    <w:pStyle w:val="Normal"/>
                    <w:spacing w:lineRule="auto" w:line="360"/>
                    <w:jc w:val="center"/>
                    <w:rPr>
                      <w:sz w:val="18"/>
                    </w:rPr>
                  </w:pPr>
                  <w:r>
                    <w:rPr>
                      <w:sz w:val="18"/>
                    </w:rPr>
                    <w:t>好</w:t>
                  </w:r>
                </w:p>
              </w:tc>
              <w:tc>
                <w:tcPr>
                  <w:tcW w:w="837" w:type="dxa"/>
                  <w:tcBorders>
                    <w:top w:val="single" w:sz="6" w:space="0" w:color="000000"/>
                    <w:start w:val="single" w:sz="6" w:space="0" w:color="000000"/>
                    <w:bottom w:val="single" w:sz="6" w:space="0" w:color="000000"/>
                    <w:end w:val="single" w:sz="4" w:space="0" w:color="000000"/>
                  </w:tcBorders>
                  <w:vAlign w:val="center"/>
                </w:tcPr>
                <w:p>
                  <w:pPr>
                    <w:pStyle w:val="Normal"/>
                    <w:spacing w:lineRule="auto" w:line="360"/>
                    <w:jc w:val="center"/>
                    <w:rPr>
                      <w:sz w:val="18"/>
                    </w:rPr>
                  </w:pPr>
                  <w:r>
                    <w:rPr>
                      <w:sz w:val="18"/>
                    </w:rPr>
                    <w:t>5</w:t>
                  </w:r>
                  <w:r>
                    <w:rPr>
                      <w:sz w:val="18"/>
                    </w:rPr>
                    <w:t>（分）</w:t>
                  </w:r>
                </w:p>
                <w:p>
                  <w:pPr>
                    <w:pStyle w:val="Normal"/>
                    <w:spacing w:lineRule="auto" w:line="360"/>
                    <w:jc w:val="center"/>
                    <w:rPr>
                      <w:sz w:val="18"/>
                    </w:rPr>
                  </w:pPr>
                  <w:r>
                    <w:rPr>
                      <w:sz w:val="18"/>
                    </w:rPr>
                    <w:t>优</w:t>
                  </w:r>
                </w:p>
              </w:tc>
            </w:tr>
            <w:tr>
              <w:trPr/>
              <w:tc>
                <w:tcPr>
                  <w:tcW w:w="1463" w:type="dxa"/>
                  <w:tcBorders>
                    <w:top w:val="single" w:sz="6" w:space="0" w:color="000000"/>
                    <w:start w:val="single" w:sz="4" w:space="0" w:color="000000"/>
                    <w:bottom w:val="single" w:sz="6" w:space="0" w:color="000000"/>
                    <w:end w:val="single" w:sz="6" w:space="0" w:color="000000"/>
                  </w:tcBorders>
                  <w:vAlign w:val="center"/>
                </w:tcPr>
                <w:p>
                  <w:pPr>
                    <w:pStyle w:val="Normal"/>
                    <w:spacing w:lineRule="auto" w:line="360"/>
                    <w:jc w:val="center"/>
                    <w:rPr>
                      <w:sz w:val="18"/>
                    </w:rPr>
                  </w:pPr>
                  <w:r>
                    <w:rPr>
                      <w:sz w:val="18"/>
                    </w:rPr>
                    <w:t>组织能力</w:t>
                  </w:r>
                </w:p>
              </w:tc>
              <w:tc>
                <w:tcPr>
                  <w:tcW w:w="2678"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rPr>
                      <w:sz w:val="18"/>
                    </w:rPr>
                  </w:pPr>
                  <w:r>
                    <w:rPr>
                      <w:sz w:val="18"/>
                    </w:rPr>
                    <w:t>有效组织下属员工开展网络销售工作，努力完成销售任务</w:t>
                  </w:r>
                </w:p>
              </w:tc>
              <w:tc>
                <w:tcPr>
                  <w:tcW w:w="8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sz w:val="18"/>
                    </w:rPr>
                  </w:pPr>
                  <w:r>
                    <w:rPr>
                      <w:sz w:val="18"/>
                    </w:rPr>
                  </w:r>
                </w:p>
              </w:tc>
              <w:tc>
                <w:tcPr>
                  <w:tcW w:w="8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pPr>
                  <w:r>
                    <w:rPr/>
                  </w:r>
                </w:p>
              </w:tc>
              <w:tc>
                <w:tcPr>
                  <w:tcW w:w="8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pPr>
                  <w:r>
                    <w:rPr/>
                  </w:r>
                </w:p>
              </w:tc>
              <w:tc>
                <w:tcPr>
                  <w:tcW w:w="8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pPr>
                  <w:r>
                    <w:rPr/>
                  </w:r>
                </w:p>
              </w:tc>
              <w:tc>
                <w:tcPr>
                  <w:tcW w:w="837"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spacing w:lineRule="auto" w:line="360"/>
                    <w:jc w:val="center"/>
                    <w:rPr/>
                  </w:pPr>
                  <w:r>
                    <w:rPr/>
                  </w:r>
                </w:p>
              </w:tc>
            </w:tr>
            <w:tr>
              <w:trPr/>
              <w:tc>
                <w:tcPr>
                  <w:tcW w:w="1463" w:type="dxa"/>
                  <w:tcBorders>
                    <w:top w:val="single" w:sz="6" w:space="0" w:color="000000"/>
                    <w:start w:val="single" w:sz="4" w:space="0" w:color="000000"/>
                    <w:bottom w:val="single" w:sz="6" w:space="0" w:color="000000"/>
                    <w:end w:val="single" w:sz="6" w:space="0" w:color="000000"/>
                  </w:tcBorders>
                  <w:vAlign w:val="center"/>
                </w:tcPr>
                <w:p>
                  <w:pPr>
                    <w:pStyle w:val="Normal"/>
                    <w:spacing w:lineRule="auto" w:line="360"/>
                    <w:jc w:val="center"/>
                    <w:rPr>
                      <w:sz w:val="18"/>
                    </w:rPr>
                  </w:pPr>
                  <w:r>
                    <w:rPr>
                      <w:sz w:val="18"/>
                    </w:rPr>
                    <w:t>沟通能力</w:t>
                  </w:r>
                </w:p>
              </w:tc>
              <w:tc>
                <w:tcPr>
                  <w:tcW w:w="2678"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rPr>
                      <w:sz w:val="18"/>
                    </w:rPr>
                  </w:pPr>
                  <w:r>
                    <w:rPr>
                      <w:sz w:val="18"/>
                    </w:rPr>
                    <w:t>积极与下属员工沟通，确保网络销售工作的顺利进行</w:t>
                  </w:r>
                </w:p>
              </w:tc>
              <w:tc>
                <w:tcPr>
                  <w:tcW w:w="8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sz w:val="18"/>
                    </w:rPr>
                  </w:pPr>
                  <w:r>
                    <w:rPr>
                      <w:sz w:val="18"/>
                    </w:rPr>
                  </w:r>
                </w:p>
              </w:tc>
              <w:tc>
                <w:tcPr>
                  <w:tcW w:w="8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pPr>
                  <w:r>
                    <w:rPr/>
                  </w:r>
                </w:p>
              </w:tc>
              <w:tc>
                <w:tcPr>
                  <w:tcW w:w="8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pPr>
                  <w:r>
                    <w:rPr/>
                  </w:r>
                </w:p>
              </w:tc>
              <w:tc>
                <w:tcPr>
                  <w:tcW w:w="8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pPr>
                  <w:r>
                    <w:rPr/>
                  </w:r>
                </w:p>
              </w:tc>
              <w:tc>
                <w:tcPr>
                  <w:tcW w:w="837"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spacing w:lineRule="auto" w:line="360"/>
                    <w:jc w:val="center"/>
                    <w:rPr/>
                  </w:pPr>
                  <w:r>
                    <w:rPr/>
                  </w:r>
                </w:p>
              </w:tc>
            </w:tr>
            <w:tr>
              <w:trPr/>
              <w:tc>
                <w:tcPr>
                  <w:tcW w:w="1463" w:type="dxa"/>
                  <w:tcBorders>
                    <w:top w:val="single" w:sz="6" w:space="0" w:color="000000"/>
                    <w:start w:val="single" w:sz="4" w:space="0" w:color="000000"/>
                    <w:bottom w:val="single" w:sz="4" w:space="0" w:color="000000"/>
                    <w:end w:val="single" w:sz="6" w:space="0" w:color="000000"/>
                  </w:tcBorders>
                  <w:vAlign w:val="center"/>
                </w:tcPr>
                <w:p>
                  <w:pPr>
                    <w:pStyle w:val="Normal"/>
                    <w:spacing w:lineRule="auto" w:line="360"/>
                    <w:jc w:val="center"/>
                    <w:rPr>
                      <w:sz w:val="18"/>
                    </w:rPr>
                  </w:pPr>
                  <w:r>
                    <w:rPr>
                      <w:sz w:val="18"/>
                    </w:rPr>
                    <w:t>专业技能</w:t>
                  </w:r>
                </w:p>
              </w:tc>
              <w:tc>
                <w:tcPr>
                  <w:tcW w:w="2678" w:type="dxa"/>
                  <w:tcBorders>
                    <w:top w:val="single" w:sz="6" w:space="0" w:color="000000"/>
                    <w:start w:val="single" w:sz="6" w:space="0" w:color="000000"/>
                    <w:bottom w:val="single" w:sz="4" w:space="0" w:color="000000"/>
                    <w:end w:val="single" w:sz="6" w:space="0" w:color="000000"/>
                  </w:tcBorders>
                  <w:vAlign w:val="center"/>
                </w:tcPr>
                <w:p>
                  <w:pPr>
                    <w:pStyle w:val="Normal"/>
                    <w:spacing w:lineRule="auto" w:line="360"/>
                    <w:rPr>
                      <w:sz w:val="18"/>
                    </w:rPr>
                  </w:pPr>
                  <w:r>
                    <w:rPr>
                      <w:sz w:val="18"/>
                    </w:rPr>
                    <w:t>掌握网络销售技巧、销售管理等方面的知识，具有丰富的网络销售管理经验</w:t>
                  </w:r>
                </w:p>
              </w:tc>
              <w:tc>
                <w:tcPr>
                  <w:tcW w:w="832"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60"/>
                    <w:jc w:val="center"/>
                    <w:rPr>
                      <w:sz w:val="18"/>
                    </w:rPr>
                  </w:pPr>
                  <w:r>
                    <w:rPr>
                      <w:sz w:val="18"/>
                    </w:rPr>
                  </w:r>
                </w:p>
              </w:tc>
              <w:tc>
                <w:tcPr>
                  <w:tcW w:w="832"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60"/>
                    <w:jc w:val="center"/>
                    <w:rPr/>
                  </w:pPr>
                  <w:r>
                    <w:rPr/>
                  </w:r>
                </w:p>
              </w:tc>
              <w:tc>
                <w:tcPr>
                  <w:tcW w:w="832"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60"/>
                    <w:jc w:val="center"/>
                    <w:rPr/>
                  </w:pPr>
                  <w:r>
                    <w:rPr/>
                  </w:r>
                </w:p>
              </w:tc>
              <w:tc>
                <w:tcPr>
                  <w:tcW w:w="832"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60"/>
                    <w:jc w:val="center"/>
                    <w:rPr/>
                  </w:pPr>
                  <w:r>
                    <w:rPr/>
                  </w:r>
                </w:p>
              </w:tc>
              <w:tc>
                <w:tcPr>
                  <w:tcW w:w="837" w:type="dxa"/>
                  <w:tcBorders>
                    <w:top w:val="single" w:sz="6" w:space="0" w:color="000000"/>
                    <w:start w:val="single" w:sz="6" w:space="0" w:color="000000"/>
                    <w:bottom w:val="single" w:sz="4" w:space="0" w:color="000000"/>
                    <w:end w:val="single" w:sz="4" w:space="0" w:color="000000"/>
                  </w:tcBorders>
                  <w:vAlign w:val="center"/>
                </w:tcPr>
                <w:p>
                  <w:pPr>
                    <w:pStyle w:val="Normal"/>
                    <w:snapToGrid w:val="false"/>
                    <w:spacing w:lineRule="auto" w:line="360"/>
                    <w:jc w:val="center"/>
                    <w:rPr/>
                  </w:pPr>
                  <w:r>
                    <w:rPr/>
                  </w:r>
                </w:p>
              </w:tc>
            </w:tr>
          </w:tbl>
          <w:p>
            <w:pPr>
              <w:pStyle w:val="Normal"/>
              <w:spacing w:lineRule="auto" w:line="360"/>
              <w:jc w:val="center"/>
              <w:rPr>
                <w:b/>
                <w:b/>
                <w:bCs/>
                <w:sz w:val="18"/>
                <w:szCs w:val="18"/>
              </w:rPr>
            </w:pPr>
            <w:r>
              <w:rPr>
                <w:b/>
                <w:bCs/>
                <w:sz w:val="18"/>
                <w:szCs w:val="18"/>
              </w:rPr>
              <w:t>网络销售主管工作态度考核表</w:t>
            </w:r>
          </w:p>
          <w:tbl>
            <w:tblPr>
              <w:tblW w:w="5000" w:type="pct"/>
              <w:jc w:val="start"/>
              <w:tblInd w:w="0" w:type="dxa"/>
              <w:tblLayout w:type="fixed"/>
              <w:tblCellMar>
                <w:top w:w="0" w:type="dxa"/>
                <w:start w:w="108" w:type="dxa"/>
                <w:bottom w:w="0" w:type="dxa"/>
                <w:end w:w="108" w:type="dxa"/>
              </w:tblCellMar>
            </w:tblPr>
            <w:tblGrid>
              <w:gridCol w:w="1463"/>
              <w:gridCol w:w="2678"/>
              <w:gridCol w:w="832"/>
              <w:gridCol w:w="832"/>
              <w:gridCol w:w="832"/>
              <w:gridCol w:w="832"/>
              <w:gridCol w:w="837"/>
            </w:tblGrid>
            <w:tr>
              <w:trPr>
                <w:trHeight w:val="70" w:hRule="atLeast"/>
              </w:trPr>
              <w:tc>
                <w:tcPr>
                  <w:tcW w:w="1463" w:type="dxa"/>
                  <w:vMerge w:val="restart"/>
                  <w:tcBorders>
                    <w:top w:val="single" w:sz="4" w:space="0" w:color="000000"/>
                    <w:start w:val="single" w:sz="4" w:space="0" w:color="000000"/>
                    <w:bottom w:val="single" w:sz="6" w:space="0" w:color="000000"/>
                    <w:end w:val="single" w:sz="6" w:space="0" w:color="000000"/>
                  </w:tcBorders>
                  <w:vAlign w:val="center"/>
                </w:tcPr>
                <w:p>
                  <w:pPr>
                    <w:pStyle w:val="Normal"/>
                    <w:spacing w:lineRule="auto" w:line="360"/>
                    <w:jc w:val="center"/>
                    <w:rPr>
                      <w:b/>
                      <w:b/>
                      <w:bCs/>
                      <w:sz w:val="18"/>
                    </w:rPr>
                  </w:pPr>
                  <w:r>
                    <w:rPr>
                      <w:b/>
                      <w:bCs/>
                      <w:sz w:val="18"/>
                    </w:rPr>
                    <w:t>考核指标</w:t>
                  </w:r>
                </w:p>
              </w:tc>
              <w:tc>
                <w:tcPr>
                  <w:tcW w:w="2678" w:type="dxa"/>
                  <w:vMerge w:val="restart"/>
                  <w:tcBorders>
                    <w:top w:val="single" w:sz="4" w:space="0" w:color="000000"/>
                    <w:start w:val="single" w:sz="6" w:space="0" w:color="000000"/>
                    <w:bottom w:val="single" w:sz="6" w:space="0" w:color="000000"/>
                    <w:end w:val="single" w:sz="6" w:space="0" w:color="000000"/>
                  </w:tcBorders>
                  <w:vAlign w:val="center"/>
                </w:tcPr>
                <w:p>
                  <w:pPr>
                    <w:pStyle w:val="Normal"/>
                    <w:spacing w:lineRule="auto" w:line="360"/>
                    <w:jc w:val="center"/>
                    <w:rPr>
                      <w:b/>
                      <w:b/>
                      <w:bCs/>
                      <w:sz w:val="18"/>
                    </w:rPr>
                  </w:pPr>
                  <w:r>
                    <w:rPr>
                      <w:b/>
                      <w:bCs/>
                      <w:sz w:val="18"/>
                    </w:rPr>
                    <w:t>评价要点</w:t>
                  </w:r>
                </w:p>
              </w:tc>
              <w:tc>
                <w:tcPr>
                  <w:tcW w:w="4165" w:type="dxa"/>
                  <w:gridSpan w:val="5"/>
                  <w:tcBorders>
                    <w:top w:val="single" w:sz="4" w:space="0" w:color="000000"/>
                    <w:start w:val="single" w:sz="6" w:space="0" w:color="000000"/>
                    <w:bottom w:val="single" w:sz="6" w:space="0" w:color="000000"/>
                    <w:end w:val="single" w:sz="4" w:space="0" w:color="000000"/>
                  </w:tcBorders>
                  <w:vAlign w:val="center"/>
                </w:tcPr>
                <w:p>
                  <w:pPr>
                    <w:pStyle w:val="Normal"/>
                    <w:spacing w:lineRule="auto" w:line="360"/>
                    <w:jc w:val="center"/>
                    <w:rPr>
                      <w:b/>
                      <w:b/>
                      <w:bCs/>
                      <w:sz w:val="18"/>
                    </w:rPr>
                  </w:pPr>
                  <w:r>
                    <w:rPr>
                      <w:b/>
                      <w:bCs/>
                      <w:sz w:val="18"/>
                    </w:rPr>
                    <w:t>评分等级</w:t>
                  </w:r>
                </w:p>
              </w:tc>
            </w:tr>
            <w:tr>
              <w:trPr>
                <w:trHeight w:val="65" w:hRule="atLeast"/>
              </w:trPr>
              <w:tc>
                <w:tcPr>
                  <w:tcW w:w="1463" w:type="dxa"/>
                  <w:vMerge w:val="continue"/>
                  <w:tcBorders>
                    <w:top w:val="single" w:sz="4" w:space="0" w:color="000000"/>
                    <w:start w:val="single" w:sz="4" w:space="0" w:color="000000"/>
                    <w:bottom w:val="single" w:sz="6" w:space="0" w:color="000000"/>
                    <w:end w:val="single" w:sz="6" w:space="0" w:color="000000"/>
                  </w:tcBorders>
                  <w:vAlign w:val="center"/>
                </w:tcPr>
                <w:p>
                  <w:pPr>
                    <w:pStyle w:val="Normal"/>
                    <w:snapToGrid w:val="false"/>
                    <w:rPr>
                      <w:b/>
                      <w:b/>
                      <w:bCs/>
                      <w:sz w:val="18"/>
                    </w:rPr>
                  </w:pPr>
                  <w:r>
                    <w:rPr>
                      <w:b/>
                      <w:bCs/>
                      <w:sz w:val="18"/>
                    </w:rPr>
                  </w:r>
                </w:p>
              </w:tc>
              <w:tc>
                <w:tcPr>
                  <w:tcW w:w="2678" w:type="dxa"/>
                  <w:vMerge w:val="continue"/>
                  <w:tcBorders>
                    <w:top w:val="single" w:sz="4" w:space="0" w:color="000000"/>
                    <w:start w:val="single" w:sz="6" w:space="0" w:color="000000"/>
                    <w:bottom w:val="single" w:sz="6" w:space="0" w:color="000000"/>
                    <w:end w:val="single" w:sz="6" w:space="0" w:color="000000"/>
                  </w:tcBorders>
                  <w:vAlign w:val="center"/>
                </w:tcPr>
                <w:p>
                  <w:pPr>
                    <w:pStyle w:val="Normal"/>
                    <w:snapToGrid w:val="false"/>
                    <w:rPr/>
                  </w:pPr>
                  <w:r>
                    <w:rPr/>
                  </w:r>
                </w:p>
              </w:tc>
              <w:tc>
                <w:tcPr>
                  <w:tcW w:w="832"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sz w:val="18"/>
                    </w:rPr>
                  </w:pPr>
                  <w:r>
                    <w:rPr>
                      <w:sz w:val="18"/>
                    </w:rPr>
                    <w:t>1</w:t>
                  </w:r>
                  <w:r>
                    <w:rPr>
                      <w:sz w:val="18"/>
                    </w:rPr>
                    <w:t>（分）</w:t>
                  </w:r>
                </w:p>
                <w:p>
                  <w:pPr>
                    <w:pStyle w:val="Normal"/>
                    <w:spacing w:lineRule="auto" w:line="360"/>
                    <w:jc w:val="center"/>
                    <w:rPr>
                      <w:sz w:val="18"/>
                    </w:rPr>
                  </w:pPr>
                  <w:r>
                    <w:rPr>
                      <w:sz w:val="18"/>
                    </w:rPr>
                    <w:t>须提高</w:t>
                  </w:r>
                </w:p>
              </w:tc>
              <w:tc>
                <w:tcPr>
                  <w:tcW w:w="832"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sz w:val="18"/>
                    </w:rPr>
                  </w:pPr>
                  <w:r>
                    <w:rPr>
                      <w:sz w:val="18"/>
                    </w:rPr>
                    <w:t>2</w:t>
                  </w:r>
                  <w:r>
                    <w:rPr>
                      <w:sz w:val="18"/>
                    </w:rPr>
                    <w:t>（分）</w:t>
                  </w:r>
                </w:p>
                <w:p>
                  <w:pPr>
                    <w:pStyle w:val="Normal"/>
                    <w:spacing w:lineRule="auto" w:line="360"/>
                    <w:jc w:val="center"/>
                    <w:rPr>
                      <w:sz w:val="18"/>
                    </w:rPr>
                  </w:pPr>
                  <w:r>
                    <w:rPr>
                      <w:sz w:val="18"/>
                    </w:rPr>
                    <w:t>合格</w:t>
                  </w:r>
                </w:p>
              </w:tc>
              <w:tc>
                <w:tcPr>
                  <w:tcW w:w="832"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sz w:val="18"/>
                    </w:rPr>
                  </w:pPr>
                  <w:r>
                    <w:rPr>
                      <w:sz w:val="18"/>
                    </w:rPr>
                    <w:t>3</w:t>
                  </w:r>
                  <w:r>
                    <w:rPr>
                      <w:sz w:val="18"/>
                    </w:rPr>
                    <w:t>（分）</w:t>
                  </w:r>
                </w:p>
                <w:p>
                  <w:pPr>
                    <w:pStyle w:val="Normal"/>
                    <w:spacing w:lineRule="auto" w:line="360"/>
                    <w:jc w:val="center"/>
                    <w:rPr>
                      <w:sz w:val="18"/>
                    </w:rPr>
                  </w:pPr>
                  <w:r>
                    <w:rPr>
                      <w:sz w:val="18"/>
                    </w:rPr>
                    <w:t>较好</w:t>
                  </w:r>
                </w:p>
              </w:tc>
              <w:tc>
                <w:tcPr>
                  <w:tcW w:w="832"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sz w:val="18"/>
                    </w:rPr>
                  </w:pPr>
                  <w:r>
                    <w:rPr>
                      <w:sz w:val="18"/>
                    </w:rPr>
                    <w:t>4</w:t>
                  </w:r>
                  <w:r>
                    <w:rPr>
                      <w:sz w:val="18"/>
                    </w:rPr>
                    <w:t>（分）</w:t>
                  </w:r>
                </w:p>
                <w:p>
                  <w:pPr>
                    <w:pStyle w:val="Normal"/>
                    <w:spacing w:lineRule="auto" w:line="360"/>
                    <w:jc w:val="center"/>
                    <w:rPr>
                      <w:sz w:val="18"/>
                    </w:rPr>
                  </w:pPr>
                  <w:r>
                    <w:rPr>
                      <w:sz w:val="18"/>
                    </w:rPr>
                    <w:t>好</w:t>
                  </w:r>
                </w:p>
              </w:tc>
              <w:tc>
                <w:tcPr>
                  <w:tcW w:w="837" w:type="dxa"/>
                  <w:tcBorders>
                    <w:top w:val="single" w:sz="6" w:space="0" w:color="000000"/>
                    <w:start w:val="single" w:sz="6" w:space="0" w:color="000000"/>
                    <w:bottom w:val="single" w:sz="6" w:space="0" w:color="000000"/>
                    <w:end w:val="single" w:sz="4" w:space="0" w:color="000000"/>
                  </w:tcBorders>
                  <w:vAlign w:val="center"/>
                </w:tcPr>
                <w:p>
                  <w:pPr>
                    <w:pStyle w:val="Normal"/>
                    <w:spacing w:lineRule="auto" w:line="360"/>
                    <w:jc w:val="center"/>
                    <w:rPr>
                      <w:sz w:val="18"/>
                    </w:rPr>
                  </w:pPr>
                  <w:r>
                    <w:rPr>
                      <w:sz w:val="18"/>
                    </w:rPr>
                    <w:t>5</w:t>
                  </w:r>
                  <w:r>
                    <w:rPr>
                      <w:sz w:val="18"/>
                    </w:rPr>
                    <w:t>（分）</w:t>
                  </w:r>
                </w:p>
                <w:p>
                  <w:pPr>
                    <w:pStyle w:val="Normal"/>
                    <w:spacing w:lineRule="auto" w:line="360"/>
                    <w:jc w:val="center"/>
                    <w:rPr>
                      <w:sz w:val="18"/>
                    </w:rPr>
                  </w:pPr>
                  <w:r>
                    <w:rPr>
                      <w:sz w:val="18"/>
                    </w:rPr>
                    <w:t>优</w:t>
                  </w:r>
                </w:p>
              </w:tc>
            </w:tr>
            <w:tr>
              <w:trPr/>
              <w:tc>
                <w:tcPr>
                  <w:tcW w:w="1463" w:type="dxa"/>
                  <w:tcBorders>
                    <w:top w:val="single" w:sz="6" w:space="0" w:color="000000"/>
                    <w:start w:val="single" w:sz="4" w:space="0" w:color="000000"/>
                    <w:bottom w:val="single" w:sz="6" w:space="0" w:color="000000"/>
                    <w:end w:val="single" w:sz="6" w:space="0" w:color="000000"/>
                  </w:tcBorders>
                  <w:vAlign w:val="center"/>
                </w:tcPr>
                <w:p>
                  <w:pPr>
                    <w:pStyle w:val="Normal"/>
                    <w:spacing w:lineRule="auto" w:line="360"/>
                    <w:jc w:val="center"/>
                    <w:rPr>
                      <w:sz w:val="18"/>
                    </w:rPr>
                  </w:pPr>
                  <w:r>
                    <w:rPr>
                      <w:sz w:val="18"/>
                    </w:rPr>
                    <w:t>工作积极性</w:t>
                  </w:r>
                </w:p>
              </w:tc>
              <w:tc>
                <w:tcPr>
                  <w:tcW w:w="2678"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rPr>
                      <w:sz w:val="18"/>
                    </w:rPr>
                  </w:pPr>
                  <w:r>
                    <w:rPr>
                      <w:sz w:val="18"/>
                    </w:rPr>
                    <w:t>喜欢网络销售工作，积极想办法解决工作中遇到的问题</w:t>
                  </w:r>
                </w:p>
              </w:tc>
              <w:tc>
                <w:tcPr>
                  <w:tcW w:w="8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sz w:val="18"/>
                    </w:rPr>
                  </w:pPr>
                  <w:r>
                    <w:rPr>
                      <w:sz w:val="18"/>
                    </w:rPr>
                  </w:r>
                </w:p>
              </w:tc>
              <w:tc>
                <w:tcPr>
                  <w:tcW w:w="8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sz w:val="18"/>
                    </w:rPr>
                  </w:pPr>
                  <w:r>
                    <w:rPr>
                      <w:sz w:val="18"/>
                    </w:rPr>
                  </w:r>
                </w:p>
              </w:tc>
              <w:tc>
                <w:tcPr>
                  <w:tcW w:w="8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sz w:val="18"/>
                    </w:rPr>
                  </w:pPr>
                  <w:r>
                    <w:rPr>
                      <w:sz w:val="18"/>
                    </w:rPr>
                  </w:r>
                </w:p>
              </w:tc>
              <w:tc>
                <w:tcPr>
                  <w:tcW w:w="8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sz w:val="18"/>
                    </w:rPr>
                  </w:pPr>
                  <w:r>
                    <w:rPr>
                      <w:sz w:val="18"/>
                    </w:rPr>
                  </w:r>
                </w:p>
              </w:tc>
              <w:tc>
                <w:tcPr>
                  <w:tcW w:w="837"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spacing w:lineRule="auto" w:line="360"/>
                    <w:jc w:val="center"/>
                    <w:rPr>
                      <w:sz w:val="18"/>
                    </w:rPr>
                  </w:pPr>
                  <w:r>
                    <w:rPr>
                      <w:sz w:val="18"/>
                    </w:rPr>
                  </w:r>
                </w:p>
              </w:tc>
            </w:tr>
            <w:tr>
              <w:trPr>
                <w:trHeight w:val="65" w:hRule="atLeast"/>
              </w:trPr>
              <w:tc>
                <w:tcPr>
                  <w:tcW w:w="1463" w:type="dxa"/>
                  <w:tcBorders>
                    <w:top w:val="single" w:sz="6" w:space="0" w:color="000000"/>
                    <w:start w:val="single" w:sz="4" w:space="0" w:color="000000"/>
                    <w:bottom w:val="single" w:sz="6" w:space="0" w:color="000000"/>
                    <w:end w:val="single" w:sz="6" w:space="0" w:color="000000"/>
                  </w:tcBorders>
                  <w:vAlign w:val="center"/>
                </w:tcPr>
                <w:p>
                  <w:pPr>
                    <w:pStyle w:val="Normal"/>
                    <w:spacing w:lineRule="auto" w:line="360"/>
                    <w:jc w:val="center"/>
                    <w:rPr>
                      <w:sz w:val="18"/>
                    </w:rPr>
                  </w:pPr>
                  <w:r>
                    <w:rPr>
                      <w:sz w:val="18"/>
                    </w:rPr>
                    <w:t>责任感</w:t>
                  </w:r>
                </w:p>
              </w:tc>
              <w:tc>
                <w:tcPr>
                  <w:tcW w:w="2678"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rPr>
                      <w:sz w:val="18"/>
                    </w:rPr>
                  </w:pPr>
                  <w:r>
                    <w:rPr>
                      <w:sz w:val="18"/>
                    </w:rPr>
                    <w:t>知错就改，尽职尽责</w:t>
                  </w:r>
                </w:p>
              </w:tc>
              <w:tc>
                <w:tcPr>
                  <w:tcW w:w="8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sz w:val="18"/>
                    </w:rPr>
                  </w:pPr>
                  <w:r>
                    <w:rPr>
                      <w:sz w:val="18"/>
                    </w:rPr>
                  </w:r>
                </w:p>
              </w:tc>
              <w:tc>
                <w:tcPr>
                  <w:tcW w:w="8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sz w:val="18"/>
                    </w:rPr>
                  </w:pPr>
                  <w:r>
                    <w:rPr>
                      <w:sz w:val="18"/>
                    </w:rPr>
                  </w:r>
                </w:p>
              </w:tc>
              <w:tc>
                <w:tcPr>
                  <w:tcW w:w="8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sz w:val="18"/>
                    </w:rPr>
                  </w:pPr>
                  <w:r>
                    <w:rPr>
                      <w:sz w:val="18"/>
                    </w:rPr>
                  </w:r>
                </w:p>
              </w:tc>
              <w:tc>
                <w:tcPr>
                  <w:tcW w:w="8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sz w:val="18"/>
                    </w:rPr>
                  </w:pPr>
                  <w:r>
                    <w:rPr>
                      <w:sz w:val="18"/>
                    </w:rPr>
                  </w:r>
                </w:p>
              </w:tc>
              <w:tc>
                <w:tcPr>
                  <w:tcW w:w="837"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spacing w:lineRule="auto" w:line="360"/>
                    <w:jc w:val="center"/>
                    <w:rPr>
                      <w:sz w:val="18"/>
                    </w:rPr>
                  </w:pPr>
                  <w:r>
                    <w:rPr>
                      <w:sz w:val="18"/>
                    </w:rPr>
                  </w:r>
                </w:p>
              </w:tc>
            </w:tr>
            <w:tr>
              <w:trPr/>
              <w:tc>
                <w:tcPr>
                  <w:tcW w:w="1463" w:type="dxa"/>
                  <w:tcBorders>
                    <w:top w:val="single" w:sz="6" w:space="0" w:color="000000"/>
                    <w:start w:val="single" w:sz="4" w:space="0" w:color="000000"/>
                    <w:bottom w:val="single" w:sz="4" w:space="0" w:color="000000"/>
                    <w:end w:val="single" w:sz="6" w:space="0" w:color="000000"/>
                  </w:tcBorders>
                  <w:vAlign w:val="center"/>
                </w:tcPr>
                <w:p>
                  <w:pPr>
                    <w:pStyle w:val="Normal"/>
                    <w:spacing w:lineRule="auto" w:line="360"/>
                    <w:jc w:val="center"/>
                    <w:rPr>
                      <w:sz w:val="18"/>
                    </w:rPr>
                  </w:pPr>
                  <w:r>
                    <w:rPr>
                      <w:sz w:val="18"/>
                    </w:rPr>
                    <w:t>重视员工</w:t>
                  </w:r>
                </w:p>
              </w:tc>
              <w:tc>
                <w:tcPr>
                  <w:tcW w:w="2678" w:type="dxa"/>
                  <w:tcBorders>
                    <w:top w:val="single" w:sz="6" w:space="0" w:color="000000"/>
                    <w:start w:val="single" w:sz="6" w:space="0" w:color="000000"/>
                    <w:bottom w:val="single" w:sz="4" w:space="0" w:color="000000"/>
                    <w:end w:val="single" w:sz="6" w:space="0" w:color="000000"/>
                  </w:tcBorders>
                  <w:vAlign w:val="center"/>
                </w:tcPr>
                <w:p>
                  <w:pPr>
                    <w:pStyle w:val="Normal"/>
                    <w:spacing w:lineRule="auto" w:line="360"/>
                    <w:rPr>
                      <w:sz w:val="18"/>
                    </w:rPr>
                  </w:pPr>
                  <w:r>
                    <w:rPr>
                      <w:sz w:val="18"/>
                    </w:rPr>
                    <w:t>定期</w:t>
                  </w:r>
                  <w:r>
                    <w:rPr>
                      <w:sz w:val="18"/>
                    </w:rPr>
                    <w:t>对</w:t>
                  </w:r>
                  <w:r>
                    <w:rPr>
                      <w:sz w:val="18"/>
                    </w:rPr>
                    <w:t>网络销售人员</w:t>
                  </w:r>
                  <w:r>
                    <w:rPr>
                      <w:sz w:val="18"/>
                    </w:rPr>
                    <w:t>进行</w:t>
                  </w:r>
                  <w:r>
                    <w:rPr>
                      <w:sz w:val="18"/>
                    </w:rPr>
                    <w:t>技能</w:t>
                  </w:r>
                  <w:r>
                    <w:rPr>
                      <w:sz w:val="18"/>
                    </w:rPr>
                    <w:t>培训，</w:t>
                  </w:r>
                  <w:r>
                    <w:rPr>
                      <w:sz w:val="18"/>
                    </w:rPr>
                    <w:t>促进其技能提升</w:t>
                  </w:r>
                </w:p>
              </w:tc>
              <w:tc>
                <w:tcPr>
                  <w:tcW w:w="832"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60"/>
                    <w:jc w:val="center"/>
                    <w:rPr>
                      <w:sz w:val="18"/>
                    </w:rPr>
                  </w:pPr>
                  <w:r>
                    <w:rPr>
                      <w:sz w:val="18"/>
                    </w:rPr>
                  </w:r>
                </w:p>
              </w:tc>
              <w:tc>
                <w:tcPr>
                  <w:tcW w:w="832"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60"/>
                    <w:jc w:val="center"/>
                    <w:rPr>
                      <w:sz w:val="18"/>
                    </w:rPr>
                  </w:pPr>
                  <w:r>
                    <w:rPr>
                      <w:sz w:val="18"/>
                    </w:rPr>
                  </w:r>
                </w:p>
              </w:tc>
              <w:tc>
                <w:tcPr>
                  <w:tcW w:w="832"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60"/>
                    <w:jc w:val="center"/>
                    <w:rPr>
                      <w:sz w:val="18"/>
                    </w:rPr>
                  </w:pPr>
                  <w:r>
                    <w:rPr>
                      <w:sz w:val="18"/>
                    </w:rPr>
                  </w:r>
                </w:p>
              </w:tc>
              <w:tc>
                <w:tcPr>
                  <w:tcW w:w="832"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60"/>
                    <w:jc w:val="center"/>
                    <w:rPr>
                      <w:sz w:val="18"/>
                    </w:rPr>
                  </w:pPr>
                  <w:r>
                    <w:rPr>
                      <w:sz w:val="18"/>
                    </w:rPr>
                  </w:r>
                </w:p>
              </w:tc>
              <w:tc>
                <w:tcPr>
                  <w:tcW w:w="837" w:type="dxa"/>
                  <w:tcBorders>
                    <w:top w:val="single" w:sz="6" w:space="0" w:color="000000"/>
                    <w:start w:val="single" w:sz="6"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bl>
          <w:p>
            <w:pPr>
              <w:pStyle w:val="Normal"/>
              <w:spacing w:lineRule="auto" w:line="360"/>
              <w:ind w:firstLine="361"/>
              <w:rPr>
                <w:b/>
                <w:b/>
                <w:sz w:val="18"/>
                <w:szCs w:val="18"/>
              </w:rPr>
            </w:pPr>
            <w:r>
              <w:rPr>
                <w:b/>
                <w:sz w:val="18"/>
                <w:szCs w:val="18"/>
              </w:rPr>
              <w:t>四、考核实施</w:t>
            </w:r>
          </w:p>
          <w:p>
            <w:pPr>
              <w:pStyle w:val="Normal"/>
              <w:spacing w:lineRule="auto" w:line="360"/>
              <w:ind w:firstLine="360"/>
              <w:rPr>
                <w:sz w:val="18"/>
                <w:szCs w:val="18"/>
              </w:rPr>
            </w:pPr>
            <w:r>
              <w:rPr>
                <w:sz w:val="18"/>
                <w:szCs w:val="18"/>
              </w:rPr>
              <w:t>1</w:t>
            </w:r>
            <w:r>
              <w:rPr>
                <w:sz w:val="18"/>
                <w:szCs w:val="18"/>
              </w:rPr>
              <w:t>．考核关系</w:t>
            </w:r>
          </w:p>
          <w:p>
            <w:pPr>
              <w:pStyle w:val="Normal"/>
              <w:spacing w:lineRule="auto" w:line="360"/>
              <w:ind w:firstLine="360"/>
              <w:rPr>
                <w:sz w:val="18"/>
                <w:szCs w:val="18"/>
              </w:rPr>
            </w:pPr>
            <w:r>
              <w:rPr>
                <w:sz w:val="18"/>
                <w:szCs w:val="18"/>
              </w:rPr>
              <w:t>网络销售经理对网络销售主管进行考核，人力资源部相关人员予以配合，考核结果上报销售总监审核，总经理审批后生效。</w:t>
            </w:r>
          </w:p>
          <w:p>
            <w:pPr>
              <w:pStyle w:val="Normal"/>
              <w:spacing w:lineRule="auto" w:line="360"/>
              <w:ind w:firstLine="360"/>
              <w:rPr>
                <w:sz w:val="18"/>
                <w:szCs w:val="18"/>
              </w:rPr>
            </w:pPr>
            <w:r>
              <w:rPr>
                <w:sz w:val="18"/>
                <w:szCs w:val="18"/>
              </w:rPr>
              <w:t>2</w:t>
            </w:r>
            <w:r>
              <w:rPr>
                <w:sz w:val="18"/>
                <w:szCs w:val="18"/>
              </w:rPr>
              <w:t>．考核实施程序</w:t>
            </w:r>
          </w:p>
          <w:p>
            <w:pPr>
              <w:pStyle w:val="Normal"/>
              <w:spacing w:lineRule="auto" w:line="360"/>
              <w:ind w:firstLine="360"/>
              <w:rPr>
                <w:sz w:val="18"/>
                <w:szCs w:val="18"/>
              </w:rPr>
            </w:pPr>
            <w:r>
              <w:rPr>
                <w:sz w:val="18"/>
                <w:szCs w:val="18"/>
              </w:rPr>
              <w:t>（</w:t>
            </w:r>
            <w:r>
              <w:rPr>
                <w:sz w:val="18"/>
                <w:szCs w:val="18"/>
              </w:rPr>
              <w:t>1</w:t>
            </w:r>
            <w:r>
              <w:rPr>
                <w:sz w:val="18"/>
                <w:szCs w:val="18"/>
              </w:rPr>
              <w:t>）网络销售经理组织相关人员根据网络销售主管的实际工作表现，对其进行评估，并将结果汇总上交人力资源部。</w:t>
            </w:r>
          </w:p>
          <w:p>
            <w:pPr>
              <w:pStyle w:val="Normal"/>
              <w:spacing w:lineRule="auto" w:line="360"/>
              <w:ind w:firstLine="360"/>
              <w:rPr>
                <w:sz w:val="18"/>
                <w:szCs w:val="18"/>
              </w:rPr>
            </w:pPr>
            <w:r>
              <w:rPr>
                <w:sz w:val="18"/>
                <w:szCs w:val="18"/>
              </w:rPr>
              <w:t>（</w:t>
            </w:r>
            <w:r>
              <w:rPr>
                <w:sz w:val="18"/>
                <w:szCs w:val="18"/>
              </w:rPr>
              <w:t>2</w:t>
            </w:r>
            <w:r>
              <w:rPr>
                <w:sz w:val="18"/>
                <w:szCs w:val="18"/>
              </w:rPr>
              <w:t>）人力资源部将考核结果于考核结束后的</w:t>
            </w:r>
            <w:r>
              <w:rPr>
                <w:sz w:val="18"/>
                <w:szCs w:val="18"/>
              </w:rPr>
              <w:t>5</w:t>
            </w:r>
            <w:r>
              <w:rPr>
                <w:sz w:val="18"/>
                <w:szCs w:val="18"/>
              </w:rPr>
              <w:t>日内报销售总监审核、总经理审批。</w:t>
            </w:r>
          </w:p>
          <w:p>
            <w:pPr>
              <w:pStyle w:val="Normal"/>
              <w:spacing w:lineRule="auto" w:line="360"/>
              <w:ind w:firstLine="360"/>
              <w:rPr>
                <w:sz w:val="18"/>
                <w:szCs w:val="18"/>
              </w:rPr>
            </w:pPr>
            <w:r>
              <w:rPr>
                <w:sz w:val="18"/>
                <w:szCs w:val="18"/>
              </w:rPr>
              <w:t>（</w:t>
            </w:r>
            <w:r>
              <w:rPr>
                <w:sz w:val="18"/>
                <w:szCs w:val="18"/>
              </w:rPr>
              <w:t>3</w:t>
            </w:r>
            <w:r>
              <w:rPr>
                <w:sz w:val="18"/>
                <w:szCs w:val="18"/>
              </w:rPr>
              <w:t>）人力资源部于审批结束后的</w:t>
            </w:r>
            <w:r>
              <w:rPr>
                <w:sz w:val="18"/>
                <w:szCs w:val="18"/>
              </w:rPr>
              <w:t>5</w:t>
            </w:r>
            <w:r>
              <w:rPr>
                <w:sz w:val="18"/>
                <w:szCs w:val="18"/>
              </w:rPr>
              <w:t>日内将审批结果反馈给网络销售经理，由网络销售经理与网络销售主管进行绩效面谈。</w:t>
            </w:r>
          </w:p>
          <w:p>
            <w:pPr>
              <w:pStyle w:val="Normal"/>
              <w:spacing w:lineRule="auto" w:line="360"/>
              <w:ind w:firstLine="361"/>
              <w:rPr>
                <w:b/>
                <w:b/>
                <w:sz w:val="18"/>
                <w:szCs w:val="18"/>
              </w:rPr>
            </w:pPr>
            <w:r>
              <w:rPr>
                <w:b/>
                <w:sz w:val="18"/>
                <w:szCs w:val="18"/>
              </w:rPr>
              <w:t>五、考核结果应用</w:t>
            </w:r>
          </w:p>
          <w:p>
            <w:pPr>
              <w:pStyle w:val="Normal"/>
              <w:spacing w:lineRule="auto" w:line="360"/>
              <w:ind w:firstLine="360"/>
              <w:rPr>
                <w:sz w:val="18"/>
                <w:szCs w:val="18"/>
              </w:rPr>
            </w:pPr>
            <w:r>
              <w:rPr>
                <w:sz w:val="18"/>
                <w:szCs w:val="18"/>
              </w:rPr>
              <w:t>1</w:t>
            </w:r>
            <w:r>
              <w:rPr>
                <w:sz w:val="18"/>
                <w:szCs w:val="18"/>
              </w:rPr>
              <w:t>．考核等级</w:t>
            </w:r>
          </w:p>
          <w:p>
            <w:pPr>
              <w:pStyle w:val="Normal"/>
              <w:spacing w:lineRule="auto" w:line="360"/>
              <w:jc w:val="center"/>
              <w:rPr>
                <w:b/>
                <w:b/>
                <w:bCs/>
                <w:sz w:val="18"/>
                <w:szCs w:val="18"/>
              </w:rPr>
            </w:pPr>
            <w:r>
              <w:rPr>
                <w:b/>
                <w:bCs/>
                <w:sz w:val="18"/>
                <w:szCs w:val="18"/>
              </w:rPr>
              <w:t>考核等级划分表</w:t>
            </w:r>
          </w:p>
          <w:tbl>
            <w:tblPr>
              <w:tblW w:w="5000" w:type="pct"/>
              <w:jc w:val="start"/>
              <w:tblInd w:w="0" w:type="dxa"/>
              <w:tblLayout w:type="fixed"/>
              <w:tblCellMar>
                <w:top w:w="0" w:type="dxa"/>
                <w:start w:w="108" w:type="dxa"/>
                <w:bottom w:w="0" w:type="dxa"/>
                <w:end w:w="108" w:type="dxa"/>
              </w:tblCellMar>
            </w:tblPr>
            <w:tblGrid>
              <w:gridCol w:w="1426"/>
              <w:gridCol w:w="1376"/>
              <w:gridCol w:w="1376"/>
              <w:gridCol w:w="1375"/>
              <w:gridCol w:w="1376"/>
              <w:gridCol w:w="1377"/>
            </w:tblGrid>
            <w:tr>
              <w:trPr/>
              <w:tc>
                <w:tcPr>
                  <w:tcW w:w="142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sz w:val="18"/>
                    </w:rPr>
                  </w:pPr>
                  <w:r>
                    <w:rPr>
                      <w:b/>
                      <w:bCs/>
                      <w:sz w:val="18"/>
                    </w:rPr>
                    <w:t>考核等级划分</w:t>
                  </w:r>
                </w:p>
              </w:tc>
              <w:tc>
                <w:tcPr>
                  <w:tcW w:w="13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A</w:t>
                  </w:r>
                  <w:r>
                    <w:rPr>
                      <w:sz w:val="18"/>
                    </w:rPr>
                    <w:t>（</w:t>
                  </w:r>
                  <w:r>
                    <w:rPr>
                      <w:sz w:val="18"/>
                    </w:rPr>
                    <w:t>90</w:t>
                  </w:r>
                  <w:r>
                    <w:rPr>
                      <w:sz w:val="18"/>
                    </w:rPr>
                    <w:t>～</w:t>
                  </w:r>
                  <w:r>
                    <w:rPr>
                      <w:sz w:val="18"/>
                    </w:rPr>
                    <w:t>100</w:t>
                  </w:r>
                  <w:r>
                    <w:rPr>
                      <w:sz w:val="18"/>
                    </w:rPr>
                    <w:t>）</w:t>
                  </w:r>
                </w:p>
              </w:tc>
              <w:tc>
                <w:tcPr>
                  <w:tcW w:w="13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B</w:t>
                  </w:r>
                  <w:r>
                    <w:rPr>
                      <w:sz w:val="18"/>
                    </w:rPr>
                    <w:t>（</w:t>
                  </w:r>
                  <w:r>
                    <w:rPr>
                      <w:sz w:val="18"/>
                    </w:rPr>
                    <w:t>80</w:t>
                  </w:r>
                  <w:r>
                    <w:rPr>
                      <w:sz w:val="18"/>
                    </w:rPr>
                    <w:t>～</w:t>
                  </w:r>
                  <w:r>
                    <w:rPr>
                      <w:sz w:val="18"/>
                    </w:rPr>
                    <w:t>89</w:t>
                  </w:r>
                  <w:r>
                    <w:rPr>
                      <w:sz w:val="18"/>
                    </w:rPr>
                    <w:t>）</w:t>
                  </w:r>
                </w:p>
              </w:tc>
              <w:tc>
                <w:tcPr>
                  <w:tcW w:w="137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C</w:t>
                  </w:r>
                  <w:r>
                    <w:rPr>
                      <w:sz w:val="18"/>
                    </w:rPr>
                    <w:t>（</w:t>
                  </w:r>
                  <w:r>
                    <w:rPr>
                      <w:sz w:val="18"/>
                    </w:rPr>
                    <w:t>70</w:t>
                  </w:r>
                  <w:r>
                    <w:rPr>
                      <w:sz w:val="18"/>
                    </w:rPr>
                    <w:t>～</w:t>
                  </w:r>
                  <w:r>
                    <w:rPr>
                      <w:sz w:val="18"/>
                    </w:rPr>
                    <w:t>79</w:t>
                  </w:r>
                  <w:r>
                    <w:rPr>
                      <w:sz w:val="18"/>
                    </w:rPr>
                    <w:t>）</w:t>
                  </w:r>
                </w:p>
              </w:tc>
              <w:tc>
                <w:tcPr>
                  <w:tcW w:w="13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D</w:t>
                  </w:r>
                  <w:r>
                    <w:rPr>
                      <w:sz w:val="18"/>
                    </w:rPr>
                    <w:t>（</w:t>
                  </w:r>
                  <w:r>
                    <w:rPr>
                      <w:sz w:val="18"/>
                    </w:rPr>
                    <w:t>60</w:t>
                  </w:r>
                  <w:r>
                    <w:rPr>
                      <w:sz w:val="18"/>
                    </w:rPr>
                    <w:t>～</w:t>
                  </w:r>
                  <w:r>
                    <w:rPr>
                      <w:sz w:val="18"/>
                    </w:rPr>
                    <w:t>79</w:t>
                  </w:r>
                  <w:r>
                    <w:rPr>
                      <w:sz w:val="18"/>
                    </w:rPr>
                    <w:t>）</w:t>
                  </w:r>
                </w:p>
              </w:tc>
              <w:tc>
                <w:tcPr>
                  <w:tcW w:w="137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E</w:t>
                  </w:r>
                  <w:r>
                    <w:rPr>
                      <w:sz w:val="18"/>
                    </w:rPr>
                    <w:t>（</w:t>
                  </w:r>
                  <w:r>
                    <w:rPr>
                      <w:sz w:val="18"/>
                    </w:rPr>
                    <w:t>60</w:t>
                  </w:r>
                  <w:r>
                    <w:rPr>
                      <w:sz w:val="18"/>
                    </w:rPr>
                    <w:t>以下）</w:t>
                  </w:r>
                </w:p>
              </w:tc>
            </w:tr>
            <w:tr>
              <w:trPr/>
              <w:tc>
                <w:tcPr>
                  <w:tcW w:w="142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sz w:val="18"/>
                    </w:rPr>
                  </w:pPr>
                  <w:r>
                    <w:rPr>
                      <w:b/>
                      <w:bCs/>
                      <w:sz w:val="18"/>
                    </w:rPr>
                    <w:t>评定标准</w:t>
                  </w:r>
                </w:p>
              </w:tc>
              <w:tc>
                <w:tcPr>
                  <w:tcW w:w="13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优</w:t>
                  </w:r>
                </w:p>
              </w:tc>
              <w:tc>
                <w:tcPr>
                  <w:tcW w:w="13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良</w:t>
                  </w:r>
                </w:p>
              </w:tc>
              <w:tc>
                <w:tcPr>
                  <w:tcW w:w="137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一般</w:t>
                  </w:r>
                </w:p>
              </w:tc>
              <w:tc>
                <w:tcPr>
                  <w:tcW w:w="13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基本合格</w:t>
                  </w:r>
                </w:p>
              </w:tc>
              <w:tc>
                <w:tcPr>
                  <w:tcW w:w="137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不合格</w:t>
                  </w:r>
                </w:p>
              </w:tc>
            </w:tr>
          </w:tbl>
          <w:p>
            <w:pPr>
              <w:pStyle w:val="Normal"/>
              <w:spacing w:lineRule="auto" w:line="360"/>
              <w:ind w:firstLine="360"/>
              <w:rPr>
                <w:sz w:val="18"/>
                <w:szCs w:val="18"/>
              </w:rPr>
            </w:pPr>
            <w:r>
              <w:rPr>
                <w:sz w:val="18"/>
                <w:szCs w:val="18"/>
              </w:rPr>
              <w:t>2</w:t>
            </w:r>
            <w:r>
              <w:rPr>
                <w:sz w:val="18"/>
                <w:szCs w:val="18"/>
              </w:rPr>
              <w:t>．培训与发展</w:t>
            </w:r>
          </w:p>
          <w:p>
            <w:pPr>
              <w:pStyle w:val="Normal"/>
              <w:spacing w:lineRule="auto" w:line="360"/>
              <w:ind w:firstLine="360"/>
              <w:rPr>
                <w:sz w:val="18"/>
              </w:rPr>
            </w:pPr>
            <w:r>
              <w:rPr>
                <w:sz w:val="18"/>
              </w:rPr>
              <w:t>（</w:t>
            </w:r>
            <w:r>
              <w:rPr>
                <w:sz w:val="18"/>
              </w:rPr>
              <w:t>1</w:t>
            </w:r>
            <w:r>
              <w:rPr>
                <w:sz w:val="18"/>
              </w:rPr>
              <w:t>）考核等级为</w:t>
            </w:r>
            <w:r>
              <w:rPr>
                <w:sz w:val="18"/>
              </w:rPr>
              <w:t>A</w:t>
            </w:r>
            <w:r>
              <w:rPr>
                <w:sz w:val="18"/>
              </w:rPr>
              <w:t>级的网络销售主管，参加晋升培训，考试合格者可申请职务晋升。</w:t>
            </w:r>
          </w:p>
          <w:p>
            <w:pPr>
              <w:pStyle w:val="Normal"/>
              <w:spacing w:lineRule="auto" w:line="360"/>
              <w:ind w:firstLine="360"/>
              <w:rPr>
                <w:sz w:val="18"/>
              </w:rPr>
            </w:pPr>
            <w:r>
              <w:rPr>
                <w:sz w:val="18"/>
              </w:rPr>
              <w:t>（</w:t>
            </w:r>
            <w:r>
              <w:rPr>
                <w:sz w:val="18"/>
              </w:rPr>
              <w:t>2</w:t>
            </w:r>
            <w:r>
              <w:rPr>
                <w:sz w:val="18"/>
              </w:rPr>
              <w:t>）考核等级为</w:t>
            </w:r>
            <w:r>
              <w:rPr>
                <w:sz w:val="18"/>
              </w:rPr>
              <w:t>B</w:t>
            </w:r>
            <w:r>
              <w:rPr>
                <w:sz w:val="18"/>
              </w:rPr>
              <w:t>级和</w:t>
            </w:r>
            <w:r>
              <w:rPr>
                <w:sz w:val="18"/>
              </w:rPr>
              <w:t>C</w:t>
            </w:r>
            <w:r>
              <w:rPr>
                <w:sz w:val="18"/>
              </w:rPr>
              <w:t>级的网络销售主管，有资格享受公司安排的能力提升培训。</w:t>
            </w:r>
          </w:p>
          <w:p>
            <w:pPr>
              <w:pStyle w:val="Normal"/>
              <w:spacing w:lineRule="auto" w:line="360"/>
              <w:ind w:firstLine="360"/>
              <w:rPr>
                <w:sz w:val="18"/>
              </w:rPr>
            </w:pPr>
            <w:r>
              <w:rPr>
                <w:sz w:val="18"/>
              </w:rPr>
              <w:t>（</w:t>
            </w:r>
            <w:r>
              <w:rPr>
                <w:sz w:val="18"/>
              </w:rPr>
              <w:t>3</w:t>
            </w:r>
            <w:r>
              <w:rPr>
                <w:sz w:val="18"/>
              </w:rPr>
              <w:t>）考核等级为</w:t>
            </w:r>
            <w:r>
              <w:rPr>
                <w:sz w:val="18"/>
              </w:rPr>
              <w:t>D</w:t>
            </w:r>
            <w:r>
              <w:rPr>
                <w:sz w:val="18"/>
              </w:rPr>
              <w:t>级的网络销售主管，可以申请参加相关培训，经人力资源部批准后参加。</w:t>
            </w:r>
          </w:p>
          <w:p>
            <w:pPr>
              <w:pStyle w:val="Normal"/>
              <w:spacing w:lineRule="auto" w:line="360"/>
              <w:ind w:firstLine="360"/>
              <w:rPr>
                <w:sz w:val="18"/>
                <w:szCs w:val="18"/>
              </w:rPr>
            </w:pPr>
            <w:r>
              <w:rPr>
                <w:sz w:val="18"/>
              </w:rPr>
              <w:t>（</w:t>
            </w:r>
            <w:r>
              <w:rPr>
                <w:sz w:val="18"/>
              </w:rPr>
              <w:t>4</w:t>
            </w:r>
            <w:r>
              <w:rPr>
                <w:sz w:val="18"/>
              </w:rPr>
              <w:t>）考核等级为</w:t>
            </w:r>
            <w:r>
              <w:rPr>
                <w:sz w:val="18"/>
              </w:rPr>
              <w:t>E</w:t>
            </w:r>
            <w:r>
              <w:rPr>
                <w:sz w:val="18"/>
              </w:rPr>
              <w:t>级的网络销售主管参加工作技能培训，未通过培训者被降职。</w:t>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相关说明</w:t>
            </w:r>
          </w:p>
        </w:tc>
        <w:tc>
          <w:tcPr>
            <w:tcW w:w="7334" w:type="dxa"/>
            <w:gridSpan w:val="7"/>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b/>
                <w:b/>
                <w:sz w:val="18"/>
                <w:szCs w:val="18"/>
              </w:rPr>
            </w:pPr>
            <w:r>
              <w:rPr>
                <w:b/>
                <w:sz w:val="18"/>
                <w:szCs w:val="18"/>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编制人员</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13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审核人员</w:t>
            </w:r>
          </w:p>
        </w:tc>
        <w:tc>
          <w:tcPr>
            <w:tcW w:w="174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1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批准人员</w:t>
            </w:r>
          </w:p>
        </w:tc>
        <w:tc>
          <w:tcPr>
            <w:tcW w:w="146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编制日期</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13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审核日期</w:t>
            </w:r>
          </w:p>
        </w:tc>
        <w:tc>
          <w:tcPr>
            <w:tcW w:w="174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1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批准日期</w:t>
            </w:r>
          </w:p>
        </w:tc>
        <w:tc>
          <w:tcPr>
            <w:tcW w:w="146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bl>
    <w:p>
      <w:pPr>
        <w:pStyle w:val="Heading3"/>
        <w:rPr/>
      </w:pPr>
      <w:bookmarkStart w:id="74" w:name="__RefHeading___Toc236296167"/>
      <w:bookmarkEnd w:id="74"/>
      <w:r>
        <w:rPr/>
        <w:t>17</w:t>
      </w:r>
      <w:r>
        <w:rPr/>
        <w:t>．</w:t>
      </w:r>
      <w:r>
        <w:rPr/>
        <w:t>1</w:t>
      </w:r>
      <w:r>
        <w:rPr/>
        <w:t>．</w:t>
      </w:r>
      <w:r>
        <w:rPr/>
        <w:t xml:space="preserve">5  </w:t>
      </w:r>
      <w:r>
        <w:rPr/>
        <w:t>维修服务主管绩效考核方案设计</w:t>
      </w:r>
    </w:p>
    <w:tbl>
      <w:tblPr>
        <w:tblW w:w="8522" w:type="dxa"/>
        <w:jc w:val="start"/>
        <w:tblInd w:w="0" w:type="dxa"/>
        <w:tblLayout w:type="fixed"/>
        <w:tblCellMar>
          <w:top w:w="0" w:type="dxa"/>
          <w:start w:w="108" w:type="dxa"/>
          <w:bottom w:w="0" w:type="dxa"/>
          <w:end w:w="108" w:type="dxa"/>
        </w:tblCellMar>
      </w:tblPr>
      <w:tblGrid>
        <w:gridCol w:w="1179"/>
        <w:gridCol w:w="151"/>
        <w:gridCol w:w="1695"/>
        <w:gridCol w:w="1240"/>
        <w:gridCol w:w="1355"/>
        <w:gridCol w:w="460"/>
        <w:gridCol w:w="785"/>
        <w:gridCol w:w="280"/>
        <w:gridCol w:w="1377"/>
      </w:tblGrid>
      <w:tr>
        <w:trPr>
          <w:trHeight w:val="210" w:hRule="atLeast"/>
        </w:trPr>
        <w:tc>
          <w:tcPr>
            <w:tcW w:w="1179" w:type="dxa"/>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方案名称</w:t>
            </w:r>
          </w:p>
        </w:tc>
        <w:tc>
          <w:tcPr>
            <w:tcW w:w="4441" w:type="dxa"/>
            <w:gridSpan w:val="4"/>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维修服务主管考核实施细则</w:t>
            </w:r>
          </w:p>
        </w:tc>
        <w:tc>
          <w:tcPr>
            <w:tcW w:w="1245"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受控状态</w:t>
            </w:r>
          </w:p>
        </w:tc>
        <w:tc>
          <w:tcPr>
            <w:tcW w:w="1657"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rHeight w:val="70" w:hRule="atLeast"/>
        </w:trPr>
        <w:tc>
          <w:tcPr>
            <w:tcW w:w="1179" w:type="dxa"/>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4441" w:type="dxa"/>
            <w:gridSpan w:val="4"/>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245"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编</w:t>
            </w:r>
            <w:r>
              <w:rPr>
                <w:rFonts w:eastAsia="Times New Roman"/>
                <w:b/>
                <w:sz w:val="18"/>
                <w:szCs w:val="18"/>
              </w:rPr>
              <w:t xml:space="preserve">    </w:t>
            </w:r>
            <w:r>
              <w:rPr>
                <w:b/>
                <w:sz w:val="18"/>
                <w:szCs w:val="18"/>
              </w:rPr>
              <w:t>号</w:t>
            </w:r>
          </w:p>
        </w:tc>
        <w:tc>
          <w:tcPr>
            <w:tcW w:w="1657"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8522" w:type="dxa"/>
            <w:gridSpan w:val="9"/>
            <w:tcBorders>
              <w:top w:val="single" w:sz="4" w:space="0" w:color="000000"/>
              <w:start w:val="single" w:sz="4" w:space="0" w:color="000000"/>
              <w:bottom w:val="single" w:sz="4" w:space="0" w:color="000000"/>
              <w:end w:val="single" w:sz="4" w:space="0" w:color="000000"/>
            </w:tcBorders>
          </w:tcPr>
          <w:p>
            <w:pPr>
              <w:pStyle w:val="Normal"/>
              <w:spacing w:lineRule="auto" w:line="360"/>
              <w:ind w:firstLine="361"/>
              <w:rPr>
                <w:b/>
                <w:b/>
                <w:sz w:val="18"/>
                <w:szCs w:val="18"/>
              </w:rPr>
            </w:pPr>
            <w:r>
              <w:rPr>
                <w:b/>
                <w:sz w:val="18"/>
                <w:szCs w:val="18"/>
              </w:rPr>
              <w:t>一、目的</w:t>
            </w:r>
          </w:p>
          <w:p>
            <w:pPr>
              <w:pStyle w:val="Normal"/>
              <w:spacing w:lineRule="auto" w:line="360"/>
              <w:ind w:firstLine="360"/>
              <w:rPr>
                <w:sz w:val="18"/>
                <w:szCs w:val="18"/>
              </w:rPr>
            </w:pPr>
            <w:r>
              <w:rPr>
                <w:sz w:val="18"/>
                <w:szCs w:val="18"/>
              </w:rPr>
              <w:t>为了</w:t>
            </w:r>
            <w:r>
              <w:rPr>
                <w:sz w:val="18"/>
                <w:szCs w:val="18"/>
              </w:rPr>
              <w:t>帮助</w:t>
            </w:r>
            <w:r>
              <w:rPr>
                <w:sz w:val="18"/>
                <w:szCs w:val="18"/>
              </w:rPr>
              <w:t>售后服务经理</w:t>
            </w:r>
            <w:r>
              <w:rPr>
                <w:sz w:val="18"/>
                <w:szCs w:val="18"/>
              </w:rPr>
              <w:t>了</w:t>
            </w:r>
            <w:r>
              <w:rPr>
                <w:sz w:val="18"/>
                <w:szCs w:val="18"/>
              </w:rPr>
              <w:t>解</w:t>
            </w:r>
            <w:r>
              <w:rPr>
                <w:sz w:val="18"/>
                <w:szCs w:val="18"/>
              </w:rPr>
              <w:t>维修</w:t>
            </w:r>
            <w:r>
              <w:rPr>
                <w:sz w:val="18"/>
                <w:szCs w:val="18"/>
              </w:rPr>
              <w:t>服务</w:t>
            </w:r>
            <w:r>
              <w:rPr>
                <w:sz w:val="18"/>
                <w:szCs w:val="18"/>
              </w:rPr>
              <w:t>主管</w:t>
            </w:r>
            <w:r>
              <w:rPr>
                <w:sz w:val="18"/>
                <w:szCs w:val="18"/>
              </w:rPr>
              <w:t>的工作能力、工作绩效，为</w:t>
            </w:r>
            <w:r>
              <w:rPr>
                <w:sz w:val="18"/>
                <w:szCs w:val="18"/>
              </w:rPr>
              <w:t>维修</w:t>
            </w:r>
            <w:r>
              <w:rPr>
                <w:sz w:val="18"/>
                <w:szCs w:val="18"/>
              </w:rPr>
              <w:t>服务</w:t>
            </w:r>
            <w:r>
              <w:rPr>
                <w:sz w:val="18"/>
                <w:szCs w:val="18"/>
              </w:rPr>
              <w:t>主管</w:t>
            </w:r>
            <w:r>
              <w:rPr>
                <w:sz w:val="18"/>
                <w:szCs w:val="18"/>
              </w:rPr>
              <w:t>的晋升、薪金调整、培训与发展等工作的开展提供依据，特制定本细则。</w:t>
            </w:r>
          </w:p>
          <w:p>
            <w:pPr>
              <w:pStyle w:val="Normal"/>
              <w:spacing w:lineRule="auto" w:line="360"/>
              <w:ind w:firstLine="361"/>
              <w:rPr>
                <w:b/>
                <w:b/>
                <w:sz w:val="18"/>
                <w:szCs w:val="18"/>
              </w:rPr>
            </w:pPr>
            <w:r>
              <w:rPr>
                <w:b/>
                <w:sz w:val="18"/>
                <w:szCs w:val="18"/>
              </w:rPr>
              <w:t>二、考核频率</w:t>
            </w:r>
          </w:p>
          <w:p>
            <w:pPr>
              <w:pStyle w:val="Normal"/>
              <w:spacing w:lineRule="auto" w:line="360"/>
              <w:ind w:firstLine="360"/>
              <w:rPr>
                <w:sz w:val="18"/>
                <w:szCs w:val="18"/>
              </w:rPr>
            </w:pPr>
            <w:r>
              <w:rPr>
                <w:sz w:val="18"/>
                <w:szCs w:val="18"/>
              </w:rPr>
              <w:t>季度考核与年度考核相结合。</w:t>
            </w:r>
          </w:p>
          <w:p>
            <w:pPr>
              <w:pStyle w:val="Normal"/>
              <w:spacing w:lineRule="auto" w:line="360"/>
              <w:ind w:firstLine="361"/>
              <w:rPr>
                <w:b/>
                <w:b/>
                <w:sz w:val="18"/>
                <w:szCs w:val="18"/>
              </w:rPr>
            </w:pPr>
            <w:r>
              <w:rPr>
                <w:b/>
                <w:sz w:val="18"/>
                <w:szCs w:val="18"/>
              </w:rPr>
              <w:t>三、考核内容和考核方法</w:t>
            </w:r>
          </w:p>
          <w:p>
            <w:pPr>
              <w:pStyle w:val="Normal"/>
              <w:spacing w:lineRule="auto" w:line="360"/>
              <w:ind w:firstLine="360"/>
              <w:rPr>
                <w:sz w:val="18"/>
                <w:szCs w:val="18"/>
              </w:rPr>
            </w:pPr>
            <w:r>
              <w:rPr>
                <w:sz w:val="18"/>
                <w:szCs w:val="18"/>
              </w:rPr>
              <w:t>1</w:t>
            </w:r>
            <w:r>
              <w:rPr>
                <w:sz w:val="18"/>
                <w:szCs w:val="18"/>
              </w:rPr>
              <w:t>．主要工作完成情况（权重为</w:t>
            </w:r>
            <w:r>
              <w:rPr>
                <w:sz w:val="18"/>
                <w:szCs w:val="18"/>
              </w:rPr>
              <w:t>70%</w:t>
            </w:r>
            <w:r>
              <w:rPr>
                <w:sz w:val="18"/>
                <w:szCs w:val="18"/>
              </w:rPr>
              <w:t>）</w:t>
            </w:r>
          </w:p>
          <w:p>
            <w:pPr>
              <w:pStyle w:val="Normal"/>
              <w:spacing w:lineRule="auto" w:line="360"/>
              <w:ind w:firstLine="360"/>
              <w:rPr>
                <w:sz w:val="18"/>
                <w:szCs w:val="18"/>
              </w:rPr>
            </w:pPr>
            <w:r>
              <w:rPr>
                <w:sz w:val="18"/>
                <w:szCs w:val="18"/>
              </w:rPr>
              <w:t>对维修</w:t>
            </w:r>
            <w:r>
              <w:rPr>
                <w:sz w:val="18"/>
                <w:szCs w:val="18"/>
              </w:rPr>
              <w:t>服务</w:t>
            </w:r>
            <w:r>
              <w:rPr>
                <w:sz w:val="18"/>
                <w:szCs w:val="18"/>
              </w:rPr>
              <w:t>主管主要工作完成情况的考核，具体内容如下表所示。</w:t>
            </w:r>
          </w:p>
          <w:p>
            <w:pPr>
              <w:pStyle w:val="Normal"/>
              <w:spacing w:lineRule="auto" w:line="360"/>
              <w:jc w:val="center"/>
              <w:rPr>
                <w:b/>
                <w:b/>
                <w:sz w:val="18"/>
                <w:szCs w:val="18"/>
              </w:rPr>
            </w:pPr>
            <w:r>
              <w:rPr>
                <w:b/>
                <w:sz w:val="18"/>
                <w:szCs w:val="18"/>
              </w:rPr>
              <w:t>维修服务主管工作任务考核及评分表</w:t>
            </w:r>
          </w:p>
          <w:tbl>
            <w:tblPr>
              <w:tblW w:w="4950" w:type="pct"/>
              <w:jc w:val="start"/>
              <w:tblInd w:w="0" w:type="dxa"/>
              <w:tblLayout w:type="fixed"/>
              <w:tblCellMar>
                <w:top w:w="0" w:type="dxa"/>
                <w:start w:w="108" w:type="dxa"/>
                <w:bottom w:w="0" w:type="dxa"/>
                <w:end w:w="108" w:type="dxa"/>
              </w:tblCellMar>
            </w:tblPr>
            <w:tblGrid>
              <w:gridCol w:w="1600"/>
              <w:gridCol w:w="3617"/>
              <w:gridCol w:w="3005"/>
            </w:tblGrid>
            <w:tr>
              <w:trPr>
                <w:trHeight w:val="370" w:hRule="atLeast"/>
              </w:trPr>
              <w:tc>
                <w:tcPr>
                  <w:tcW w:w="16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考核指标（权重）</w:t>
                  </w:r>
                </w:p>
              </w:tc>
              <w:tc>
                <w:tcPr>
                  <w:tcW w:w="361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主要工作内容及目标值</w:t>
                  </w:r>
                </w:p>
              </w:tc>
              <w:tc>
                <w:tcPr>
                  <w:tcW w:w="300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18"/>
                      <w:szCs w:val="18"/>
                    </w:rPr>
                  </w:pPr>
                  <w:r>
                    <w:rPr>
                      <w:sz w:val="18"/>
                      <w:szCs w:val="18"/>
                    </w:rPr>
                    <w:t>评分标准</w:t>
                  </w:r>
                </w:p>
              </w:tc>
            </w:tr>
            <w:tr>
              <w:trPr>
                <w:trHeight w:val="466" w:hRule="atLeast"/>
              </w:trPr>
              <w:tc>
                <w:tcPr>
                  <w:tcW w:w="16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工作任务分配</w:t>
                  </w:r>
                </w:p>
                <w:p>
                  <w:pPr>
                    <w:pStyle w:val="Normal"/>
                    <w:spacing w:lineRule="auto" w:line="360"/>
                    <w:jc w:val="center"/>
                    <w:rPr>
                      <w:sz w:val="18"/>
                      <w:szCs w:val="18"/>
                    </w:rPr>
                  </w:pPr>
                  <w:r>
                    <w:rPr>
                      <w:sz w:val="18"/>
                      <w:szCs w:val="18"/>
                    </w:rPr>
                    <w:t>及时率（</w:t>
                  </w:r>
                  <w:r>
                    <w:rPr>
                      <w:sz w:val="18"/>
                      <w:szCs w:val="18"/>
                    </w:rPr>
                    <w:t>15%</w:t>
                  </w:r>
                  <w:r>
                    <w:rPr>
                      <w:sz w:val="18"/>
                      <w:szCs w:val="18"/>
                    </w:rPr>
                    <w:t>）</w:t>
                  </w:r>
                </w:p>
              </w:tc>
              <w:tc>
                <w:tcPr>
                  <w:tcW w:w="361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r>
                  <m:oMathPara xmlns:m="http://schemas.openxmlformats.org/officeDocument/2006/math">
                    <m:oMathParaPr>
                      <m:jc m:val="left"/>
                    </m:oMathParaPr>
                    <m:oMath>
                      <m:f>
                        <m:num>
                          <m:r>
                            <m:rPr>
                              <m:lit/>
                              <m:nor/>
                            </m:rPr>
                            <m:t xml:space="preserve">及时分配任务的次数</m:t>
                          </m:r>
                        </m:num>
                        <m:den>
                          <m:r>
                            <m:rPr>
                              <m:lit/>
                              <m:nor/>
                            </m:rPr>
                            <m:t xml:space="preserve">工作任务出现的总次数</m:t>
                          </m:r>
                        </m:den>
                      </m:f>
                      <m:r>
                        <m:t xml:space="preserve">×</m:t>
                      </m:r>
                      <m:r>
                        <m:rPr>
                          <m:lit/>
                          <m:nor/>
                        </m:rPr>
                        <m:t xml:space="preserve">100</m:t>
                      </m:r>
                      <m:r>
                        <m:rPr>
                          <m:lit/>
                          <m:nor/>
                        </m:rPr>
                        <m:t xml:space="preserve">%</m:t>
                      </m:r>
                    </m:oMath>
                  </m:oMathPara>
                </w:p>
                <w:p>
                  <w:pPr>
                    <w:pStyle w:val="Normal"/>
                    <w:spacing w:lineRule="auto" w:line="360"/>
                    <w:rPr>
                      <w:sz w:val="18"/>
                      <w:szCs w:val="18"/>
                    </w:rPr>
                  </w:pPr>
                  <w:r>
                    <w:rPr>
                      <w:sz w:val="18"/>
                      <w:szCs w:val="18"/>
                    </w:rPr>
                    <w:t>应达到</w:t>
                  </w:r>
                  <w:r>
                    <w:rPr>
                      <w:rFonts w:eastAsia="Times New Roman"/>
                      <w:sz w:val="18"/>
                      <w:szCs w:val="18"/>
                      <w:u w:val="single"/>
                    </w:rPr>
                    <w:t xml:space="preserve">   </w:t>
                  </w:r>
                  <w:r>
                    <w:rPr>
                      <w:sz w:val="18"/>
                      <w:szCs w:val="18"/>
                    </w:rPr>
                    <w:t>%</w:t>
                  </w:r>
                </w:p>
              </w:tc>
              <w:tc>
                <w:tcPr>
                  <w:tcW w:w="300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．等于目标值，得</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2</w:t>
                  </w:r>
                  <w:r>
                    <w:rPr>
                      <w:sz w:val="18"/>
                      <w:szCs w:val="18"/>
                    </w:rPr>
                    <w:t>．比目标值每降低</w:t>
                  </w:r>
                  <w:r>
                    <w:rPr>
                      <w:rFonts w:eastAsia="Times New Roman"/>
                      <w:sz w:val="18"/>
                      <w:szCs w:val="18"/>
                      <w:u w:val="single"/>
                    </w:rPr>
                    <w:t xml:space="preserve">   </w:t>
                  </w:r>
                  <w:r>
                    <w:rPr>
                      <w:sz w:val="18"/>
                      <w:szCs w:val="18"/>
                    </w:rPr>
                    <w:t>%</w:t>
                  </w:r>
                  <w:r>
                    <w:rPr>
                      <w:sz w:val="18"/>
                      <w:szCs w:val="18"/>
                    </w:rPr>
                    <w:t>，减</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3</w:t>
                  </w:r>
                  <w:r>
                    <w:rPr>
                      <w:sz w:val="18"/>
                      <w:szCs w:val="18"/>
                    </w:rPr>
                    <w:t>．低于</w:t>
                  </w:r>
                  <w:r>
                    <w:rPr>
                      <w:rFonts w:eastAsia="Times New Roman"/>
                      <w:sz w:val="18"/>
                      <w:szCs w:val="18"/>
                      <w:u w:val="single"/>
                    </w:rPr>
                    <w:t xml:space="preserve">   </w:t>
                  </w:r>
                  <w:r>
                    <w:rPr>
                      <w:sz w:val="18"/>
                      <w:szCs w:val="18"/>
                    </w:rPr>
                    <w:t>%</w:t>
                  </w:r>
                  <w:r>
                    <w:rPr>
                      <w:sz w:val="18"/>
                      <w:szCs w:val="18"/>
                    </w:rPr>
                    <w:t>，该项考核记为</w:t>
                  </w:r>
                  <w:r>
                    <w:rPr>
                      <w:sz w:val="18"/>
                      <w:szCs w:val="18"/>
                    </w:rPr>
                    <w:t>0</w:t>
                  </w:r>
                  <w:r>
                    <w:rPr>
                      <w:sz w:val="18"/>
                      <w:szCs w:val="18"/>
                    </w:rPr>
                    <w:t>分</w:t>
                  </w:r>
                </w:p>
              </w:tc>
            </w:tr>
            <w:tr>
              <w:trPr>
                <w:trHeight w:val="451" w:hRule="atLeast"/>
              </w:trPr>
              <w:tc>
                <w:tcPr>
                  <w:tcW w:w="16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维修备件缺失率（</w:t>
                  </w:r>
                  <w:r>
                    <w:rPr>
                      <w:sz w:val="18"/>
                      <w:szCs w:val="18"/>
                    </w:rPr>
                    <w:t>10%</w:t>
                  </w:r>
                  <w:r>
                    <w:rPr>
                      <w:sz w:val="18"/>
                      <w:szCs w:val="18"/>
                    </w:rPr>
                    <w:t>）</w:t>
                  </w:r>
                </w:p>
              </w:tc>
              <w:tc>
                <w:tcPr>
                  <w:tcW w:w="361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r>
                  <m:oMathPara xmlns:m="http://schemas.openxmlformats.org/officeDocument/2006/math">
                    <m:oMathParaPr>
                      <m:jc m:val="left"/>
                    </m:oMathParaPr>
                    <m:oMath>
                      <m:f>
                        <m:num>
                          <m:r>
                            <m:rPr>
                              <m:lit/>
                              <m:nor/>
                            </m:rPr>
                            <m:t xml:space="preserve">发生缺件的次数</m:t>
                          </m:r>
                        </m:num>
                        <m:den>
                          <m:r>
                            <m:rPr>
                              <m:lit/>
                              <m:nor/>
                            </m:rPr>
                            <m:t xml:space="preserve">总维修次数</m:t>
                          </m:r>
                        </m:den>
                      </m:f>
                      <m:r>
                        <m:t xml:space="preserve">×</m:t>
                      </m:r>
                      <m:r>
                        <m:rPr>
                          <m:lit/>
                          <m:nor/>
                        </m:rPr>
                        <m:t xml:space="preserve">100</m:t>
                      </m:r>
                      <m:r>
                        <m:rPr>
                          <m:lit/>
                          <m:nor/>
                        </m:rPr>
                        <m:t xml:space="preserve">%</m:t>
                      </m:r>
                    </m:oMath>
                  </m:oMathPara>
                </w:p>
                <w:p>
                  <w:pPr>
                    <w:pStyle w:val="Normal"/>
                    <w:spacing w:lineRule="auto" w:line="360"/>
                    <w:rPr>
                      <w:sz w:val="18"/>
                      <w:szCs w:val="18"/>
                    </w:rPr>
                  </w:pPr>
                  <w:r>
                    <w:rPr>
                      <w:sz w:val="18"/>
                      <w:szCs w:val="18"/>
                    </w:rPr>
                    <w:t>应少于</w:t>
                  </w:r>
                  <w:r>
                    <w:rPr>
                      <w:rFonts w:eastAsia="Times New Roman"/>
                      <w:sz w:val="18"/>
                      <w:szCs w:val="18"/>
                      <w:u w:val="single"/>
                    </w:rPr>
                    <w:t xml:space="preserve">   </w:t>
                  </w:r>
                  <w:r>
                    <w:rPr>
                      <w:sz w:val="18"/>
                      <w:szCs w:val="18"/>
                    </w:rPr>
                    <w:t>%</w:t>
                  </w:r>
                </w:p>
              </w:tc>
              <w:tc>
                <w:tcPr>
                  <w:tcW w:w="3005"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1</w:t>
                  </w:r>
                  <w:r>
                    <w:rPr>
                      <w:sz w:val="18"/>
                      <w:szCs w:val="18"/>
                    </w:rPr>
                    <w:t>．等于目标值，得</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2</w:t>
                  </w:r>
                  <w:r>
                    <w:rPr>
                      <w:sz w:val="18"/>
                      <w:szCs w:val="18"/>
                    </w:rPr>
                    <w:t>．比目标值每降低</w:t>
                  </w:r>
                  <w:r>
                    <w:rPr>
                      <w:rFonts w:eastAsia="Times New Roman"/>
                      <w:sz w:val="18"/>
                      <w:szCs w:val="18"/>
                      <w:u w:val="single"/>
                    </w:rPr>
                    <w:t xml:space="preserve">   </w:t>
                  </w:r>
                  <w:r>
                    <w:rPr>
                      <w:sz w:val="18"/>
                      <w:szCs w:val="18"/>
                    </w:rPr>
                    <w:t>%</w:t>
                  </w:r>
                  <w:r>
                    <w:rPr>
                      <w:sz w:val="18"/>
                      <w:szCs w:val="18"/>
                    </w:rPr>
                    <w:t>，加</w:t>
                  </w:r>
                  <w:r>
                    <w:rPr>
                      <w:rFonts w:eastAsia="Times New Roman"/>
                      <w:sz w:val="18"/>
                      <w:szCs w:val="18"/>
                      <w:u w:val="single"/>
                    </w:rPr>
                    <w:t xml:space="preserve">   </w:t>
                  </w:r>
                  <w:r>
                    <w:rPr>
                      <w:sz w:val="18"/>
                      <w:szCs w:val="18"/>
                    </w:rPr>
                    <w:t>分；每提高</w:t>
                  </w:r>
                  <w:r>
                    <w:rPr>
                      <w:rFonts w:eastAsia="Times New Roman"/>
                      <w:sz w:val="18"/>
                      <w:szCs w:val="18"/>
                      <w:u w:val="single"/>
                    </w:rPr>
                    <w:t xml:space="preserve">   </w:t>
                  </w:r>
                  <w:r>
                    <w:rPr>
                      <w:sz w:val="18"/>
                      <w:szCs w:val="18"/>
                    </w:rPr>
                    <w:t>%</w:t>
                  </w:r>
                  <w:r>
                    <w:rPr>
                      <w:sz w:val="18"/>
                      <w:szCs w:val="18"/>
                    </w:rPr>
                    <w:t>，扣</w:t>
                  </w:r>
                  <w:r>
                    <w:rPr>
                      <w:rFonts w:eastAsia="Times New Roman"/>
                      <w:sz w:val="18"/>
                      <w:szCs w:val="18"/>
                      <w:u w:val="single"/>
                    </w:rPr>
                    <w:t xml:space="preserve">   </w:t>
                  </w:r>
                  <w:r>
                    <w:rPr>
                      <w:sz w:val="18"/>
                      <w:szCs w:val="18"/>
                    </w:rPr>
                    <w:t>分</w:t>
                  </w:r>
                </w:p>
              </w:tc>
            </w:tr>
            <w:tr>
              <w:trPr>
                <w:trHeight w:val="466" w:hRule="atLeast"/>
              </w:trPr>
              <w:tc>
                <w:tcPr>
                  <w:tcW w:w="16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维修服务计划</w:t>
                  </w:r>
                </w:p>
                <w:p>
                  <w:pPr>
                    <w:pStyle w:val="Normal"/>
                    <w:spacing w:lineRule="auto" w:line="360"/>
                    <w:jc w:val="center"/>
                    <w:rPr>
                      <w:sz w:val="18"/>
                      <w:szCs w:val="18"/>
                    </w:rPr>
                  </w:pPr>
                  <w:r>
                    <w:rPr>
                      <w:sz w:val="18"/>
                      <w:szCs w:val="18"/>
                    </w:rPr>
                    <w:t>达成率（</w:t>
                  </w:r>
                  <w:r>
                    <w:rPr>
                      <w:sz w:val="18"/>
                      <w:szCs w:val="18"/>
                    </w:rPr>
                    <w:t>10%</w:t>
                  </w:r>
                  <w:r>
                    <w:rPr>
                      <w:sz w:val="18"/>
                      <w:szCs w:val="18"/>
                    </w:rPr>
                    <w:t>）</w:t>
                  </w:r>
                </w:p>
              </w:tc>
              <w:tc>
                <w:tcPr>
                  <w:tcW w:w="361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r>
                  <m:oMathPara xmlns:m="http://schemas.openxmlformats.org/officeDocument/2006/math">
                    <m:oMathParaPr>
                      <m:jc m:val="left"/>
                    </m:oMathParaPr>
                    <m:oMath>
                      <m:f>
                        <m:num>
                          <m:r>
                            <m:rPr>
                              <m:lit/>
                              <m:nor/>
                            </m:rPr>
                            <m:t xml:space="preserve">已达成的工作量</m:t>
                          </m:r>
                        </m:num>
                        <m:den>
                          <m:r>
                            <m:rPr>
                              <m:lit/>
                              <m:nor/>
                            </m:rPr>
                            <m:t xml:space="preserve">计划的工作总量</m:t>
                          </m:r>
                        </m:den>
                      </m:f>
                      <m:r>
                        <m:t xml:space="preserve">×</m:t>
                      </m:r>
                      <m:r>
                        <m:rPr>
                          <m:lit/>
                          <m:nor/>
                        </m:rPr>
                        <m:t xml:space="preserve">100</m:t>
                      </m:r>
                      <m:r>
                        <m:rPr>
                          <m:lit/>
                          <m:nor/>
                        </m:rPr>
                        <m:t xml:space="preserve">%</m:t>
                      </m:r>
                    </m:oMath>
                  </m:oMathPara>
                </w:p>
                <w:p>
                  <w:pPr>
                    <w:pStyle w:val="Normal"/>
                    <w:spacing w:lineRule="auto" w:line="360"/>
                    <w:rPr>
                      <w:sz w:val="18"/>
                      <w:szCs w:val="18"/>
                    </w:rPr>
                  </w:pPr>
                  <w:r>
                    <w:rPr>
                      <w:sz w:val="18"/>
                      <w:szCs w:val="18"/>
                    </w:rPr>
                    <w:t>应达到</w:t>
                  </w:r>
                  <w:r>
                    <w:rPr>
                      <w:rFonts w:eastAsia="Times New Roman"/>
                      <w:sz w:val="18"/>
                      <w:szCs w:val="18"/>
                      <w:u w:val="single"/>
                    </w:rPr>
                    <w:t xml:space="preserve">   </w:t>
                  </w:r>
                  <w:r>
                    <w:rPr>
                      <w:sz w:val="18"/>
                      <w:szCs w:val="18"/>
                    </w:rPr>
                    <w:t>%</w:t>
                  </w:r>
                </w:p>
              </w:tc>
              <w:tc>
                <w:tcPr>
                  <w:tcW w:w="3005"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1</w:t>
                  </w:r>
                  <w:r>
                    <w:rPr>
                      <w:sz w:val="18"/>
                      <w:szCs w:val="18"/>
                    </w:rPr>
                    <w:t>．等于目标值，得</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2</w:t>
                  </w:r>
                  <w:r>
                    <w:rPr>
                      <w:sz w:val="18"/>
                      <w:szCs w:val="18"/>
                    </w:rPr>
                    <w:t>．比目标值每降低</w:t>
                  </w:r>
                  <w:r>
                    <w:rPr>
                      <w:rFonts w:eastAsia="Times New Roman"/>
                      <w:sz w:val="18"/>
                      <w:szCs w:val="18"/>
                      <w:u w:val="single"/>
                    </w:rPr>
                    <w:t xml:space="preserve">   </w:t>
                  </w:r>
                  <w:r>
                    <w:rPr>
                      <w:sz w:val="18"/>
                      <w:szCs w:val="18"/>
                    </w:rPr>
                    <w:t>%</w:t>
                  </w:r>
                  <w:r>
                    <w:rPr>
                      <w:sz w:val="18"/>
                      <w:szCs w:val="18"/>
                    </w:rPr>
                    <w:t>，减</w:t>
                  </w:r>
                  <w:r>
                    <w:rPr>
                      <w:rFonts w:eastAsia="Times New Roman"/>
                      <w:sz w:val="18"/>
                      <w:szCs w:val="18"/>
                      <w:u w:val="single"/>
                    </w:rPr>
                    <w:t xml:space="preserve">   </w:t>
                  </w:r>
                  <w:r>
                    <w:rPr>
                      <w:sz w:val="18"/>
                      <w:szCs w:val="18"/>
                    </w:rPr>
                    <w:t>分；每提高</w:t>
                  </w:r>
                  <w:r>
                    <w:rPr>
                      <w:rFonts w:eastAsia="Times New Roman"/>
                      <w:sz w:val="18"/>
                      <w:szCs w:val="18"/>
                      <w:u w:val="single"/>
                    </w:rPr>
                    <w:t xml:space="preserve">   </w:t>
                  </w:r>
                  <w:r>
                    <w:rPr>
                      <w:sz w:val="18"/>
                      <w:szCs w:val="18"/>
                    </w:rPr>
                    <w:t>%</w:t>
                  </w:r>
                  <w:r>
                    <w:rPr>
                      <w:sz w:val="18"/>
                      <w:szCs w:val="18"/>
                    </w:rPr>
                    <w:t>，加</w:t>
                  </w:r>
                  <w:r>
                    <w:rPr>
                      <w:rFonts w:eastAsia="Times New Roman"/>
                      <w:sz w:val="18"/>
                      <w:szCs w:val="18"/>
                      <w:u w:val="single"/>
                    </w:rPr>
                    <w:t xml:space="preserve">   </w:t>
                  </w:r>
                  <w:r>
                    <w:rPr>
                      <w:sz w:val="18"/>
                      <w:szCs w:val="18"/>
                    </w:rPr>
                    <w:t>分</w:t>
                  </w:r>
                </w:p>
              </w:tc>
            </w:tr>
            <w:tr>
              <w:trPr>
                <w:trHeight w:val="466" w:hRule="atLeast"/>
              </w:trPr>
              <w:tc>
                <w:tcPr>
                  <w:tcW w:w="16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二次返修率（</w:t>
                  </w:r>
                  <w:r>
                    <w:rPr>
                      <w:sz w:val="18"/>
                      <w:szCs w:val="18"/>
                    </w:rPr>
                    <w:t>10%</w:t>
                  </w:r>
                  <w:r>
                    <w:rPr>
                      <w:sz w:val="18"/>
                      <w:szCs w:val="18"/>
                    </w:rPr>
                    <w:t>）</w:t>
                  </w:r>
                </w:p>
              </w:tc>
              <w:tc>
                <w:tcPr>
                  <w:tcW w:w="361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r>
                  <m:oMathPara xmlns:m="http://schemas.openxmlformats.org/officeDocument/2006/math">
                    <m:oMathParaPr>
                      <m:jc m:val="left"/>
                    </m:oMathParaPr>
                    <m:oMath>
                      <m:f>
                        <m:num>
                          <m:r>
                            <m:rPr>
                              <m:lit/>
                              <m:nor/>
                            </m:rPr>
                            <m:t xml:space="preserve">不良维修导致二次返修的产品数量</m:t>
                          </m:r>
                        </m:num>
                        <m:den>
                          <m:r>
                            <m:rPr>
                              <m:lit/>
                              <m:nor/>
                            </m:rPr>
                            <m:t xml:space="preserve">维修产品的总数量</m:t>
                          </m:r>
                        </m:den>
                      </m:f>
                      <m:r>
                        <m:t xml:space="preserve">×</m:t>
                      </m:r>
                      <m:r>
                        <m:rPr>
                          <m:lit/>
                          <m:nor/>
                        </m:rPr>
                        <m:t xml:space="preserve">100</m:t>
                      </m:r>
                      <m:r>
                        <m:rPr>
                          <m:lit/>
                          <m:nor/>
                        </m:rPr>
                        <m:t xml:space="preserve">%</m:t>
                      </m:r>
                    </m:oMath>
                  </m:oMathPara>
                </w:p>
                <w:p>
                  <w:pPr>
                    <w:pStyle w:val="Normal"/>
                    <w:spacing w:lineRule="auto" w:line="360"/>
                    <w:rPr>
                      <w:sz w:val="18"/>
                      <w:szCs w:val="18"/>
                    </w:rPr>
                  </w:pPr>
                  <w:r>
                    <w:rPr>
                      <w:sz w:val="18"/>
                      <w:szCs w:val="18"/>
                    </w:rPr>
                    <w:t>应少于</w:t>
                  </w:r>
                  <w:r>
                    <w:rPr>
                      <w:rFonts w:eastAsia="Times New Roman"/>
                      <w:sz w:val="18"/>
                      <w:szCs w:val="18"/>
                      <w:u w:val="single"/>
                    </w:rPr>
                    <w:t xml:space="preserve">   </w:t>
                  </w:r>
                  <w:r>
                    <w:rPr>
                      <w:sz w:val="18"/>
                      <w:szCs w:val="18"/>
                    </w:rPr>
                    <w:t>%</w:t>
                  </w:r>
                </w:p>
              </w:tc>
              <w:tc>
                <w:tcPr>
                  <w:tcW w:w="3005"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1</w:t>
                  </w:r>
                  <w:r>
                    <w:rPr>
                      <w:sz w:val="18"/>
                      <w:szCs w:val="18"/>
                    </w:rPr>
                    <w:t>．等于目标值，得</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2</w:t>
                  </w:r>
                  <w:r>
                    <w:rPr>
                      <w:sz w:val="18"/>
                      <w:szCs w:val="18"/>
                    </w:rPr>
                    <w:t>．比目标值每降低</w:t>
                  </w:r>
                  <w:r>
                    <w:rPr>
                      <w:rFonts w:eastAsia="Times New Roman"/>
                      <w:sz w:val="18"/>
                      <w:szCs w:val="18"/>
                      <w:u w:val="single"/>
                    </w:rPr>
                    <w:t xml:space="preserve">   </w:t>
                  </w:r>
                  <w:r>
                    <w:rPr>
                      <w:sz w:val="18"/>
                      <w:szCs w:val="18"/>
                    </w:rPr>
                    <w:t>%</w:t>
                  </w:r>
                  <w:r>
                    <w:rPr>
                      <w:sz w:val="18"/>
                      <w:szCs w:val="18"/>
                    </w:rPr>
                    <w:t>，加</w:t>
                  </w:r>
                  <w:r>
                    <w:rPr>
                      <w:rFonts w:eastAsia="Times New Roman"/>
                      <w:sz w:val="18"/>
                      <w:szCs w:val="18"/>
                      <w:u w:val="single"/>
                    </w:rPr>
                    <w:t xml:space="preserve">   </w:t>
                  </w:r>
                  <w:r>
                    <w:rPr>
                      <w:sz w:val="18"/>
                      <w:szCs w:val="18"/>
                    </w:rPr>
                    <w:t>分；每提高</w:t>
                  </w:r>
                  <w:r>
                    <w:rPr>
                      <w:rFonts w:eastAsia="Times New Roman"/>
                      <w:sz w:val="18"/>
                      <w:szCs w:val="18"/>
                      <w:u w:val="single"/>
                    </w:rPr>
                    <w:t xml:space="preserve">   </w:t>
                  </w:r>
                  <w:r>
                    <w:rPr>
                      <w:sz w:val="18"/>
                      <w:szCs w:val="18"/>
                    </w:rPr>
                    <w:t>%</w:t>
                  </w:r>
                  <w:r>
                    <w:rPr>
                      <w:sz w:val="18"/>
                      <w:szCs w:val="18"/>
                    </w:rPr>
                    <w:t>，扣</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3</w:t>
                  </w:r>
                  <w:r>
                    <w:rPr>
                      <w:sz w:val="18"/>
                      <w:szCs w:val="18"/>
                    </w:rPr>
                    <w:t>．高于</w:t>
                  </w:r>
                  <w:r>
                    <w:rPr>
                      <w:rFonts w:eastAsia="Times New Roman"/>
                      <w:sz w:val="18"/>
                      <w:szCs w:val="18"/>
                      <w:u w:val="single"/>
                    </w:rPr>
                    <w:t xml:space="preserve">   </w:t>
                  </w:r>
                  <w:r>
                    <w:rPr>
                      <w:sz w:val="18"/>
                      <w:szCs w:val="18"/>
                    </w:rPr>
                    <w:t>%</w:t>
                  </w:r>
                  <w:r>
                    <w:rPr>
                      <w:sz w:val="18"/>
                      <w:szCs w:val="18"/>
                    </w:rPr>
                    <w:t>，该项考核记为</w:t>
                  </w:r>
                  <w:r>
                    <w:rPr>
                      <w:sz w:val="18"/>
                      <w:szCs w:val="18"/>
                    </w:rPr>
                    <w:t>0</w:t>
                  </w:r>
                  <w:r>
                    <w:rPr>
                      <w:sz w:val="18"/>
                      <w:szCs w:val="18"/>
                    </w:rPr>
                    <w:t>分</w:t>
                  </w:r>
                </w:p>
              </w:tc>
            </w:tr>
            <w:tr>
              <w:trPr>
                <w:trHeight w:val="466" w:hRule="atLeast"/>
              </w:trPr>
              <w:tc>
                <w:tcPr>
                  <w:tcW w:w="16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客户满意率（</w:t>
                  </w:r>
                  <w:r>
                    <w:rPr>
                      <w:sz w:val="18"/>
                      <w:szCs w:val="18"/>
                    </w:rPr>
                    <w:t>15%</w:t>
                  </w:r>
                  <w:r>
                    <w:rPr>
                      <w:sz w:val="18"/>
                      <w:szCs w:val="18"/>
                    </w:rPr>
                    <w:t>）</w:t>
                  </w:r>
                </w:p>
              </w:tc>
              <w:tc>
                <w:tcPr>
                  <w:tcW w:w="361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r>
                  <m:oMathPara xmlns:m="http://schemas.openxmlformats.org/officeDocument/2006/math">
                    <m:oMathParaPr>
                      <m:jc m:val="left"/>
                    </m:oMathParaPr>
                    <m:oMath>
                      <m:f>
                        <m:num>
                          <m:r>
                            <m:rPr>
                              <m:lit/>
                              <m:nor/>
                            </m:rPr>
                            <m:t xml:space="preserve">对维修服务感到满意的客户数</m:t>
                          </m:r>
                        </m:num>
                        <m:den>
                          <m:r>
                            <m:rPr>
                              <m:lit/>
                              <m:nor/>
                            </m:rPr>
                            <m:t xml:space="preserve">维修客户总数</m:t>
                          </m:r>
                        </m:den>
                      </m:f>
                      <m:r>
                        <m:t xml:space="preserve">×</m:t>
                      </m:r>
                      <m:r>
                        <m:rPr>
                          <m:lit/>
                          <m:nor/>
                        </m:rPr>
                        <m:t xml:space="preserve">100</m:t>
                      </m:r>
                      <m:r>
                        <m:rPr>
                          <m:lit/>
                          <m:nor/>
                        </m:rPr>
                        <m:t xml:space="preserve">%</m:t>
                      </m:r>
                    </m:oMath>
                  </m:oMathPara>
                </w:p>
                <w:p>
                  <w:pPr>
                    <w:pStyle w:val="Normal"/>
                    <w:spacing w:lineRule="auto" w:line="360"/>
                    <w:rPr>
                      <w:sz w:val="18"/>
                      <w:szCs w:val="18"/>
                    </w:rPr>
                  </w:pPr>
                  <w:r>
                    <w:rPr>
                      <w:sz w:val="18"/>
                      <w:szCs w:val="18"/>
                    </w:rPr>
                    <w:t>应达到</w:t>
                  </w:r>
                  <w:r>
                    <w:rPr>
                      <w:rFonts w:eastAsia="Times New Roman"/>
                      <w:sz w:val="18"/>
                      <w:szCs w:val="18"/>
                      <w:u w:val="single"/>
                    </w:rPr>
                    <w:t xml:space="preserve">   </w:t>
                  </w:r>
                  <w:r>
                    <w:rPr>
                      <w:sz w:val="18"/>
                      <w:szCs w:val="18"/>
                    </w:rPr>
                    <w:t>%</w:t>
                  </w:r>
                </w:p>
              </w:tc>
              <w:tc>
                <w:tcPr>
                  <w:tcW w:w="3005"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1</w:t>
                  </w:r>
                  <w:r>
                    <w:rPr>
                      <w:sz w:val="18"/>
                      <w:szCs w:val="18"/>
                    </w:rPr>
                    <w:t>．等于目标值，得</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2</w:t>
                  </w:r>
                  <w:r>
                    <w:rPr>
                      <w:sz w:val="18"/>
                      <w:szCs w:val="18"/>
                    </w:rPr>
                    <w:t>．比目标值每降低</w:t>
                  </w:r>
                  <w:r>
                    <w:rPr>
                      <w:rFonts w:eastAsia="Times New Roman"/>
                      <w:sz w:val="18"/>
                      <w:szCs w:val="18"/>
                      <w:u w:val="single"/>
                    </w:rPr>
                    <w:t xml:space="preserve">   </w:t>
                  </w:r>
                  <w:r>
                    <w:rPr>
                      <w:sz w:val="18"/>
                      <w:szCs w:val="18"/>
                    </w:rPr>
                    <w:t>%</w:t>
                  </w:r>
                  <w:r>
                    <w:rPr>
                      <w:sz w:val="18"/>
                      <w:szCs w:val="18"/>
                    </w:rPr>
                    <w:t>，减</w:t>
                  </w:r>
                  <w:r>
                    <w:rPr>
                      <w:rFonts w:eastAsia="Times New Roman"/>
                      <w:sz w:val="18"/>
                      <w:szCs w:val="18"/>
                      <w:u w:val="single"/>
                    </w:rPr>
                    <w:t xml:space="preserve">   </w:t>
                  </w:r>
                  <w:r>
                    <w:rPr>
                      <w:sz w:val="18"/>
                      <w:szCs w:val="18"/>
                    </w:rPr>
                    <w:t>分；每提高</w:t>
                  </w:r>
                  <w:r>
                    <w:rPr>
                      <w:rFonts w:eastAsia="Times New Roman"/>
                      <w:sz w:val="18"/>
                      <w:szCs w:val="18"/>
                      <w:u w:val="single"/>
                    </w:rPr>
                    <w:t xml:space="preserve">   </w:t>
                  </w:r>
                  <w:r>
                    <w:rPr>
                      <w:sz w:val="18"/>
                      <w:szCs w:val="18"/>
                    </w:rPr>
                    <w:t>%</w:t>
                  </w:r>
                  <w:r>
                    <w:rPr>
                      <w:sz w:val="18"/>
                      <w:szCs w:val="18"/>
                    </w:rPr>
                    <w:t>，加</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3</w:t>
                  </w:r>
                  <w:r>
                    <w:rPr>
                      <w:sz w:val="18"/>
                      <w:szCs w:val="18"/>
                    </w:rPr>
                    <w:t>．低于</w:t>
                  </w:r>
                  <w:r>
                    <w:rPr>
                      <w:rFonts w:eastAsia="Times New Roman"/>
                      <w:sz w:val="18"/>
                      <w:szCs w:val="18"/>
                      <w:u w:val="single"/>
                    </w:rPr>
                    <w:t xml:space="preserve">   </w:t>
                  </w:r>
                  <w:r>
                    <w:rPr>
                      <w:sz w:val="18"/>
                      <w:szCs w:val="18"/>
                    </w:rPr>
                    <w:t>%</w:t>
                  </w:r>
                  <w:r>
                    <w:rPr>
                      <w:sz w:val="18"/>
                      <w:szCs w:val="18"/>
                    </w:rPr>
                    <w:t>，该项考核记为</w:t>
                  </w:r>
                  <w:r>
                    <w:rPr>
                      <w:sz w:val="18"/>
                      <w:szCs w:val="18"/>
                    </w:rPr>
                    <w:t>0</w:t>
                  </w:r>
                  <w:r>
                    <w:rPr>
                      <w:sz w:val="18"/>
                      <w:szCs w:val="18"/>
                    </w:rPr>
                    <w:t>分</w:t>
                  </w:r>
                </w:p>
              </w:tc>
            </w:tr>
            <w:tr>
              <w:trPr>
                <w:trHeight w:val="466" w:hRule="atLeast"/>
              </w:trPr>
              <w:tc>
                <w:tcPr>
                  <w:tcW w:w="16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员工培训计划</w:t>
                  </w:r>
                </w:p>
                <w:p>
                  <w:pPr>
                    <w:pStyle w:val="Normal"/>
                    <w:spacing w:lineRule="auto" w:line="360"/>
                    <w:jc w:val="center"/>
                    <w:rPr>
                      <w:sz w:val="18"/>
                      <w:szCs w:val="18"/>
                    </w:rPr>
                  </w:pPr>
                  <w:r>
                    <w:rPr>
                      <w:sz w:val="18"/>
                      <w:szCs w:val="18"/>
                    </w:rPr>
                    <w:t>达成率（</w:t>
                  </w:r>
                  <w:r>
                    <w:rPr>
                      <w:sz w:val="18"/>
                      <w:szCs w:val="18"/>
                    </w:rPr>
                    <w:t>10%</w:t>
                  </w:r>
                  <w:r>
                    <w:rPr>
                      <w:sz w:val="18"/>
                      <w:szCs w:val="18"/>
                    </w:rPr>
                    <w:t>）</w:t>
                  </w:r>
                </w:p>
              </w:tc>
              <w:tc>
                <w:tcPr>
                  <w:tcW w:w="361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r>
                  <m:oMathPara xmlns:m="http://schemas.openxmlformats.org/officeDocument/2006/math">
                    <m:oMathParaPr>
                      <m:jc m:val="left"/>
                    </m:oMathParaPr>
                    <m:oMath>
                      <m:f>
                        <m:num>
                          <m:r>
                            <m:rPr>
                              <m:lit/>
                              <m:nor/>
                            </m:rPr>
                            <m:t xml:space="preserve">员工按计划参加培训的课时数</m:t>
                          </m:r>
                        </m:num>
                        <m:den>
                          <m:r>
                            <m:rPr>
                              <m:lit/>
                              <m:nor/>
                            </m:rPr>
                            <m:t xml:space="preserve">培训计划的总课时</m:t>
                          </m:r>
                        </m:den>
                      </m:f>
                      <m:r>
                        <m:t xml:space="preserve">×</m:t>
                      </m:r>
                      <m:r>
                        <m:rPr>
                          <m:lit/>
                          <m:nor/>
                        </m:rPr>
                        <m:t xml:space="preserve">100</m:t>
                      </m:r>
                      <m:r>
                        <m:rPr>
                          <m:lit/>
                          <m:nor/>
                        </m:rPr>
                        <m:t xml:space="preserve">%</m:t>
                      </m:r>
                    </m:oMath>
                  </m:oMathPara>
                </w:p>
                <w:p>
                  <w:pPr>
                    <w:pStyle w:val="Normal"/>
                    <w:spacing w:lineRule="auto" w:line="360"/>
                    <w:rPr>
                      <w:sz w:val="18"/>
                      <w:szCs w:val="18"/>
                    </w:rPr>
                  </w:pPr>
                  <w:r>
                    <w:rPr>
                      <w:sz w:val="18"/>
                      <w:szCs w:val="18"/>
                    </w:rPr>
                    <w:t>应达到</w:t>
                  </w:r>
                  <w:r>
                    <w:rPr>
                      <w:rFonts w:eastAsia="Times New Roman"/>
                      <w:sz w:val="18"/>
                      <w:szCs w:val="18"/>
                      <w:u w:val="single"/>
                    </w:rPr>
                    <w:t xml:space="preserve">   </w:t>
                  </w:r>
                  <w:r>
                    <w:rPr>
                      <w:sz w:val="18"/>
                      <w:szCs w:val="18"/>
                    </w:rPr>
                    <w:t>%</w:t>
                  </w:r>
                </w:p>
              </w:tc>
              <w:tc>
                <w:tcPr>
                  <w:tcW w:w="3005"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1</w:t>
                  </w:r>
                  <w:r>
                    <w:rPr>
                      <w:sz w:val="18"/>
                      <w:szCs w:val="18"/>
                    </w:rPr>
                    <w:t>．等于目标值，得</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2</w:t>
                  </w:r>
                  <w:r>
                    <w:rPr>
                      <w:sz w:val="18"/>
                      <w:szCs w:val="18"/>
                    </w:rPr>
                    <w:t>．比目标值每降低</w:t>
                  </w:r>
                  <w:r>
                    <w:rPr>
                      <w:rFonts w:eastAsia="Times New Roman"/>
                      <w:sz w:val="18"/>
                      <w:szCs w:val="18"/>
                      <w:u w:val="single"/>
                    </w:rPr>
                    <w:t xml:space="preserve">   </w:t>
                  </w:r>
                  <w:r>
                    <w:rPr>
                      <w:sz w:val="18"/>
                      <w:szCs w:val="18"/>
                    </w:rPr>
                    <w:t>%</w:t>
                  </w:r>
                  <w:r>
                    <w:rPr>
                      <w:sz w:val="18"/>
                      <w:szCs w:val="18"/>
                    </w:rPr>
                    <w:t>，减</w:t>
                  </w:r>
                  <w:r>
                    <w:rPr>
                      <w:rFonts w:eastAsia="Times New Roman"/>
                      <w:sz w:val="18"/>
                      <w:szCs w:val="18"/>
                      <w:u w:val="single"/>
                    </w:rPr>
                    <w:t xml:space="preserve">   </w:t>
                  </w:r>
                  <w:r>
                    <w:rPr>
                      <w:sz w:val="18"/>
                      <w:szCs w:val="18"/>
                    </w:rPr>
                    <w:t>分；每提高</w:t>
                  </w:r>
                  <w:r>
                    <w:rPr>
                      <w:rFonts w:eastAsia="Times New Roman"/>
                      <w:sz w:val="18"/>
                      <w:szCs w:val="18"/>
                      <w:u w:val="single"/>
                    </w:rPr>
                    <w:t xml:space="preserve">   </w:t>
                  </w:r>
                  <w:r>
                    <w:rPr>
                      <w:sz w:val="18"/>
                      <w:szCs w:val="18"/>
                    </w:rPr>
                    <w:t>%</w:t>
                  </w:r>
                  <w:r>
                    <w:rPr>
                      <w:sz w:val="18"/>
                      <w:szCs w:val="18"/>
                    </w:rPr>
                    <w:t>，加</w:t>
                  </w:r>
                  <w:r>
                    <w:rPr>
                      <w:rFonts w:eastAsia="Times New Roman"/>
                      <w:sz w:val="18"/>
                      <w:szCs w:val="18"/>
                      <w:u w:val="single"/>
                    </w:rPr>
                    <w:t xml:space="preserve">   </w:t>
                  </w:r>
                  <w:r>
                    <w:rPr>
                      <w:sz w:val="18"/>
                      <w:szCs w:val="18"/>
                    </w:rPr>
                    <w:t>分</w:t>
                  </w:r>
                </w:p>
              </w:tc>
            </w:tr>
            <w:tr>
              <w:trPr>
                <w:trHeight w:val="466" w:hRule="atLeast"/>
              </w:trPr>
              <w:tc>
                <w:tcPr>
                  <w:tcW w:w="16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员工满意率（</w:t>
                  </w:r>
                  <w:r>
                    <w:rPr>
                      <w:sz w:val="18"/>
                      <w:szCs w:val="18"/>
                    </w:rPr>
                    <w:t>10%</w:t>
                  </w:r>
                  <w:r>
                    <w:rPr>
                      <w:sz w:val="18"/>
                      <w:szCs w:val="18"/>
                    </w:rPr>
                    <w:t>）</w:t>
                  </w:r>
                </w:p>
              </w:tc>
              <w:tc>
                <w:tcPr>
                  <w:tcW w:w="361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r>
                  <m:oMathPara xmlns:m="http://schemas.openxmlformats.org/officeDocument/2006/math">
                    <m:oMathParaPr>
                      <m:jc m:val="left"/>
                    </m:oMathParaPr>
                    <m:oMath>
                      <m:f>
                        <m:num>
                          <m:r>
                            <m:rPr>
                              <m:lit/>
                              <m:nor/>
                            </m:rPr>
                            <m:t xml:space="preserve">对工作和主管感到满意的员工人数</m:t>
                          </m:r>
                        </m:num>
                        <m:den>
                          <m:r>
                            <m:rPr>
                              <m:lit/>
                              <m:nor/>
                            </m:rPr>
                            <m:t xml:space="preserve">下属员工总数</m:t>
                          </m:r>
                        </m:den>
                      </m:f>
                      <m:r>
                        <m:t xml:space="preserve">×</m:t>
                      </m:r>
                      <m:r>
                        <m:rPr>
                          <m:lit/>
                          <m:nor/>
                        </m:rPr>
                        <m:t xml:space="preserve">100</m:t>
                      </m:r>
                      <m:r>
                        <m:rPr>
                          <m:lit/>
                          <m:nor/>
                        </m:rPr>
                        <m:t xml:space="preserve">%</m:t>
                      </m:r>
                    </m:oMath>
                  </m:oMathPara>
                </w:p>
                <w:p>
                  <w:pPr>
                    <w:pStyle w:val="Normal"/>
                    <w:spacing w:lineRule="auto" w:line="360"/>
                    <w:rPr>
                      <w:sz w:val="18"/>
                      <w:szCs w:val="18"/>
                    </w:rPr>
                  </w:pPr>
                  <w:r>
                    <w:rPr>
                      <w:sz w:val="18"/>
                      <w:szCs w:val="18"/>
                    </w:rPr>
                    <w:t>应达到</w:t>
                  </w:r>
                  <w:r>
                    <w:rPr>
                      <w:rFonts w:eastAsia="Times New Roman"/>
                      <w:sz w:val="18"/>
                      <w:szCs w:val="18"/>
                      <w:u w:val="single"/>
                    </w:rPr>
                    <w:t xml:space="preserve">   </w:t>
                  </w:r>
                  <w:r>
                    <w:rPr>
                      <w:sz w:val="18"/>
                      <w:szCs w:val="18"/>
                    </w:rPr>
                    <w:t>%</w:t>
                  </w:r>
                </w:p>
              </w:tc>
              <w:tc>
                <w:tcPr>
                  <w:tcW w:w="3005"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1</w:t>
                  </w:r>
                  <w:r>
                    <w:rPr>
                      <w:sz w:val="18"/>
                      <w:szCs w:val="18"/>
                    </w:rPr>
                    <w:t>．等于目标值，得</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2</w:t>
                  </w:r>
                  <w:r>
                    <w:rPr>
                      <w:sz w:val="18"/>
                      <w:szCs w:val="18"/>
                    </w:rPr>
                    <w:t>．比目标值每降低</w:t>
                  </w:r>
                  <w:r>
                    <w:rPr>
                      <w:rFonts w:eastAsia="Times New Roman"/>
                      <w:sz w:val="18"/>
                      <w:szCs w:val="18"/>
                      <w:u w:val="single"/>
                    </w:rPr>
                    <w:t xml:space="preserve">   </w:t>
                  </w:r>
                  <w:r>
                    <w:rPr>
                      <w:sz w:val="18"/>
                      <w:szCs w:val="18"/>
                    </w:rPr>
                    <w:t>%</w:t>
                  </w:r>
                  <w:r>
                    <w:rPr>
                      <w:sz w:val="18"/>
                      <w:szCs w:val="18"/>
                    </w:rPr>
                    <w:t>，减</w:t>
                  </w:r>
                  <w:r>
                    <w:rPr>
                      <w:rFonts w:eastAsia="Times New Roman"/>
                      <w:sz w:val="18"/>
                      <w:szCs w:val="18"/>
                      <w:u w:val="single"/>
                    </w:rPr>
                    <w:t xml:space="preserve">   </w:t>
                  </w:r>
                  <w:r>
                    <w:rPr>
                      <w:sz w:val="18"/>
                      <w:szCs w:val="18"/>
                    </w:rPr>
                    <w:t>分；每提高</w:t>
                  </w:r>
                  <w:r>
                    <w:rPr>
                      <w:rFonts w:eastAsia="Times New Roman"/>
                      <w:sz w:val="18"/>
                      <w:szCs w:val="18"/>
                      <w:u w:val="single"/>
                    </w:rPr>
                    <w:t xml:space="preserve">   </w:t>
                  </w:r>
                  <w:r>
                    <w:rPr>
                      <w:sz w:val="18"/>
                      <w:szCs w:val="18"/>
                    </w:rPr>
                    <w:t>%</w:t>
                  </w:r>
                  <w:r>
                    <w:rPr>
                      <w:sz w:val="18"/>
                      <w:szCs w:val="18"/>
                    </w:rPr>
                    <w:t>，加</w:t>
                  </w:r>
                  <w:r>
                    <w:rPr>
                      <w:rFonts w:eastAsia="Times New Roman"/>
                      <w:sz w:val="18"/>
                      <w:szCs w:val="18"/>
                      <w:u w:val="single"/>
                    </w:rPr>
                    <w:t xml:space="preserve">   </w:t>
                  </w:r>
                  <w:r>
                    <w:rPr>
                      <w:sz w:val="18"/>
                      <w:szCs w:val="18"/>
                    </w:rPr>
                    <w:t>分</w:t>
                  </w:r>
                </w:p>
              </w:tc>
            </w:tr>
            <w:tr>
              <w:trPr>
                <w:trHeight w:val="466" w:hRule="atLeast"/>
              </w:trPr>
              <w:tc>
                <w:tcPr>
                  <w:tcW w:w="16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不良服务改善率（</w:t>
                  </w:r>
                  <w:r>
                    <w:rPr>
                      <w:sz w:val="18"/>
                      <w:szCs w:val="18"/>
                    </w:rPr>
                    <w:t>10%</w:t>
                  </w:r>
                  <w:r>
                    <w:rPr>
                      <w:sz w:val="18"/>
                      <w:szCs w:val="18"/>
                    </w:rPr>
                    <w:t>）</w:t>
                  </w:r>
                </w:p>
              </w:tc>
              <w:tc>
                <w:tcPr>
                  <w:tcW w:w="361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r>
                  <m:oMathPara xmlns:m="http://schemas.openxmlformats.org/officeDocument/2006/math">
                    <m:oMathParaPr>
                      <m:jc m:val="left"/>
                    </m:oMathParaPr>
                    <m:oMath>
                      <m:f>
                        <m:num>
                          <m:r>
                            <m:rPr>
                              <m:lit/>
                              <m:nor/>
                            </m:rPr>
                            <m:t xml:space="preserve">改进服务的次数</m:t>
                          </m:r>
                        </m:num>
                        <m:den>
                          <m:r>
                            <m:rPr>
                              <m:lit/>
                              <m:nor/>
                            </m:rPr>
                            <m:t xml:space="preserve">有待改进的总不良数</m:t>
                          </m:r>
                        </m:den>
                      </m:f>
                      <m:r>
                        <m:t xml:space="preserve">×</m:t>
                      </m:r>
                      <m:r>
                        <m:rPr>
                          <m:lit/>
                          <m:nor/>
                        </m:rPr>
                        <m:t xml:space="preserve">100</m:t>
                      </m:r>
                      <m:r>
                        <m:rPr>
                          <m:lit/>
                          <m:nor/>
                        </m:rPr>
                        <m:t xml:space="preserve">%</m:t>
                      </m:r>
                    </m:oMath>
                  </m:oMathPara>
                </w:p>
                <w:p>
                  <w:pPr>
                    <w:pStyle w:val="Normal"/>
                    <w:spacing w:lineRule="auto" w:line="360"/>
                    <w:rPr>
                      <w:sz w:val="18"/>
                      <w:szCs w:val="18"/>
                    </w:rPr>
                  </w:pPr>
                  <w:r>
                    <w:rPr>
                      <w:sz w:val="18"/>
                      <w:szCs w:val="18"/>
                    </w:rPr>
                    <w:t>应达到</w:t>
                  </w:r>
                  <w:r>
                    <w:rPr>
                      <w:rFonts w:eastAsia="Times New Roman"/>
                      <w:sz w:val="18"/>
                      <w:szCs w:val="18"/>
                      <w:u w:val="single"/>
                    </w:rPr>
                    <w:t xml:space="preserve">   </w:t>
                  </w:r>
                  <w:r>
                    <w:rPr>
                      <w:sz w:val="18"/>
                      <w:szCs w:val="18"/>
                    </w:rPr>
                    <w:t>%</w:t>
                  </w:r>
                </w:p>
              </w:tc>
              <w:tc>
                <w:tcPr>
                  <w:tcW w:w="3005"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1</w:t>
                  </w:r>
                  <w:r>
                    <w:rPr>
                      <w:sz w:val="18"/>
                      <w:szCs w:val="18"/>
                    </w:rPr>
                    <w:t>．等于目标值，得</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2</w:t>
                  </w:r>
                  <w:r>
                    <w:rPr>
                      <w:sz w:val="18"/>
                      <w:szCs w:val="18"/>
                    </w:rPr>
                    <w:t>．比目标值每降低</w:t>
                  </w:r>
                  <w:r>
                    <w:rPr>
                      <w:rFonts w:eastAsia="Times New Roman"/>
                      <w:sz w:val="18"/>
                      <w:szCs w:val="18"/>
                      <w:u w:val="single"/>
                    </w:rPr>
                    <w:t xml:space="preserve">   </w:t>
                  </w:r>
                  <w:r>
                    <w:rPr>
                      <w:sz w:val="18"/>
                      <w:szCs w:val="18"/>
                    </w:rPr>
                    <w:t>%</w:t>
                  </w:r>
                  <w:r>
                    <w:rPr>
                      <w:sz w:val="18"/>
                      <w:szCs w:val="18"/>
                    </w:rPr>
                    <w:t>，减</w:t>
                  </w:r>
                  <w:r>
                    <w:rPr>
                      <w:rFonts w:eastAsia="Times New Roman"/>
                      <w:sz w:val="18"/>
                      <w:szCs w:val="18"/>
                      <w:u w:val="single"/>
                    </w:rPr>
                    <w:t xml:space="preserve">  </w:t>
                  </w:r>
                  <w:r>
                    <w:rPr>
                      <w:sz w:val="18"/>
                      <w:szCs w:val="18"/>
                    </w:rPr>
                    <w:t>分；每提高</w:t>
                  </w:r>
                  <w:r>
                    <w:rPr>
                      <w:rFonts w:eastAsia="Times New Roman"/>
                      <w:sz w:val="18"/>
                      <w:szCs w:val="18"/>
                      <w:u w:val="single"/>
                    </w:rPr>
                    <w:t xml:space="preserve">   </w:t>
                  </w:r>
                  <w:r>
                    <w:rPr>
                      <w:sz w:val="18"/>
                      <w:szCs w:val="18"/>
                    </w:rPr>
                    <w:t>%</w:t>
                  </w:r>
                  <w:r>
                    <w:rPr>
                      <w:sz w:val="18"/>
                      <w:szCs w:val="18"/>
                    </w:rPr>
                    <w:t>，加</w:t>
                  </w:r>
                  <w:r>
                    <w:rPr>
                      <w:rFonts w:eastAsia="Times New Roman"/>
                      <w:sz w:val="18"/>
                      <w:szCs w:val="18"/>
                      <w:u w:val="single"/>
                    </w:rPr>
                    <w:t xml:space="preserve">   </w:t>
                  </w:r>
                  <w:r>
                    <w:rPr>
                      <w:sz w:val="18"/>
                      <w:szCs w:val="18"/>
                    </w:rPr>
                    <w:t>分</w:t>
                  </w:r>
                </w:p>
              </w:tc>
            </w:tr>
            <w:tr>
              <w:trPr>
                <w:trHeight w:val="466" w:hRule="atLeast"/>
              </w:trPr>
              <w:tc>
                <w:tcPr>
                  <w:tcW w:w="16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工作报告完成</w:t>
                  </w:r>
                </w:p>
                <w:p>
                  <w:pPr>
                    <w:pStyle w:val="Normal"/>
                    <w:spacing w:lineRule="auto" w:line="360"/>
                    <w:jc w:val="center"/>
                    <w:rPr>
                      <w:sz w:val="18"/>
                      <w:szCs w:val="18"/>
                    </w:rPr>
                  </w:pPr>
                  <w:r>
                    <w:rPr>
                      <w:sz w:val="18"/>
                      <w:szCs w:val="18"/>
                    </w:rPr>
                    <w:t>及时率（</w:t>
                  </w:r>
                  <w:r>
                    <w:rPr>
                      <w:sz w:val="18"/>
                      <w:szCs w:val="18"/>
                    </w:rPr>
                    <w:t>10%</w:t>
                  </w:r>
                  <w:r>
                    <w:rPr>
                      <w:sz w:val="18"/>
                      <w:szCs w:val="18"/>
                    </w:rPr>
                    <w:t>）</w:t>
                  </w:r>
                </w:p>
              </w:tc>
              <w:tc>
                <w:tcPr>
                  <w:tcW w:w="361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r>
                  <m:oMathPara xmlns:m="http://schemas.openxmlformats.org/officeDocument/2006/math">
                    <m:oMathParaPr>
                      <m:jc m:val="left"/>
                    </m:oMathParaPr>
                    <m:oMath>
                      <m:f>
                        <m:num>
                          <m:r>
                            <m:rPr>
                              <m:lit/>
                              <m:nor/>
                            </m:rPr>
                            <m:t xml:space="preserve">标准时间内提交报告的次数</m:t>
                          </m:r>
                        </m:num>
                        <m:den>
                          <m:r>
                            <m:rPr>
                              <m:lit/>
                              <m:nor/>
                            </m:rPr>
                            <m:t xml:space="preserve">要求按时提交报告的总次数</m:t>
                          </m:r>
                        </m:den>
                      </m:f>
                      <m:r>
                        <m:t xml:space="preserve">×</m:t>
                      </m:r>
                      <m:r>
                        <m:rPr>
                          <m:lit/>
                          <m:nor/>
                        </m:rPr>
                        <m:t xml:space="preserve">100</m:t>
                      </m:r>
                      <m:r>
                        <m:rPr>
                          <m:lit/>
                          <m:nor/>
                        </m:rPr>
                        <m:t xml:space="preserve">%</m:t>
                      </m:r>
                    </m:oMath>
                  </m:oMathPara>
                </w:p>
                <w:p>
                  <w:pPr>
                    <w:pStyle w:val="Normal"/>
                    <w:spacing w:lineRule="auto" w:line="360"/>
                    <w:rPr>
                      <w:sz w:val="18"/>
                      <w:szCs w:val="18"/>
                    </w:rPr>
                  </w:pPr>
                  <w:r>
                    <w:rPr>
                      <w:sz w:val="18"/>
                      <w:szCs w:val="18"/>
                    </w:rPr>
                    <w:t>应达到</w:t>
                  </w:r>
                  <w:r>
                    <w:rPr>
                      <w:rFonts w:eastAsia="Times New Roman"/>
                      <w:sz w:val="18"/>
                      <w:szCs w:val="18"/>
                      <w:u w:val="single"/>
                    </w:rPr>
                    <w:t xml:space="preserve">   </w:t>
                  </w:r>
                  <w:r>
                    <w:rPr>
                      <w:sz w:val="18"/>
                      <w:szCs w:val="18"/>
                    </w:rPr>
                    <w:t>%</w:t>
                  </w:r>
                </w:p>
              </w:tc>
              <w:tc>
                <w:tcPr>
                  <w:tcW w:w="3005"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1</w:t>
                  </w:r>
                  <w:r>
                    <w:rPr>
                      <w:sz w:val="18"/>
                      <w:szCs w:val="18"/>
                    </w:rPr>
                    <w:t>．等于目标值，得</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2</w:t>
                  </w:r>
                  <w:r>
                    <w:rPr>
                      <w:sz w:val="18"/>
                      <w:szCs w:val="18"/>
                    </w:rPr>
                    <w:t>．比目标值每降低</w:t>
                  </w:r>
                  <w:r>
                    <w:rPr>
                      <w:rFonts w:eastAsia="Times New Roman"/>
                      <w:sz w:val="18"/>
                      <w:szCs w:val="18"/>
                      <w:u w:val="single"/>
                    </w:rPr>
                    <w:t xml:space="preserve">   </w:t>
                  </w:r>
                  <w:r>
                    <w:rPr>
                      <w:sz w:val="18"/>
                      <w:szCs w:val="18"/>
                    </w:rPr>
                    <w:t>%</w:t>
                  </w:r>
                  <w:r>
                    <w:rPr>
                      <w:sz w:val="18"/>
                      <w:szCs w:val="18"/>
                    </w:rPr>
                    <w:t>，减</w:t>
                  </w:r>
                  <w:r>
                    <w:rPr>
                      <w:rFonts w:eastAsia="Times New Roman"/>
                      <w:sz w:val="18"/>
                      <w:szCs w:val="18"/>
                      <w:u w:val="single"/>
                    </w:rPr>
                    <w:t xml:space="preserve">   </w:t>
                  </w:r>
                  <w:r>
                    <w:rPr>
                      <w:sz w:val="18"/>
                      <w:szCs w:val="18"/>
                    </w:rPr>
                    <w:t>分；每提高</w:t>
                  </w:r>
                  <w:r>
                    <w:rPr>
                      <w:rFonts w:eastAsia="Times New Roman"/>
                      <w:sz w:val="18"/>
                      <w:szCs w:val="18"/>
                      <w:u w:val="single"/>
                    </w:rPr>
                    <w:t xml:space="preserve">   </w:t>
                  </w:r>
                  <w:r>
                    <w:rPr>
                      <w:sz w:val="18"/>
                      <w:szCs w:val="18"/>
                    </w:rPr>
                    <w:t>%</w:t>
                  </w:r>
                  <w:r>
                    <w:rPr>
                      <w:sz w:val="18"/>
                      <w:szCs w:val="18"/>
                    </w:rPr>
                    <w:t>，加</w:t>
                  </w:r>
                  <w:r>
                    <w:rPr>
                      <w:rFonts w:eastAsia="Times New Roman"/>
                      <w:sz w:val="18"/>
                      <w:szCs w:val="18"/>
                      <w:u w:val="single"/>
                    </w:rPr>
                    <w:t xml:space="preserve">   </w:t>
                  </w:r>
                  <w:r>
                    <w:rPr>
                      <w:sz w:val="18"/>
                      <w:szCs w:val="18"/>
                    </w:rPr>
                    <w:t>分</w:t>
                  </w:r>
                </w:p>
              </w:tc>
            </w:tr>
          </w:tbl>
          <w:p>
            <w:pPr>
              <w:pStyle w:val="Normal"/>
              <w:spacing w:lineRule="auto" w:line="360"/>
              <w:ind w:firstLine="360"/>
              <w:rPr>
                <w:sz w:val="18"/>
                <w:szCs w:val="18"/>
              </w:rPr>
            </w:pPr>
            <w:r>
              <w:rPr>
                <w:sz w:val="18"/>
                <w:szCs w:val="18"/>
              </w:rPr>
              <w:t>2</w:t>
            </w:r>
            <w:r>
              <w:rPr>
                <w:sz w:val="18"/>
                <w:szCs w:val="18"/>
              </w:rPr>
              <w:t>．工作能力（权重占</w:t>
            </w:r>
            <w:r>
              <w:rPr>
                <w:sz w:val="18"/>
                <w:szCs w:val="18"/>
              </w:rPr>
              <w:t>30%</w:t>
            </w:r>
            <w:r>
              <w:rPr>
                <w:sz w:val="18"/>
                <w:szCs w:val="18"/>
              </w:rPr>
              <w:t>）</w:t>
            </w:r>
          </w:p>
          <w:p>
            <w:pPr>
              <w:pStyle w:val="Normal"/>
              <w:spacing w:lineRule="auto" w:line="360"/>
              <w:jc w:val="center"/>
              <w:rPr>
                <w:b/>
                <w:b/>
                <w:sz w:val="18"/>
                <w:szCs w:val="18"/>
              </w:rPr>
            </w:pPr>
            <w:r>
              <w:rPr>
                <w:b/>
                <w:sz w:val="18"/>
                <w:szCs w:val="18"/>
              </w:rPr>
              <w:t>维修服务主管工作能力考核表</w:t>
            </w:r>
          </w:p>
          <w:tbl>
            <w:tblPr>
              <w:tblW w:w="8299" w:type="dxa"/>
              <w:jc w:val="start"/>
              <w:tblInd w:w="0" w:type="dxa"/>
              <w:tblLayout w:type="fixed"/>
              <w:tblCellMar>
                <w:top w:w="0" w:type="dxa"/>
                <w:start w:w="108" w:type="dxa"/>
                <w:bottom w:w="0" w:type="dxa"/>
                <w:end w:w="108" w:type="dxa"/>
              </w:tblCellMar>
            </w:tblPr>
            <w:tblGrid>
              <w:gridCol w:w="1320"/>
              <w:gridCol w:w="4739"/>
              <w:gridCol w:w="2240"/>
            </w:tblGrid>
            <w:tr>
              <w:trPr>
                <w:trHeight w:val="196" w:hRule="atLeast"/>
              </w:trPr>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考核项目</w:t>
                  </w:r>
                </w:p>
              </w:tc>
              <w:tc>
                <w:tcPr>
                  <w:tcW w:w="47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考核内容</w:t>
                  </w:r>
                </w:p>
              </w:tc>
              <w:tc>
                <w:tcPr>
                  <w:tcW w:w="22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评分标准</w:t>
                  </w:r>
                </w:p>
              </w:tc>
            </w:tr>
            <w:tr>
              <w:trPr>
                <w:trHeight w:val="987" w:hRule="atLeast"/>
              </w:trPr>
              <w:tc>
                <w:tcPr>
                  <w:tcW w:w="13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管理能力</w:t>
                  </w:r>
                </w:p>
              </w:tc>
              <w:tc>
                <w:tcPr>
                  <w:tcW w:w="47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指导下属员工实施售后服务工作；带领工作团队完成工作计划，达成工作目标</w:t>
                  </w:r>
                </w:p>
              </w:tc>
              <w:tc>
                <w:tcPr>
                  <w:tcW w:w="22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由主管直接评分，分为优、良、中、差四个等级，满分</w:t>
                  </w:r>
                  <w:r>
                    <w:rPr>
                      <w:sz w:val="18"/>
                      <w:szCs w:val="18"/>
                    </w:rPr>
                    <w:t>100</w:t>
                  </w:r>
                  <w:r>
                    <w:rPr>
                      <w:sz w:val="18"/>
                      <w:szCs w:val="18"/>
                    </w:rPr>
                    <w:t>分</w:t>
                  </w:r>
                </w:p>
              </w:tc>
            </w:tr>
            <w:tr>
              <w:trPr>
                <w:trHeight w:val="854" w:hRule="atLeast"/>
              </w:trPr>
              <w:tc>
                <w:tcPr>
                  <w:tcW w:w="13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47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逐步培养员工的工作技能和良好的服务态度，协调员工关系和部门关系</w:t>
                  </w:r>
                </w:p>
              </w:tc>
              <w:tc>
                <w:tcPr>
                  <w:tcW w:w="22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r>
            <w:tr>
              <w:trPr>
                <w:trHeight w:val="471" w:hRule="atLeast"/>
              </w:trPr>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应变能力</w:t>
                  </w:r>
                </w:p>
              </w:tc>
              <w:tc>
                <w:tcPr>
                  <w:tcW w:w="47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及时处理各种客户服务工作中的突发事件</w:t>
                  </w:r>
                </w:p>
              </w:tc>
              <w:tc>
                <w:tcPr>
                  <w:tcW w:w="22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bl>
          <w:p>
            <w:pPr>
              <w:pStyle w:val="Normal"/>
              <w:spacing w:lineRule="auto" w:line="360"/>
              <w:ind w:firstLine="361"/>
              <w:rPr>
                <w:b/>
                <w:b/>
                <w:sz w:val="18"/>
                <w:szCs w:val="18"/>
              </w:rPr>
            </w:pPr>
            <w:r>
              <w:rPr>
                <w:b/>
                <w:sz w:val="18"/>
                <w:szCs w:val="18"/>
              </w:rPr>
              <w:t>四、考核结果运用</w:t>
            </w:r>
          </w:p>
          <w:p>
            <w:pPr>
              <w:pStyle w:val="Normal"/>
              <w:spacing w:lineRule="auto" w:line="360"/>
              <w:ind w:firstLine="360"/>
              <w:rPr>
                <w:sz w:val="18"/>
                <w:szCs w:val="18"/>
              </w:rPr>
            </w:pPr>
            <w:r>
              <w:rPr>
                <w:sz w:val="18"/>
                <w:szCs w:val="18"/>
              </w:rPr>
              <w:t>依据公司制定的绩效考核奖惩规定，对考核结果进行分级，并依下列标准对考核成绩加以运用。</w:t>
            </w:r>
          </w:p>
          <w:p>
            <w:pPr>
              <w:pStyle w:val="Normal"/>
              <w:spacing w:lineRule="auto" w:line="360"/>
              <w:jc w:val="center"/>
              <w:rPr>
                <w:b/>
                <w:b/>
                <w:sz w:val="18"/>
                <w:szCs w:val="18"/>
              </w:rPr>
            </w:pPr>
            <w:r>
              <w:rPr>
                <w:b/>
                <w:sz w:val="18"/>
                <w:szCs w:val="18"/>
              </w:rPr>
              <w:t>考核结果分级及运用表</w:t>
            </w:r>
          </w:p>
          <w:tbl>
            <w:tblPr>
              <w:tblW w:w="4950" w:type="pct"/>
              <w:jc w:val="start"/>
              <w:tblInd w:w="0" w:type="dxa"/>
              <w:tblLayout w:type="fixed"/>
              <w:tblCellMar>
                <w:top w:w="0" w:type="dxa"/>
                <w:start w:w="108" w:type="dxa"/>
                <w:bottom w:w="0" w:type="dxa"/>
                <w:end w:w="108" w:type="dxa"/>
              </w:tblCellMar>
            </w:tblPr>
            <w:tblGrid>
              <w:gridCol w:w="953"/>
              <w:gridCol w:w="2557"/>
              <w:gridCol w:w="3078"/>
              <w:gridCol w:w="1634"/>
            </w:tblGrid>
            <w:tr>
              <w:trPr>
                <w:trHeight w:val="394" w:hRule="atLeast"/>
              </w:trPr>
              <w:tc>
                <w:tcPr>
                  <w:tcW w:w="953"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等级</w:t>
                  </w:r>
                </w:p>
              </w:tc>
              <w:tc>
                <w:tcPr>
                  <w:tcW w:w="255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绩效考核成绩（</w:t>
                  </w:r>
                  <w:r>
                    <w:rPr>
                      <w:sz w:val="18"/>
                      <w:szCs w:val="18"/>
                    </w:rPr>
                    <w:t>X</w:t>
                  </w:r>
                  <w:r>
                    <w:rPr>
                      <w:sz w:val="18"/>
                      <w:szCs w:val="18"/>
                    </w:rPr>
                    <w:t>）</w:t>
                  </w:r>
                </w:p>
              </w:tc>
              <w:tc>
                <w:tcPr>
                  <w:tcW w:w="471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考核结果运用</w:t>
                  </w:r>
                </w:p>
              </w:tc>
            </w:tr>
            <w:tr>
              <w:trPr>
                <w:trHeight w:val="230" w:hRule="atLeast"/>
              </w:trPr>
              <w:tc>
                <w:tcPr>
                  <w:tcW w:w="95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5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30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工资</w:t>
                  </w:r>
                </w:p>
              </w:tc>
              <w:tc>
                <w:tcPr>
                  <w:tcW w:w="16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职级评测</w:t>
                  </w:r>
                </w:p>
              </w:tc>
            </w:tr>
            <w:tr>
              <w:trPr>
                <w:trHeight w:val="471" w:hRule="atLeast"/>
              </w:trPr>
              <w:tc>
                <w:tcPr>
                  <w:tcW w:w="95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A</w:t>
                  </w:r>
                </w:p>
              </w:tc>
              <w:tc>
                <w:tcPr>
                  <w:tcW w:w="25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90</w:t>
                  </w:r>
                  <w:r>
                    <w:rPr>
                      <w:rFonts w:cs="宋体" w:ascii="宋体" w:hAnsi="宋体"/>
                      <w:sz w:val="18"/>
                      <w:szCs w:val="18"/>
                    </w:rPr>
                    <w:t>≤</w:t>
                  </w:r>
                  <w:r>
                    <w:rPr>
                      <w:sz w:val="18"/>
                      <w:szCs w:val="18"/>
                    </w:rPr>
                    <w:t>X</w:t>
                  </w:r>
                  <w:r>
                    <w:rPr>
                      <w:rFonts w:cs="宋体" w:ascii="宋体" w:hAnsi="宋体"/>
                      <w:sz w:val="18"/>
                      <w:szCs w:val="18"/>
                    </w:rPr>
                    <w:t>≤</w:t>
                  </w:r>
                  <w:r>
                    <w:rPr>
                      <w:sz w:val="18"/>
                      <w:szCs w:val="18"/>
                    </w:rPr>
                    <w:t>100</w:t>
                  </w:r>
                </w:p>
              </w:tc>
              <w:tc>
                <w:tcPr>
                  <w:tcW w:w="30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r>
                  <m:oMathPara xmlns:m="http://schemas.openxmlformats.org/officeDocument/2006/math">
                    <m:oMathParaPr>
                      <m:jc m:val="center"/>
                    </m:oMathParaPr>
                    <m:oMath>
                      <m:r>
                        <m:rPr>
                          <m:lit/>
                          <m:nor/>
                        </m:rPr>
                        <m:t xml:space="preserve">基本工资</m:t>
                      </m:r>
                      <m:r>
                        <m:t xml:space="preserve">+</m:t>
                      </m:r>
                      <m:r>
                        <m:rPr>
                          <m:lit/>
                          <m:nor/>
                        </m:rPr>
                        <m:t xml:space="preserve">基本工资</m:t>
                      </m:r>
                      <m:r>
                        <m:t xml:space="preserve">×</m:t>
                      </m:r>
                      <m:r>
                        <m:t xml:space="preserve">2</m:t>
                      </m:r>
                      <m:r>
                        <m:rPr>
                          <m:lit/>
                          <m:nor/>
                        </m:rPr>
                        <m:t xml:space="preserve">.</m:t>
                      </m:r>
                      <m:r>
                        <m:t xml:space="preserve">0</m:t>
                      </m:r>
                    </m:oMath>
                  </m:oMathPara>
                </w:p>
              </w:tc>
              <w:tc>
                <w:tcPr>
                  <w:tcW w:w="16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加</w:t>
                  </w:r>
                  <w:r>
                    <w:rPr>
                      <w:rFonts w:eastAsia="Times New Roman"/>
                      <w:sz w:val="18"/>
                      <w:szCs w:val="18"/>
                      <w:u w:val="single"/>
                    </w:rPr>
                    <w:t xml:space="preserve">   </w:t>
                  </w:r>
                  <w:r>
                    <w:rPr>
                      <w:sz w:val="18"/>
                      <w:szCs w:val="18"/>
                    </w:rPr>
                    <w:t>分</w:t>
                  </w:r>
                </w:p>
              </w:tc>
            </w:tr>
            <w:tr>
              <w:trPr>
                <w:trHeight w:val="471" w:hRule="atLeast"/>
              </w:trPr>
              <w:tc>
                <w:tcPr>
                  <w:tcW w:w="95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B</w:t>
                  </w:r>
                </w:p>
              </w:tc>
              <w:tc>
                <w:tcPr>
                  <w:tcW w:w="25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80</w:t>
                  </w:r>
                  <w:r>
                    <w:rPr>
                      <w:rFonts w:cs="宋体" w:ascii="宋体" w:hAnsi="宋体"/>
                      <w:sz w:val="18"/>
                      <w:szCs w:val="18"/>
                    </w:rPr>
                    <w:t>≤</w:t>
                  </w:r>
                  <w:r>
                    <w:rPr>
                      <w:sz w:val="18"/>
                      <w:szCs w:val="18"/>
                    </w:rPr>
                    <w:t>X</w:t>
                  </w:r>
                  <w:r>
                    <w:rPr>
                      <w:sz w:val="18"/>
                      <w:szCs w:val="18"/>
                    </w:rPr>
                    <w:t>＜</w:t>
                  </w:r>
                  <w:r>
                    <w:rPr>
                      <w:sz w:val="18"/>
                      <w:szCs w:val="18"/>
                    </w:rPr>
                    <w:t>90</w:t>
                  </w:r>
                </w:p>
              </w:tc>
              <w:tc>
                <w:tcPr>
                  <w:tcW w:w="30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r>
                  <m:oMathPara xmlns:m="http://schemas.openxmlformats.org/officeDocument/2006/math">
                    <m:oMathParaPr>
                      <m:jc m:val="center"/>
                    </m:oMathParaPr>
                    <m:oMath>
                      <m:r>
                        <m:rPr>
                          <m:lit/>
                          <m:nor/>
                        </m:rPr>
                        <m:t xml:space="preserve">基本工资</m:t>
                      </m:r>
                      <m:r>
                        <m:t xml:space="preserve">+</m:t>
                      </m:r>
                      <m:r>
                        <m:rPr>
                          <m:lit/>
                          <m:nor/>
                        </m:rPr>
                        <m:t xml:space="preserve">基本工资</m:t>
                      </m:r>
                      <m:r>
                        <m:t xml:space="preserve">×</m:t>
                      </m:r>
                      <m:r>
                        <m:t xml:space="preserve">1</m:t>
                      </m:r>
                      <m:r>
                        <m:rPr>
                          <m:lit/>
                          <m:nor/>
                        </m:rPr>
                        <m:t xml:space="preserve">.</m:t>
                      </m:r>
                      <m:r>
                        <m:t xml:space="preserve">0</m:t>
                      </m:r>
                    </m:oMath>
                  </m:oMathPara>
                </w:p>
              </w:tc>
              <w:tc>
                <w:tcPr>
                  <w:tcW w:w="16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加</w:t>
                  </w:r>
                  <w:r>
                    <w:rPr>
                      <w:rFonts w:eastAsia="Times New Roman"/>
                      <w:sz w:val="18"/>
                      <w:szCs w:val="18"/>
                      <w:u w:val="single"/>
                    </w:rPr>
                    <w:t xml:space="preserve">   </w:t>
                  </w:r>
                  <w:r>
                    <w:rPr>
                      <w:sz w:val="18"/>
                      <w:szCs w:val="18"/>
                    </w:rPr>
                    <w:t>分</w:t>
                  </w:r>
                </w:p>
              </w:tc>
            </w:tr>
            <w:tr>
              <w:trPr>
                <w:trHeight w:val="456" w:hRule="atLeast"/>
              </w:trPr>
              <w:tc>
                <w:tcPr>
                  <w:tcW w:w="95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C</w:t>
                  </w:r>
                </w:p>
              </w:tc>
              <w:tc>
                <w:tcPr>
                  <w:tcW w:w="25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70</w:t>
                  </w:r>
                  <w:r>
                    <w:rPr>
                      <w:rFonts w:cs="宋体" w:ascii="宋体" w:hAnsi="宋体"/>
                      <w:sz w:val="18"/>
                      <w:szCs w:val="18"/>
                    </w:rPr>
                    <w:t>≤</w:t>
                  </w:r>
                  <w:r>
                    <w:rPr>
                      <w:sz w:val="18"/>
                      <w:szCs w:val="18"/>
                    </w:rPr>
                    <w:t>X</w:t>
                  </w:r>
                  <w:r>
                    <w:rPr>
                      <w:sz w:val="18"/>
                      <w:szCs w:val="18"/>
                    </w:rPr>
                    <w:t>＜</w:t>
                  </w:r>
                  <w:r>
                    <w:rPr>
                      <w:sz w:val="18"/>
                      <w:szCs w:val="18"/>
                    </w:rPr>
                    <w:t>80</w:t>
                  </w:r>
                </w:p>
              </w:tc>
              <w:tc>
                <w:tcPr>
                  <w:tcW w:w="30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r>
                  <m:oMathPara xmlns:m="http://schemas.openxmlformats.org/officeDocument/2006/math">
                    <m:oMathParaPr>
                      <m:jc m:val="center"/>
                    </m:oMathParaPr>
                    <m:oMath>
                      <m:r>
                        <m:rPr>
                          <m:lit/>
                          <m:nor/>
                        </m:rPr>
                        <m:t xml:space="preserve">基本工资</m:t>
                      </m:r>
                      <m:r>
                        <m:t xml:space="preserve">+</m:t>
                      </m:r>
                      <m:r>
                        <m:rPr>
                          <m:lit/>
                          <m:nor/>
                        </m:rPr>
                        <m:t xml:space="preserve">基本工资</m:t>
                      </m:r>
                      <m:r>
                        <m:t xml:space="preserve">×</m:t>
                      </m:r>
                      <m:r>
                        <m:t xml:space="preserve">0</m:t>
                      </m:r>
                      <m:r>
                        <m:rPr>
                          <m:lit/>
                          <m:nor/>
                        </m:rPr>
                        <m:t xml:space="preserve">.</m:t>
                      </m:r>
                      <m:r>
                        <m:t xml:space="preserve">5</m:t>
                      </m:r>
                    </m:oMath>
                  </m:oMathPara>
                </w:p>
              </w:tc>
              <w:tc>
                <w:tcPr>
                  <w:tcW w:w="16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加</w:t>
                  </w:r>
                  <w:r>
                    <w:rPr>
                      <w:rFonts w:eastAsia="Times New Roman"/>
                      <w:sz w:val="18"/>
                      <w:szCs w:val="18"/>
                      <w:u w:val="single"/>
                    </w:rPr>
                    <w:t xml:space="preserve">   </w:t>
                  </w:r>
                  <w:r>
                    <w:rPr>
                      <w:sz w:val="18"/>
                      <w:szCs w:val="18"/>
                    </w:rPr>
                    <w:t>分</w:t>
                  </w:r>
                </w:p>
              </w:tc>
            </w:tr>
            <w:tr>
              <w:trPr>
                <w:trHeight w:val="70" w:hRule="atLeast"/>
              </w:trPr>
              <w:tc>
                <w:tcPr>
                  <w:tcW w:w="95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D</w:t>
                  </w:r>
                </w:p>
              </w:tc>
              <w:tc>
                <w:tcPr>
                  <w:tcW w:w="25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60</w:t>
                  </w:r>
                  <w:r>
                    <w:rPr>
                      <w:rFonts w:cs="宋体" w:ascii="宋体" w:hAnsi="宋体"/>
                      <w:sz w:val="18"/>
                      <w:szCs w:val="18"/>
                    </w:rPr>
                    <w:t>≤</w:t>
                  </w:r>
                  <w:r>
                    <w:rPr>
                      <w:sz w:val="18"/>
                      <w:szCs w:val="18"/>
                    </w:rPr>
                    <w:t>X</w:t>
                  </w:r>
                  <w:r>
                    <w:rPr>
                      <w:sz w:val="18"/>
                      <w:szCs w:val="18"/>
                    </w:rPr>
                    <w:t>＜</w:t>
                  </w:r>
                  <w:r>
                    <w:rPr>
                      <w:sz w:val="18"/>
                      <w:szCs w:val="18"/>
                    </w:rPr>
                    <w:t>70</w:t>
                  </w:r>
                </w:p>
              </w:tc>
              <w:tc>
                <w:tcPr>
                  <w:tcW w:w="30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基本工资</w:t>
                  </w:r>
                </w:p>
              </w:tc>
              <w:tc>
                <w:tcPr>
                  <w:tcW w:w="16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不加分</w:t>
                  </w:r>
                </w:p>
              </w:tc>
            </w:tr>
            <w:tr>
              <w:trPr>
                <w:trHeight w:val="70" w:hRule="atLeast"/>
              </w:trPr>
              <w:tc>
                <w:tcPr>
                  <w:tcW w:w="95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E</w:t>
                  </w:r>
                </w:p>
              </w:tc>
              <w:tc>
                <w:tcPr>
                  <w:tcW w:w="25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X</w:t>
                  </w:r>
                  <w:r>
                    <w:rPr>
                      <w:sz w:val="18"/>
                      <w:szCs w:val="18"/>
                    </w:rPr>
                    <w:t>＜</w:t>
                  </w:r>
                  <w:r>
                    <w:rPr>
                      <w:sz w:val="18"/>
                      <w:szCs w:val="18"/>
                    </w:rPr>
                    <w:t>60</w:t>
                  </w:r>
                </w:p>
              </w:tc>
              <w:tc>
                <w:tcPr>
                  <w:tcW w:w="30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r>
                  <m:oMathPara xmlns:m="http://schemas.openxmlformats.org/officeDocument/2006/math">
                    <m:oMathParaPr>
                      <m:jc m:val="center"/>
                    </m:oMathParaPr>
                    <m:oMath>
                      <m:r>
                        <m:rPr>
                          <m:lit/>
                          <m:nor/>
                        </m:rPr>
                        <m:t xml:space="preserve">基本工资</m:t>
                      </m:r>
                      <m:r>
                        <m:t xml:space="preserve">−</m:t>
                      </m:r>
                      <m:r>
                        <m:rPr>
                          <m:lit/>
                          <m:nor/>
                        </m:rPr>
                        <m:t xml:space="preserve">基本工资</m:t>
                      </m:r>
                      <m:r>
                        <m:t xml:space="preserve">×</m:t>
                      </m:r>
                      <m:r>
                        <m:t xml:space="preserve">0</m:t>
                      </m:r>
                      <m:r>
                        <m:rPr>
                          <m:lit/>
                          <m:nor/>
                        </m:rPr>
                        <m:t xml:space="preserve">.</m:t>
                      </m:r>
                      <m:r>
                        <m:t xml:space="preserve">2</m:t>
                      </m:r>
                    </m:oMath>
                  </m:oMathPara>
                </w:p>
              </w:tc>
              <w:tc>
                <w:tcPr>
                  <w:tcW w:w="163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扣</w:t>
                  </w:r>
                  <w:r>
                    <w:rPr>
                      <w:rFonts w:eastAsia="Times New Roman"/>
                      <w:sz w:val="18"/>
                      <w:szCs w:val="18"/>
                      <w:u w:val="single"/>
                    </w:rPr>
                    <w:t xml:space="preserve">   </w:t>
                  </w:r>
                  <w:r>
                    <w:rPr>
                      <w:sz w:val="18"/>
                      <w:szCs w:val="18"/>
                    </w:rPr>
                    <w:t>分</w:t>
                  </w:r>
                </w:p>
              </w:tc>
            </w:tr>
          </w:tbl>
          <w:p>
            <w:pPr>
              <w:pStyle w:val="Normal"/>
              <w:spacing w:lineRule="auto" w:line="360"/>
              <w:ind w:firstLine="361"/>
              <w:rPr>
                <w:b/>
                <w:b/>
                <w:sz w:val="18"/>
                <w:szCs w:val="18"/>
              </w:rPr>
            </w:pPr>
            <w:r>
              <w:rPr>
                <w:b/>
                <w:sz w:val="18"/>
                <w:szCs w:val="18"/>
              </w:rPr>
              <w:t>五、附则</w:t>
            </w:r>
          </w:p>
          <w:p>
            <w:pPr>
              <w:pStyle w:val="Normal"/>
              <w:spacing w:lineRule="auto" w:line="360"/>
              <w:ind w:firstLine="360"/>
              <w:rPr>
                <w:sz w:val="18"/>
                <w:szCs w:val="18"/>
              </w:rPr>
            </w:pPr>
            <w:r>
              <w:rPr>
                <w:sz w:val="18"/>
                <w:szCs w:val="18"/>
              </w:rPr>
              <w:t>1</w:t>
            </w:r>
            <w:r>
              <w:rPr>
                <w:sz w:val="18"/>
                <w:szCs w:val="18"/>
              </w:rPr>
              <w:t>．售后服务主管如有异议或对考核结果不满意，有权在考核期间或考核结束</w:t>
            </w:r>
            <w:r>
              <w:rPr>
                <w:sz w:val="18"/>
                <w:szCs w:val="18"/>
              </w:rPr>
              <w:t>10</w:t>
            </w:r>
            <w:r>
              <w:rPr>
                <w:sz w:val="18"/>
                <w:szCs w:val="18"/>
              </w:rPr>
              <w:t>天内向人力资源部提出申诉。</w:t>
            </w:r>
          </w:p>
          <w:p>
            <w:pPr>
              <w:pStyle w:val="Normal"/>
              <w:spacing w:lineRule="auto" w:line="360"/>
              <w:ind w:firstLine="360"/>
              <w:rPr>
                <w:sz w:val="18"/>
                <w:szCs w:val="18"/>
              </w:rPr>
            </w:pPr>
            <w:r>
              <w:rPr>
                <w:sz w:val="18"/>
                <w:szCs w:val="18"/>
              </w:rPr>
              <w:t>2</w:t>
            </w:r>
            <w:r>
              <w:rPr>
                <w:sz w:val="18"/>
                <w:szCs w:val="18"/>
              </w:rPr>
              <w:t>．本考核细则由售后服务经理协助人力资源部制定和修改，经总经理办公室审批后执行。</w:t>
            </w:r>
          </w:p>
          <w:p>
            <w:pPr>
              <w:pStyle w:val="Normal"/>
              <w:spacing w:lineRule="auto" w:line="360"/>
              <w:ind w:firstLine="360"/>
              <w:rPr>
                <w:sz w:val="18"/>
                <w:szCs w:val="18"/>
              </w:rPr>
            </w:pPr>
            <w:r>
              <w:rPr>
                <w:sz w:val="18"/>
                <w:szCs w:val="18"/>
              </w:rPr>
              <w:t>3</w:t>
            </w:r>
            <w:r>
              <w:rPr>
                <w:sz w:val="18"/>
                <w:szCs w:val="18"/>
              </w:rPr>
              <w:t>．本考核细则自颁布之日起执行。</w:t>
            </w:r>
          </w:p>
        </w:tc>
      </w:tr>
      <w:tr>
        <w:trPr/>
        <w:tc>
          <w:tcPr>
            <w:tcW w:w="133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相关说明</w:t>
            </w:r>
          </w:p>
        </w:tc>
        <w:tc>
          <w:tcPr>
            <w:tcW w:w="7192" w:type="dxa"/>
            <w:gridSpan w:val="7"/>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b/>
                <w:b/>
                <w:sz w:val="18"/>
                <w:szCs w:val="18"/>
              </w:rPr>
            </w:pPr>
            <w:r>
              <w:rPr>
                <w:b/>
                <w:sz w:val="18"/>
                <w:szCs w:val="18"/>
              </w:rPr>
            </w:r>
          </w:p>
        </w:tc>
      </w:tr>
      <w:tr>
        <w:trPr/>
        <w:tc>
          <w:tcPr>
            <w:tcW w:w="133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编制人员</w:t>
            </w:r>
          </w:p>
        </w:tc>
        <w:tc>
          <w:tcPr>
            <w:tcW w:w="16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2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审核人员</w:t>
            </w:r>
          </w:p>
        </w:tc>
        <w:tc>
          <w:tcPr>
            <w:tcW w:w="181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6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批准人员</w:t>
            </w:r>
          </w:p>
        </w:tc>
        <w:tc>
          <w:tcPr>
            <w:tcW w:w="137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r>
        <w:trPr/>
        <w:tc>
          <w:tcPr>
            <w:tcW w:w="133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编制日期</w:t>
            </w:r>
          </w:p>
        </w:tc>
        <w:tc>
          <w:tcPr>
            <w:tcW w:w="16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2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审核日期</w:t>
            </w:r>
          </w:p>
        </w:tc>
        <w:tc>
          <w:tcPr>
            <w:tcW w:w="181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6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批准日期</w:t>
            </w:r>
          </w:p>
        </w:tc>
        <w:tc>
          <w:tcPr>
            <w:tcW w:w="137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Heading1"/>
        <w:rPr/>
      </w:pPr>
      <w:bookmarkStart w:id="75" w:name="__RefHeading___Toc236296168"/>
      <w:bookmarkEnd w:id="75"/>
      <w:r>
        <w:rPr/>
        <w:t>第</w:t>
      </w:r>
      <w:r>
        <w:rPr/>
        <w:t>18</w:t>
      </w:r>
      <w:r>
        <w:rPr/>
        <w:t>章</w:t>
      </w:r>
      <w:r>
        <w:rPr>
          <w:rFonts w:eastAsia="Times New Roman"/>
        </w:rPr>
        <w:t xml:space="preserve">  </w:t>
      </w:r>
      <w:r>
        <w:rPr/>
        <w:t>专员级人员考核指标量化与方案设计</w:t>
      </w:r>
    </w:p>
    <w:p>
      <w:pPr>
        <w:pStyle w:val="Heading2"/>
        <w:rPr/>
      </w:pPr>
      <w:bookmarkStart w:id="76" w:name="__RefHeading___Toc236296169"/>
      <w:bookmarkEnd w:id="76"/>
      <w:r>
        <w:rPr/>
        <w:t>18</w:t>
      </w:r>
      <w:r>
        <w:rPr/>
        <w:t>．</w:t>
      </w:r>
      <w:r>
        <w:rPr/>
        <w:t xml:space="preserve">1  </w:t>
      </w:r>
      <w:r>
        <w:rPr/>
        <w:t>专员级人员考核方案设计</w:t>
      </w:r>
    </w:p>
    <w:p>
      <w:pPr>
        <w:pStyle w:val="Heading3"/>
        <w:rPr/>
      </w:pPr>
      <w:bookmarkStart w:id="77" w:name="__RefHeading___Toc236296170"/>
      <w:bookmarkEnd w:id="77"/>
      <w:r>
        <w:rPr/>
        <w:t>18</w:t>
      </w:r>
      <w:r>
        <w:rPr/>
        <w:t>．</w:t>
      </w:r>
      <w:r>
        <w:rPr/>
        <w:t>1</w:t>
      </w:r>
      <w:r>
        <w:rPr/>
        <w:t>．</w:t>
      </w:r>
      <w:r>
        <w:rPr/>
        <w:t xml:space="preserve">1  </w:t>
      </w:r>
      <w:r>
        <w:rPr/>
        <w:t>市场专员绩效考核方案设计</w:t>
      </w:r>
    </w:p>
    <w:tbl>
      <w:tblPr>
        <w:tblW w:w="8522" w:type="dxa"/>
        <w:jc w:val="start"/>
        <w:tblInd w:w="0" w:type="dxa"/>
        <w:tblLayout w:type="fixed"/>
        <w:tblCellMar>
          <w:top w:w="0" w:type="dxa"/>
          <w:start w:w="108" w:type="dxa"/>
          <w:bottom w:w="0" w:type="dxa"/>
          <w:end w:w="108" w:type="dxa"/>
        </w:tblCellMar>
      </w:tblPr>
      <w:tblGrid>
        <w:gridCol w:w="1008"/>
        <w:gridCol w:w="180"/>
        <w:gridCol w:w="1800"/>
        <w:gridCol w:w="1080"/>
        <w:gridCol w:w="1615"/>
        <w:gridCol w:w="365"/>
        <w:gridCol w:w="721"/>
        <w:gridCol w:w="333"/>
        <w:gridCol w:w="1420"/>
      </w:tblGrid>
      <w:tr>
        <w:trPr>
          <w:trHeight w:val="210" w:hRule="atLeast"/>
        </w:trPr>
        <w:tc>
          <w:tcPr>
            <w:tcW w:w="1008" w:type="dxa"/>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方案名称</w:t>
            </w:r>
          </w:p>
        </w:tc>
        <w:tc>
          <w:tcPr>
            <w:tcW w:w="4675" w:type="dxa"/>
            <w:gridSpan w:val="4"/>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市场专员考核方案</w:t>
            </w:r>
            <w:r>
              <w:rPr>
                <w:b/>
                <w:sz w:val="18"/>
                <w:szCs w:val="18"/>
              </w:rPr>
              <w:t>/</w:t>
            </w:r>
            <w:r>
              <w:rPr>
                <w:b/>
                <w:sz w:val="18"/>
                <w:szCs w:val="18"/>
              </w:rPr>
              <w:t>实施细则</w:t>
            </w:r>
          </w:p>
        </w:tc>
        <w:tc>
          <w:tcPr>
            <w:tcW w:w="1086"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受控状态</w:t>
            </w:r>
          </w:p>
        </w:tc>
        <w:tc>
          <w:tcPr>
            <w:tcW w:w="1753"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rHeight w:val="70" w:hRule="atLeast"/>
        </w:trPr>
        <w:tc>
          <w:tcPr>
            <w:tcW w:w="1008" w:type="dxa"/>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4675" w:type="dxa"/>
            <w:gridSpan w:val="4"/>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086"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编</w:t>
            </w:r>
            <w:r>
              <w:rPr>
                <w:rFonts w:eastAsia="Times New Roman"/>
                <w:b/>
                <w:sz w:val="18"/>
                <w:szCs w:val="18"/>
              </w:rPr>
              <w:t xml:space="preserve">    </w:t>
            </w:r>
            <w:r>
              <w:rPr>
                <w:b/>
                <w:sz w:val="18"/>
                <w:szCs w:val="18"/>
              </w:rPr>
              <w:t>号</w:t>
            </w:r>
          </w:p>
        </w:tc>
        <w:tc>
          <w:tcPr>
            <w:tcW w:w="1753"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8522" w:type="dxa"/>
            <w:gridSpan w:val="9"/>
            <w:tcBorders>
              <w:top w:val="single" w:sz="4" w:space="0" w:color="000000"/>
              <w:start w:val="single" w:sz="4" w:space="0" w:color="000000"/>
              <w:bottom w:val="single" w:sz="4" w:space="0" w:color="000000"/>
              <w:end w:val="single" w:sz="4" w:space="0" w:color="000000"/>
            </w:tcBorders>
          </w:tcPr>
          <w:p>
            <w:pPr>
              <w:pStyle w:val="Normal"/>
              <w:spacing w:lineRule="auto" w:line="360"/>
              <w:ind w:firstLine="361"/>
              <w:rPr>
                <w:b/>
                <w:b/>
                <w:sz w:val="18"/>
                <w:szCs w:val="18"/>
              </w:rPr>
            </w:pPr>
            <w:r>
              <w:rPr>
                <w:b/>
                <w:sz w:val="18"/>
                <w:szCs w:val="18"/>
              </w:rPr>
              <w:t>一、考核原则</w:t>
            </w:r>
          </w:p>
          <w:p>
            <w:pPr>
              <w:pStyle w:val="Normal"/>
              <w:spacing w:lineRule="auto" w:line="360"/>
              <w:ind w:firstLine="360"/>
              <w:rPr>
                <w:sz w:val="18"/>
                <w:szCs w:val="18"/>
              </w:rPr>
            </w:pPr>
            <w:r>
              <w:rPr>
                <w:sz w:val="18"/>
                <w:szCs w:val="18"/>
              </w:rPr>
              <w:t>1</w:t>
            </w:r>
            <w:r>
              <w:rPr>
                <w:sz w:val="18"/>
                <w:szCs w:val="18"/>
              </w:rPr>
              <w:t>．定量与定性相结合</w:t>
            </w:r>
          </w:p>
          <w:p>
            <w:pPr>
              <w:pStyle w:val="Normal"/>
              <w:spacing w:lineRule="auto" w:line="360"/>
              <w:ind w:firstLine="360"/>
              <w:rPr>
                <w:sz w:val="18"/>
                <w:szCs w:val="18"/>
              </w:rPr>
            </w:pPr>
            <w:r>
              <w:rPr>
                <w:sz w:val="18"/>
                <w:szCs w:val="18"/>
              </w:rPr>
              <w:t>（</w:t>
            </w:r>
            <w:r>
              <w:rPr>
                <w:sz w:val="18"/>
                <w:szCs w:val="18"/>
              </w:rPr>
              <w:t>1</w:t>
            </w:r>
            <w:r>
              <w:rPr>
                <w:sz w:val="18"/>
                <w:szCs w:val="18"/>
              </w:rPr>
              <w:t>）</w:t>
            </w:r>
            <w:r>
              <w:rPr>
                <w:sz w:val="18"/>
                <w:szCs w:val="18"/>
              </w:rPr>
              <w:t>业绩考核（定量）</w:t>
            </w:r>
            <w:r>
              <w:rPr>
                <w:sz w:val="18"/>
                <w:szCs w:val="18"/>
              </w:rPr>
              <w:t>+</w:t>
            </w:r>
            <w:r>
              <w:rPr>
                <w:sz w:val="18"/>
                <w:szCs w:val="18"/>
              </w:rPr>
              <w:t>行为考核（定性）。</w:t>
            </w:r>
          </w:p>
          <w:p>
            <w:pPr>
              <w:pStyle w:val="Normal"/>
              <w:spacing w:lineRule="auto" w:line="360"/>
              <w:ind w:firstLine="360"/>
              <w:rPr>
                <w:sz w:val="18"/>
                <w:szCs w:val="18"/>
              </w:rPr>
            </w:pPr>
            <w:r>
              <w:rPr>
                <w:sz w:val="18"/>
                <w:szCs w:val="18"/>
              </w:rPr>
              <w:t>（</w:t>
            </w:r>
            <w:r>
              <w:rPr>
                <w:sz w:val="18"/>
                <w:szCs w:val="18"/>
              </w:rPr>
              <w:t>2</w:t>
            </w:r>
            <w:r>
              <w:rPr>
                <w:sz w:val="18"/>
                <w:szCs w:val="18"/>
              </w:rPr>
              <w:t>）</w:t>
            </w:r>
            <w:r>
              <w:rPr>
                <w:sz w:val="18"/>
                <w:szCs w:val="18"/>
              </w:rPr>
              <w:t>定量做到严格以公司收入业绩为标准，定性</w:t>
            </w:r>
            <w:r>
              <w:rPr>
                <w:sz w:val="18"/>
                <w:szCs w:val="18"/>
              </w:rPr>
              <w:t>要</w:t>
            </w:r>
            <w:r>
              <w:rPr>
                <w:sz w:val="18"/>
                <w:szCs w:val="18"/>
              </w:rPr>
              <w:t>做到公平客观。</w:t>
            </w:r>
          </w:p>
          <w:p>
            <w:pPr>
              <w:pStyle w:val="Normal"/>
              <w:spacing w:lineRule="auto" w:line="360"/>
              <w:ind w:firstLine="360"/>
              <w:rPr>
                <w:sz w:val="18"/>
                <w:szCs w:val="18"/>
              </w:rPr>
            </w:pPr>
            <w:r>
              <w:rPr>
                <w:sz w:val="18"/>
                <w:szCs w:val="18"/>
              </w:rPr>
              <w:t>2</w:t>
            </w:r>
            <w:r>
              <w:rPr>
                <w:sz w:val="18"/>
                <w:szCs w:val="18"/>
              </w:rPr>
              <w:t>．</w:t>
            </w:r>
            <w:r>
              <w:rPr>
                <w:sz w:val="18"/>
                <w:szCs w:val="18"/>
              </w:rPr>
              <w:t>考核结果与员工收入挂钩</w:t>
            </w:r>
          </w:p>
          <w:p>
            <w:pPr>
              <w:pStyle w:val="Normal"/>
              <w:spacing w:lineRule="auto" w:line="360"/>
              <w:ind w:firstLine="361"/>
              <w:rPr>
                <w:b/>
                <w:b/>
                <w:sz w:val="18"/>
                <w:szCs w:val="18"/>
              </w:rPr>
            </w:pPr>
            <w:r>
              <w:rPr>
                <w:b/>
                <w:sz w:val="18"/>
                <w:szCs w:val="18"/>
              </w:rPr>
              <w:t>二、考核标准</w:t>
            </w:r>
          </w:p>
          <w:p>
            <w:pPr>
              <w:pStyle w:val="Normal"/>
              <w:spacing w:lineRule="auto" w:line="360"/>
              <w:ind w:firstLine="360"/>
              <w:rPr>
                <w:sz w:val="18"/>
                <w:szCs w:val="18"/>
              </w:rPr>
            </w:pPr>
            <w:r>
              <w:rPr>
                <w:sz w:val="18"/>
                <w:szCs w:val="18"/>
              </w:rPr>
              <w:t>1</w:t>
            </w:r>
            <w:r>
              <w:rPr>
                <w:sz w:val="18"/>
                <w:szCs w:val="18"/>
              </w:rPr>
              <w:t>．市场专员</w:t>
            </w:r>
            <w:r>
              <w:rPr>
                <w:sz w:val="18"/>
                <w:szCs w:val="18"/>
              </w:rPr>
              <w:t>业绩考核标准</w:t>
            </w:r>
          </w:p>
          <w:p>
            <w:pPr>
              <w:pStyle w:val="Normal"/>
              <w:spacing w:lineRule="auto" w:line="360"/>
              <w:ind w:firstLine="360"/>
              <w:rPr>
                <w:sz w:val="18"/>
                <w:szCs w:val="18"/>
              </w:rPr>
            </w:pPr>
            <w:r>
              <w:rPr>
                <w:sz w:val="18"/>
                <w:szCs w:val="18"/>
              </w:rPr>
              <w:t>市场人员</w:t>
            </w:r>
            <w:r>
              <w:rPr>
                <w:sz w:val="18"/>
                <w:szCs w:val="18"/>
              </w:rPr>
              <w:t>业绩考核标准为公司当月的营业收入指标和目标</w:t>
            </w:r>
            <w:r>
              <w:rPr>
                <w:sz w:val="18"/>
                <w:szCs w:val="18"/>
              </w:rPr>
              <w:t>，</w:t>
            </w:r>
            <w:r>
              <w:rPr>
                <w:sz w:val="18"/>
                <w:szCs w:val="18"/>
              </w:rPr>
              <w:t>公司将会每季度确定调整一次。</w:t>
            </w:r>
          </w:p>
          <w:p>
            <w:pPr>
              <w:pStyle w:val="Normal"/>
              <w:spacing w:lineRule="auto" w:line="360"/>
              <w:ind w:firstLine="360"/>
              <w:rPr>
                <w:sz w:val="18"/>
                <w:szCs w:val="18"/>
              </w:rPr>
            </w:pPr>
            <w:r>
              <w:rPr>
                <w:sz w:val="18"/>
                <w:szCs w:val="18"/>
              </w:rPr>
              <w:t>2</w:t>
            </w:r>
            <w:r>
              <w:rPr>
                <w:sz w:val="18"/>
                <w:szCs w:val="18"/>
              </w:rPr>
              <w:t>．市场专员</w:t>
            </w:r>
            <w:r>
              <w:rPr>
                <w:sz w:val="18"/>
                <w:szCs w:val="18"/>
              </w:rPr>
              <w:t>行为考核标准</w:t>
            </w:r>
          </w:p>
          <w:p>
            <w:pPr>
              <w:pStyle w:val="Normal"/>
              <w:spacing w:lineRule="auto" w:line="360"/>
              <w:ind w:firstLine="360"/>
              <w:rPr>
                <w:sz w:val="18"/>
                <w:szCs w:val="18"/>
              </w:rPr>
            </w:pPr>
            <w:r>
              <w:rPr>
                <w:sz w:val="18"/>
                <w:szCs w:val="18"/>
              </w:rPr>
              <w:t>（</w:t>
            </w:r>
            <w:r>
              <w:rPr>
                <w:sz w:val="18"/>
                <w:szCs w:val="18"/>
              </w:rPr>
              <w:t>1</w:t>
            </w:r>
            <w:r>
              <w:rPr>
                <w:sz w:val="18"/>
                <w:szCs w:val="18"/>
              </w:rPr>
              <w:t>）</w:t>
            </w:r>
            <w:r>
              <w:rPr>
                <w:sz w:val="18"/>
                <w:szCs w:val="18"/>
              </w:rPr>
              <w:t>执行遵守公司</w:t>
            </w:r>
            <w:r>
              <w:rPr>
                <w:sz w:val="18"/>
                <w:szCs w:val="18"/>
              </w:rPr>
              <w:t>各项工作</w:t>
            </w:r>
            <w:r>
              <w:rPr>
                <w:sz w:val="18"/>
                <w:szCs w:val="18"/>
              </w:rPr>
              <w:t>制度、考勤制度、保密制度和其他公司规定的行为表现</w:t>
            </w:r>
            <w:r>
              <w:rPr>
                <w:sz w:val="18"/>
                <w:szCs w:val="18"/>
              </w:rPr>
              <w:t>。</w:t>
            </w:r>
          </w:p>
          <w:p>
            <w:pPr>
              <w:pStyle w:val="Normal"/>
              <w:spacing w:lineRule="auto" w:line="360"/>
              <w:ind w:firstLine="360"/>
              <w:rPr>
                <w:sz w:val="18"/>
                <w:szCs w:val="18"/>
              </w:rPr>
            </w:pPr>
            <w:r>
              <w:rPr>
                <w:sz w:val="18"/>
                <w:szCs w:val="18"/>
              </w:rPr>
              <w:t>（</w:t>
            </w:r>
            <w:r>
              <w:rPr>
                <w:sz w:val="18"/>
                <w:szCs w:val="18"/>
              </w:rPr>
              <w:t>2</w:t>
            </w:r>
            <w:r>
              <w:rPr>
                <w:sz w:val="18"/>
                <w:szCs w:val="18"/>
              </w:rPr>
              <w:t>）</w:t>
            </w:r>
            <w:r>
              <w:rPr>
                <w:sz w:val="18"/>
                <w:szCs w:val="18"/>
              </w:rPr>
              <w:t>履行本部门工作的行为表现</w:t>
            </w:r>
            <w:r>
              <w:rPr>
                <w:sz w:val="18"/>
                <w:szCs w:val="18"/>
              </w:rPr>
              <w:t>。</w:t>
            </w:r>
          </w:p>
          <w:p>
            <w:pPr>
              <w:pStyle w:val="Normal"/>
              <w:spacing w:lineRule="auto" w:line="360"/>
              <w:ind w:firstLine="360"/>
              <w:rPr>
                <w:sz w:val="18"/>
                <w:szCs w:val="18"/>
              </w:rPr>
            </w:pPr>
            <w:r>
              <w:rPr>
                <w:sz w:val="18"/>
                <w:szCs w:val="18"/>
              </w:rPr>
              <w:t>（</w:t>
            </w:r>
            <w:r>
              <w:rPr>
                <w:sz w:val="18"/>
                <w:szCs w:val="18"/>
              </w:rPr>
              <w:t>3</w:t>
            </w:r>
            <w:r>
              <w:rPr>
                <w:sz w:val="18"/>
                <w:szCs w:val="18"/>
              </w:rPr>
              <w:t>）</w:t>
            </w:r>
            <w:r>
              <w:rPr>
                <w:sz w:val="18"/>
                <w:szCs w:val="18"/>
              </w:rPr>
              <w:t>完成工作任务的行为表现</w:t>
            </w:r>
            <w:r>
              <w:rPr>
                <w:sz w:val="18"/>
                <w:szCs w:val="18"/>
              </w:rPr>
              <w:t>。</w:t>
            </w:r>
          </w:p>
          <w:p>
            <w:pPr>
              <w:pStyle w:val="Normal"/>
              <w:spacing w:lineRule="auto" w:line="360"/>
              <w:ind w:firstLine="360"/>
              <w:rPr>
                <w:sz w:val="18"/>
                <w:szCs w:val="18"/>
              </w:rPr>
            </w:pPr>
            <w:r>
              <w:rPr>
                <w:sz w:val="18"/>
                <w:szCs w:val="18"/>
              </w:rPr>
              <w:t>（</w:t>
            </w:r>
            <w:r>
              <w:rPr>
                <w:sz w:val="18"/>
                <w:szCs w:val="18"/>
              </w:rPr>
              <w:t>4</w:t>
            </w:r>
            <w:r>
              <w:rPr>
                <w:sz w:val="18"/>
                <w:szCs w:val="18"/>
              </w:rPr>
              <w:t>）</w:t>
            </w:r>
            <w:r>
              <w:rPr>
                <w:sz w:val="18"/>
                <w:szCs w:val="18"/>
              </w:rPr>
              <w:t>遵守国家法律法规、社会公德的行为表现</w:t>
            </w:r>
            <w:r>
              <w:rPr>
                <w:sz w:val="18"/>
                <w:szCs w:val="18"/>
              </w:rPr>
              <w:t>。</w:t>
            </w:r>
          </w:p>
          <w:p>
            <w:pPr>
              <w:pStyle w:val="Normal"/>
              <w:spacing w:lineRule="auto" w:line="360"/>
              <w:ind w:firstLine="360"/>
              <w:rPr>
                <w:sz w:val="18"/>
                <w:szCs w:val="18"/>
              </w:rPr>
            </w:pPr>
            <w:r>
              <w:rPr>
                <w:sz w:val="18"/>
                <w:szCs w:val="18"/>
              </w:rPr>
              <w:t>（</w:t>
            </w:r>
            <w:r>
              <w:rPr>
                <w:sz w:val="18"/>
                <w:szCs w:val="18"/>
              </w:rPr>
              <w:t>5</w:t>
            </w:r>
            <w:r>
              <w:rPr>
                <w:sz w:val="18"/>
                <w:szCs w:val="18"/>
              </w:rPr>
              <w:t>）</w:t>
            </w:r>
            <w:r>
              <w:rPr>
                <w:sz w:val="18"/>
                <w:szCs w:val="18"/>
              </w:rPr>
              <w:t>其它</w:t>
            </w:r>
            <w:r>
              <w:rPr>
                <w:sz w:val="18"/>
                <w:szCs w:val="18"/>
              </w:rPr>
              <w:t>。</w:t>
            </w:r>
          </w:p>
          <w:p>
            <w:pPr>
              <w:pStyle w:val="Normal"/>
              <w:spacing w:lineRule="auto" w:line="360"/>
              <w:ind w:firstLine="360"/>
              <w:rPr>
                <w:sz w:val="18"/>
                <w:szCs w:val="18"/>
              </w:rPr>
            </w:pPr>
            <w:r>
              <w:rPr>
                <w:sz w:val="18"/>
                <w:szCs w:val="18"/>
              </w:rPr>
              <w:t>其中：当月行为表现合格者为</w:t>
            </w:r>
            <w:r>
              <w:rPr>
                <w:sz w:val="18"/>
                <w:szCs w:val="18"/>
              </w:rPr>
              <w:t>0.6</w:t>
            </w:r>
            <w:r>
              <w:rPr>
                <w:sz w:val="18"/>
                <w:szCs w:val="18"/>
              </w:rPr>
              <w:t>分以上，行为表现良好者为</w:t>
            </w:r>
            <w:r>
              <w:rPr>
                <w:sz w:val="18"/>
                <w:szCs w:val="18"/>
              </w:rPr>
              <w:t>0.8</w:t>
            </w:r>
            <w:r>
              <w:rPr>
                <w:sz w:val="18"/>
                <w:szCs w:val="18"/>
              </w:rPr>
              <w:t>分以上，行为表现优秀者为满分</w:t>
            </w:r>
            <w:r>
              <w:rPr>
                <w:sz w:val="18"/>
                <w:szCs w:val="18"/>
              </w:rPr>
              <w:t>1</w:t>
            </w:r>
            <w:r>
              <w:rPr>
                <w:sz w:val="18"/>
                <w:szCs w:val="18"/>
              </w:rPr>
              <w:t>分。如当月能有少数突出表现者，突出表现者可以最高加到</w:t>
            </w:r>
            <w:r>
              <w:rPr>
                <w:sz w:val="18"/>
                <w:szCs w:val="18"/>
              </w:rPr>
              <w:t>1.2</w:t>
            </w:r>
            <w:r>
              <w:rPr>
                <w:sz w:val="18"/>
                <w:szCs w:val="18"/>
              </w:rPr>
              <w:t>分。</w:t>
            </w:r>
          </w:p>
          <w:p>
            <w:pPr>
              <w:pStyle w:val="Normal"/>
              <w:spacing w:lineRule="auto" w:line="360"/>
              <w:ind w:firstLine="360"/>
              <w:rPr>
                <w:sz w:val="18"/>
                <w:szCs w:val="18"/>
              </w:rPr>
            </w:pPr>
            <w:r>
              <w:rPr>
                <w:sz w:val="18"/>
                <w:szCs w:val="18"/>
              </w:rPr>
              <w:t>如当月有触犯国家法律法规、严重违反公司规定、发生工作事故、发生工作严重失误者，行为考核分数一律为</w:t>
            </w:r>
            <w:r>
              <w:rPr>
                <w:sz w:val="18"/>
                <w:szCs w:val="18"/>
              </w:rPr>
              <w:t>0</w:t>
            </w:r>
            <w:r>
              <w:rPr>
                <w:sz w:val="18"/>
                <w:szCs w:val="18"/>
              </w:rPr>
              <w:t>分。</w:t>
            </w:r>
          </w:p>
          <w:p>
            <w:pPr>
              <w:pStyle w:val="Normal"/>
              <w:spacing w:lineRule="auto" w:line="360"/>
              <w:ind w:firstLine="361"/>
              <w:rPr>
                <w:b/>
                <w:b/>
                <w:sz w:val="18"/>
                <w:szCs w:val="18"/>
              </w:rPr>
            </w:pPr>
            <w:r>
              <w:rPr>
                <w:b/>
                <w:sz w:val="18"/>
                <w:szCs w:val="18"/>
              </w:rPr>
              <w:t>三、</w:t>
            </w:r>
            <w:r>
              <w:rPr>
                <w:b/>
                <w:sz w:val="18"/>
                <w:szCs w:val="18"/>
              </w:rPr>
              <w:t>考核内容与指标</w:t>
            </w:r>
          </w:p>
          <w:p>
            <w:pPr>
              <w:pStyle w:val="Normal"/>
              <w:spacing w:lineRule="auto" w:line="360"/>
              <w:ind w:firstLine="360"/>
              <w:rPr>
                <w:sz w:val="18"/>
                <w:szCs w:val="18"/>
              </w:rPr>
            </w:pPr>
            <w:r>
              <w:rPr>
                <w:sz w:val="18"/>
                <w:szCs w:val="18"/>
              </w:rPr>
              <w:t>1</w:t>
            </w:r>
            <w:r>
              <w:rPr>
                <w:sz w:val="18"/>
                <w:szCs w:val="18"/>
              </w:rPr>
              <w:t>．市场专员业绩考核指标</w:t>
            </w:r>
          </w:p>
          <w:p>
            <w:pPr>
              <w:pStyle w:val="Normal"/>
              <w:spacing w:lineRule="auto" w:line="360"/>
              <w:ind w:firstLine="360"/>
              <w:rPr>
                <w:sz w:val="18"/>
                <w:szCs w:val="18"/>
              </w:rPr>
            </w:pPr>
            <w:r>
              <w:rPr>
                <w:sz w:val="18"/>
                <w:szCs w:val="18"/>
              </w:rPr>
              <w:t>市场专员业绩考核表如下表所示。</w:t>
            </w:r>
          </w:p>
          <w:p>
            <w:pPr>
              <w:pStyle w:val="Normal"/>
              <w:spacing w:lineRule="auto" w:line="360"/>
              <w:jc w:val="center"/>
              <w:rPr>
                <w:b/>
                <w:b/>
                <w:sz w:val="18"/>
                <w:szCs w:val="18"/>
              </w:rPr>
            </w:pPr>
            <w:r>
              <w:rPr>
                <w:b/>
                <w:sz w:val="18"/>
                <w:szCs w:val="18"/>
              </w:rPr>
              <w:t>市场专员业绩考核表</w:t>
            </w:r>
          </w:p>
          <w:tbl>
            <w:tblPr>
              <w:tblW w:w="5000" w:type="pct"/>
              <w:jc w:val="start"/>
              <w:tblInd w:w="0" w:type="dxa"/>
              <w:tblLayout w:type="fixed"/>
              <w:tblCellMar>
                <w:top w:w="0" w:type="dxa"/>
                <w:start w:w="108" w:type="dxa"/>
                <w:bottom w:w="0" w:type="dxa"/>
                <w:end w:w="108" w:type="dxa"/>
              </w:tblCellMar>
            </w:tblPr>
            <w:tblGrid>
              <w:gridCol w:w="396"/>
              <w:gridCol w:w="1040"/>
              <w:gridCol w:w="1082"/>
              <w:gridCol w:w="758"/>
              <w:gridCol w:w="1044"/>
              <w:gridCol w:w="3268"/>
              <w:gridCol w:w="718"/>
            </w:tblGrid>
            <w:tr>
              <w:trPr>
                <w:trHeight w:val="88" w:hRule="atLeast"/>
              </w:trPr>
              <w:tc>
                <w:tcPr>
                  <w:tcW w:w="3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序号</w:t>
                  </w:r>
                </w:p>
              </w:tc>
              <w:tc>
                <w:tcPr>
                  <w:tcW w:w="212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KPI</w:t>
                  </w:r>
                  <w:r>
                    <w:rPr>
                      <w:sz w:val="18"/>
                      <w:szCs w:val="18"/>
                    </w:rPr>
                    <w:t>指标</w:t>
                  </w:r>
                </w:p>
              </w:tc>
              <w:tc>
                <w:tcPr>
                  <w:tcW w:w="7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权重</w:t>
                  </w:r>
                </w:p>
                <w:p>
                  <w:pPr>
                    <w:pStyle w:val="Normal"/>
                    <w:spacing w:lineRule="auto" w:line="360"/>
                    <w:jc w:val="center"/>
                    <w:rPr>
                      <w:sz w:val="18"/>
                      <w:szCs w:val="18"/>
                    </w:rPr>
                  </w:pPr>
                  <w:r>
                    <w:rPr>
                      <w:sz w:val="18"/>
                      <w:szCs w:val="18"/>
                    </w:rPr>
                    <w:t>（</w:t>
                  </w:r>
                  <w:r>
                    <w:rPr>
                      <w:sz w:val="18"/>
                      <w:szCs w:val="18"/>
                    </w:rPr>
                    <w:t>%</w:t>
                  </w:r>
                  <w:r>
                    <w:rPr>
                      <w:sz w:val="18"/>
                      <w:szCs w:val="18"/>
                    </w:rPr>
                    <w:t>）</w:t>
                  </w:r>
                </w:p>
              </w:tc>
              <w:tc>
                <w:tcPr>
                  <w:tcW w:w="10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绩效</w:t>
                  </w:r>
                </w:p>
                <w:p>
                  <w:pPr>
                    <w:pStyle w:val="Normal"/>
                    <w:spacing w:lineRule="auto" w:line="360"/>
                    <w:jc w:val="center"/>
                    <w:rPr>
                      <w:sz w:val="18"/>
                      <w:szCs w:val="18"/>
                    </w:rPr>
                  </w:pPr>
                  <w:r>
                    <w:rPr>
                      <w:sz w:val="18"/>
                      <w:szCs w:val="18"/>
                    </w:rPr>
                    <w:t>目标值</w:t>
                  </w:r>
                </w:p>
              </w:tc>
              <w:tc>
                <w:tcPr>
                  <w:tcW w:w="32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评分标准</w:t>
                  </w:r>
                </w:p>
              </w:tc>
              <w:tc>
                <w:tcPr>
                  <w:tcW w:w="718"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考核得分</w:t>
                  </w:r>
                </w:p>
              </w:tc>
            </w:tr>
            <w:tr>
              <w:trPr/>
              <w:tc>
                <w:tcPr>
                  <w:tcW w:w="3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w:t>
                  </w:r>
                </w:p>
              </w:tc>
              <w:tc>
                <w:tcPr>
                  <w:tcW w:w="212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策划方案成功率</w:t>
                  </w:r>
                </w:p>
              </w:tc>
              <w:tc>
                <w:tcPr>
                  <w:tcW w:w="7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20</w:t>
                  </w:r>
                </w:p>
              </w:tc>
              <w:tc>
                <w:tcPr>
                  <w:tcW w:w="10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达</w:t>
                  </w:r>
                  <w:r>
                    <w:rPr>
                      <w:rFonts w:eastAsia="Times New Roman"/>
                      <w:sz w:val="18"/>
                      <w:szCs w:val="18"/>
                      <w:u w:val="single"/>
                    </w:rPr>
                    <w:t xml:space="preserve">   </w:t>
                  </w:r>
                  <w:r>
                    <w:rPr>
                      <w:sz w:val="18"/>
                      <w:szCs w:val="18"/>
                    </w:rPr>
                    <w:t>%</w:t>
                  </w:r>
                </w:p>
              </w:tc>
              <w:tc>
                <w:tcPr>
                  <w:tcW w:w="3268"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达到目标值，得单项满分</w:t>
                  </w:r>
                  <w:r>
                    <w:rPr>
                      <w:sz w:val="18"/>
                      <w:szCs w:val="18"/>
                    </w:rPr>
                    <w:t>20</w:t>
                  </w:r>
                  <w:r>
                    <w:rPr>
                      <w:sz w:val="18"/>
                      <w:szCs w:val="18"/>
                    </w:rPr>
                    <w:t>分</w:t>
                  </w:r>
                </w:p>
                <w:p>
                  <w:pPr>
                    <w:pStyle w:val="Normal"/>
                    <w:spacing w:lineRule="auto" w:line="360"/>
                    <w:rPr>
                      <w:sz w:val="18"/>
                      <w:szCs w:val="18"/>
                    </w:rPr>
                  </w:pPr>
                  <w:r>
                    <w:rPr>
                      <w:sz w:val="18"/>
                      <w:szCs w:val="18"/>
                    </w:rPr>
                    <w:t>每比目标值低</w:t>
                  </w:r>
                  <w:r>
                    <w:rPr>
                      <w:sz w:val="18"/>
                      <w:szCs w:val="18"/>
                    </w:rPr>
                    <w:t>1%</w:t>
                  </w:r>
                  <w:r>
                    <w:rPr>
                      <w:sz w:val="18"/>
                      <w:szCs w:val="18"/>
                    </w:rPr>
                    <w:t>，扣</w:t>
                  </w:r>
                  <w:r>
                    <w:rPr>
                      <w:rFonts w:eastAsia="Times New Roman"/>
                      <w:sz w:val="18"/>
                      <w:szCs w:val="18"/>
                      <w:u w:val="single"/>
                    </w:rPr>
                    <w:t xml:space="preserve">   </w:t>
                  </w:r>
                  <w:r>
                    <w:rPr>
                      <w:sz w:val="18"/>
                      <w:szCs w:val="18"/>
                    </w:rPr>
                    <w:t>分；实际值比目标值低</w:t>
                  </w:r>
                  <w:r>
                    <w:rPr>
                      <w:rFonts w:eastAsia="Times New Roman"/>
                      <w:sz w:val="18"/>
                      <w:szCs w:val="18"/>
                      <w:u w:val="single"/>
                    </w:rPr>
                    <w:t xml:space="preserve">   </w:t>
                  </w:r>
                  <w:r>
                    <w:rPr>
                      <w:sz w:val="18"/>
                      <w:szCs w:val="18"/>
                    </w:rPr>
                    <w:t>%</w:t>
                  </w:r>
                  <w:r>
                    <w:rPr>
                      <w:sz w:val="18"/>
                      <w:szCs w:val="18"/>
                    </w:rPr>
                    <w:t>时，此项得</w:t>
                  </w:r>
                  <w:r>
                    <w:rPr>
                      <w:sz w:val="18"/>
                      <w:szCs w:val="18"/>
                    </w:rPr>
                    <w:t>0</w:t>
                  </w:r>
                  <w:r>
                    <w:rPr>
                      <w:sz w:val="18"/>
                      <w:szCs w:val="18"/>
                    </w:rPr>
                    <w:t>分</w:t>
                  </w:r>
                </w:p>
              </w:tc>
              <w:tc>
                <w:tcPr>
                  <w:tcW w:w="7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3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2</w:t>
                  </w:r>
                </w:p>
              </w:tc>
              <w:tc>
                <w:tcPr>
                  <w:tcW w:w="212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推广活动数量的达成率</w:t>
                  </w:r>
                </w:p>
              </w:tc>
              <w:tc>
                <w:tcPr>
                  <w:tcW w:w="7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p>
              </w:tc>
              <w:tc>
                <w:tcPr>
                  <w:tcW w:w="10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达</w:t>
                  </w:r>
                  <w:r>
                    <w:rPr>
                      <w:sz w:val="18"/>
                      <w:szCs w:val="18"/>
                    </w:rPr>
                    <w:t>100%</w:t>
                  </w:r>
                </w:p>
              </w:tc>
              <w:tc>
                <w:tcPr>
                  <w:tcW w:w="3268"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达到目标值，得单项满分</w:t>
                  </w:r>
                  <w:r>
                    <w:rPr>
                      <w:sz w:val="18"/>
                      <w:szCs w:val="18"/>
                    </w:rPr>
                    <w:t>15</w:t>
                  </w:r>
                  <w:r>
                    <w:rPr>
                      <w:sz w:val="18"/>
                      <w:szCs w:val="18"/>
                    </w:rPr>
                    <w:t>分</w:t>
                  </w:r>
                </w:p>
                <w:p>
                  <w:pPr>
                    <w:pStyle w:val="Normal"/>
                    <w:spacing w:lineRule="auto" w:line="360"/>
                    <w:rPr>
                      <w:sz w:val="18"/>
                      <w:szCs w:val="18"/>
                    </w:rPr>
                  </w:pPr>
                  <w:r>
                    <w:rPr>
                      <w:sz w:val="18"/>
                      <w:szCs w:val="18"/>
                    </w:rPr>
                    <w:t>每比目标值低</w:t>
                  </w:r>
                  <w:r>
                    <w:rPr>
                      <w:sz w:val="18"/>
                      <w:szCs w:val="18"/>
                    </w:rPr>
                    <w:t>1%</w:t>
                  </w:r>
                  <w:r>
                    <w:rPr>
                      <w:sz w:val="18"/>
                      <w:szCs w:val="18"/>
                    </w:rPr>
                    <w:t>，扣</w:t>
                  </w:r>
                  <w:r>
                    <w:rPr>
                      <w:rFonts w:eastAsia="Times New Roman"/>
                      <w:sz w:val="18"/>
                      <w:szCs w:val="18"/>
                      <w:u w:val="single"/>
                    </w:rPr>
                    <w:t xml:space="preserve">   </w:t>
                  </w:r>
                  <w:r>
                    <w:rPr>
                      <w:sz w:val="18"/>
                      <w:szCs w:val="18"/>
                    </w:rPr>
                    <w:t>分；实际值比目标值低</w:t>
                  </w:r>
                  <w:r>
                    <w:rPr>
                      <w:rFonts w:eastAsia="Times New Roman"/>
                      <w:sz w:val="18"/>
                      <w:szCs w:val="18"/>
                      <w:u w:val="single"/>
                    </w:rPr>
                    <w:t xml:space="preserve">   </w:t>
                  </w:r>
                  <w:r>
                    <w:rPr>
                      <w:sz w:val="18"/>
                      <w:szCs w:val="18"/>
                    </w:rPr>
                    <w:t>%</w:t>
                  </w:r>
                  <w:r>
                    <w:rPr>
                      <w:sz w:val="18"/>
                      <w:szCs w:val="18"/>
                    </w:rPr>
                    <w:t>时，此项得</w:t>
                  </w:r>
                  <w:r>
                    <w:rPr>
                      <w:sz w:val="18"/>
                      <w:szCs w:val="18"/>
                    </w:rPr>
                    <w:t>0</w:t>
                  </w:r>
                  <w:r>
                    <w:rPr>
                      <w:sz w:val="18"/>
                      <w:szCs w:val="18"/>
                    </w:rPr>
                    <w:t>分</w:t>
                  </w:r>
                </w:p>
              </w:tc>
              <w:tc>
                <w:tcPr>
                  <w:tcW w:w="7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3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3</w:t>
                  </w:r>
                </w:p>
              </w:tc>
              <w:tc>
                <w:tcPr>
                  <w:tcW w:w="212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调研报告的认可数量</w:t>
                  </w:r>
                </w:p>
              </w:tc>
              <w:tc>
                <w:tcPr>
                  <w:tcW w:w="7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p>
              </w:tc>
              <w:tc>
                <w:tcPr>
                  <w:tcW w:w="10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达</w:t>
                  </w:r>
                  <w:r>
                    <w:rPr>
                      <w:rFonts w:eastAsia="Times New Roman"/>
                      <w:sz w:val="18"/>
                      <w:szCs w:val="18"/>
                      <w:u w:val="single"/>
                    </w:rPr>
                    <w:t xml:space="preserve">   </w:t>
                  </w:r>
                  <w:r>
                    <w:rPr>
                      <w:sz w:val="18"/>
                      <w:szCs w:val="18"/>
                    </w:rPr>
                    <w:t>份</w:t>
                  </w:r>
                </w:p>
              </w:tc>
              <w:tc>
                <w:tcPr>
                  <w:tcW w:w="3268"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达到目标值，得单项满分</w:t>
                  </w:r>
                  <w:r>
                    <w:rPr>
                      <w:sz w:val="18"/>
                      <w:szCs w:val="18"/>
                    </w:rPr>
                    <w:t>15</w:t>
                  </w:r>
                  <w:r>
                    <w:rPr>
                      <w:sz w:val="18"/>
                      <w:szCs w:val="18"/>
                    </w:rPr>
                    <w:t>分</w:t>
                  </w:r>
                </w:p>
                <w:p>
                  <w:pPr>
                    <w:pStyle w:val="Normal"/>
                    <w:spacing w:lineRule="auto" w:line="360"/>
                    <w:rPr>
                      <w:sz w:val="18"/>
                      <w:szCs w:val="18"/>
                    </w:rPr>
                  </w:pPr>
                  <w:r>
                    <w:rPr>
                      <w:sz w:val="18"/>
                      <w:szCs w:val="18"/>
                    </w:rPr>
                    <w:t>每比目标值少</w:t>
                  </w:r>
                  <w:r>
                    <w:rPr>
                      <w:sz w:val="18"/>
                      <w:szCs w:val="18"/>
                    </w:rPr>
                    <w:t>1</w:t>
                  </w:r>
                  <w:r>
                    <w:rPr>
                      <w:sz w:val="18"/>
                      <w:szCs w:val="18"/>
                    </w:rPr>
                    <w:t>份，扣</w:t>
                  </w:r>
                  <w:r>
                    <w:rPr>
                      <w:rFonts w:eastAsia="Times New Roman"/>
                      <w:sz w:val="18"/>
                      <w:szCs w:val="18"/>
                      <w:u w:val="single"/>
                    </w:rPr>
                    <w:t xml:space="preserve">   </w:t>
                  </w:r>
                  <w:r>
                    <w:rPr>
                      <w:sz w:val="18"/>
                      <w:szCs w:val="18"/>
                    </w:rPr>
                    <w:t>分；实际数据比目标值少</w:t>
                  </w:r>
                  <w:r>
                    <w:rPr>
                      <w:sz w:val="18"/>
                      <w:szCs w:val="18"/>
                    </w:rPr>
                    <w:t>5</w:t>
                  </w:r>
                  <w:r>
                    <w:rPr>
                      <w:sz w:val="18"/>
                      <w:szCs w:val="18"/>
                    </w:rPr>
                    <w:t>份时，此项得</w:t>
                  </w:r>
                  <w:r>
                    <w:rPr>
                      <w:sz w:val="18"/>
                      <w:szCs w:val="18"/>
                    </w:rPr>
                    <w:t>0</w:t>
                  </w:r>
                  <w:r>
                    <w:rPr>
                      <w:sz w:val="18"/>
                      <w:szCs w:val="18"/>
                    </w:rPr>
                    <w:t>分</w:t>
                  </w:r>
                </w:p>
              </w:tc>
              <w:tc>
                <w:tcPr>
                  <w:tcW w:w="7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3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212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广告投放费效比</w:t>
                  </w:r>
                </w:p>
              </w:tc>
              <w:tc>
                <w:tcPr>
                  <w:tcW w:w="7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p>
              </w:tc>
              <w:tc>
                <w:tcPr>
                  <w:tcW w:w="10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控制在</w:t>
                  </w:r>
                </w:p>
                <w:p>
                  <w:pPr>
                    <w:pStyle w:val="Normal"/>
                    <w:spacing w:lineRule="auto" w:line="360"/>
                    <w:jc w:val="center"/>
                    <w:rPr>
                      <w:sz w:val="18"/>
                      <w:szCs w:val="18"/>
                    </w:rPr>
                  </w:pPr>
                  <w:r>
                    <w:rPr>
                      <w:rFonts w:eastAsia="Times New Roman"/>
                      <w:sz w:val="18"/>
                      <w:szCs w:val="18"/>
                      <w:u w:val="single"/>
                    </w:rPr>
                    <w:t xml:space="preserve">   </w:t>
                  </w:r>
                  <w:r>
                    <w:rPr>
                      <w:sz w:val="18"/>
                      <w:szCs w:val="18"/>
                    </w:rPr>
                    <w:t>%</w:t>
                  </w:r>
                  <w:r>
                    <w:rPr>
                      <w:sz w:val="18"/>
                      <w:szCs w:val="18"/>
                    </w:rPr>
                    <w:t>以内</w:t>
                  </w:r>
                </w:p>
              </w:tc>
              <w:tc>
                <w:tcPr>
                  <w:tcW w:w="3268"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达到目标值，得单项满分</w:t>
                  </w:r>
                  <w:r>
                    <w:rPr>
                      <w:sz w:val="18"/>
                      <w:szCs w:val="18"/>
                    </w:rPr>
                    <w:t>15</w:t>
                  </w:r>
                  <w:r>
                    <w:rPr>
                      <w:sz w:val="18"/>
                      <w:szCs w:val="18"/>
                    </w:rPr>
                    <w:t>分</w:t>
                  </w:r>
                </w:p>
                <w:p>
                  <w:pPr>
                    <w:pStyle w:val="Normal"/>
                    <w:spacing w:lineRule="auto" w:line="360"/>
                    <w:rPr>
                      <w:sz w:val="18"/>
                      <w:szCs w:val="18"/>
                    </w:rPr>
                  </w:pPr>
                  <w:r>
                    <w:rPr>
                      <w:sz w:val="18"/>
                      <w:szCs w:val="18"/>
                    </w:rPr>
                    <w:t>每比目标值高</w:t>
                  </w:r>
                  <w:r>
                    <w:rPr>
                      <w:sz w:val="18"/>
                      <w:szCs w:val="18"/>
                    </w:rPr>
                    <w:t>1%</w:t>
                  </w:r>
                  <w:r>
                    <w:rPr>
                      <w:sz w:val="18"/>
                      <w:szCs w:val="18"/>
                    </w:rPr>
                    <w:t>，扣</w:t>
                  </w:r>
                  <w:r>
                    <w:rPr>
                      <w:rFonts w:eastAsia="Times New Roman"/>
                      <w:sz w:val="18"/>
                      <w:szCs w:val="18"/>
                      <w:u w:val="single"/>
                    </w:rPr>
                    <w:t xml:space="preserve">   </w:t>
                  </w:r>
                  <w:r>
                    <w:rPr>
                      <w:sz w:val="18"/>
                      <w:szCs w:val="18"/>
                    </w:rPr>
                    <w:t>分；实际值比目标值高</w:t>
                  </w:r>
                  <w:r>
                    <w:rPr>
                      <w:rFonts w:eastAsia="Times New Roman"/>
                      <w:sz w:val="18"/>
                      <w:szCs w:val="18"/>
                      <w:u w:val="single"/>
                    </w:rPr>
                    <w:t xml:space="preserve">   </w:t>
                  </w:r>
                  <w:r>
                    <w:rPr>
                      <w:sz w:val="18"/>
                      <w:szCs w:val="18"/>
                    </w:rPr>
                    <w:t>%</w:t>
                  </w:r>
                  <w:r>
                    <w:rPr>
                      <w:sz w:val="18"/>
                      <w:szCs w:val="18"/>
                    </w:rPr>
                    <w:t>时，此项得</w:t>
                  </w:r>
                  <w:r>
                    <w:rPr>
                      <w:sz w:val="18"/>
                      <w:szCs w:val="18"/>
                    </w:rPr>
                    <w:t>0</w:t>
                  </w:r>
                  <w:r>
                    <w:rPr>
                      <w:sz w:val="18"/>
                      <w:szCs w:val="18"/>
                    </w:rPr>
                    <w:t>分</w:t>
                  </w:r>
                </w:p>
              </w:tc>
              <w:tc>
                <w:tcPr>
                  <w:tcW w:w="7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3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6</w:t>
                  </w:r>
                </w:p>
              </w:tc>
              <w:tc>
                <w:tcPr>
                  <w:tcW w:w="212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宣传品制作完成率</w:t>
                  </w:r>
                </w:p>
              </w:tc>
              <w:tc>
                <w:tcPr>
                  <w:tcW w:w="7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p>
              </w:tc>
              <w:tc>
                <w:tcPr>
                  <w:tcW w:w="10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达</w:t>
                  </w:r>
                  <w:r>
                    <w:rPr>
                      <w:sz w:val="18"/>
                      <w:szCs w:val="18"/>
                    </w:rPr>
                    <w:t>100%</w:t>
                  </w:r>
                </w:p>
              </w:tc>
              <w:tc>
                <w:tcPr>
                  <w:tcW w:w="3268"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达到目标值，得单项满分</w:t>
                  </w:r>
                  <w:r>
                    <w:rPr>
                      <w:sz w:val="18"/>
                      <w:szCs w:val="18"/>
                    </w:rPr>
                    <w:t>15</w:t>
                  </w:r>
                  <w:r>
                    <w:rPr>
                      <w:sz w:val="18"/>
                      <w:szCs w:val="18"/>
                    </w:rPr>
                    <w:t>分</w:t>
                  </w:r>
                </w:p>
                <w:p>
                  <w:pPr>
                    <w:pStyle w:val="Normal"/>
                    <w:spacing w:lineRule="auto" w:line="360"/>
                    <w:rPr>
                      <w:sz w:val="18"/>
                      <w:szCs w:val="18"/>
                    </w:rPr>
                  </w:pPr>
                  <w:r>
                    <w:rPr>
                      <w:sz w:val="18"/>
                      <w:szCs w:val="18"/>
                    </w:rPr>
                    <w:t>每比目标值低</w:t>
                  </w:r>
                  <w:r>
                    <w:rPr>
                      <w:sz w:val="18"/>
                      <w:szCs w:val="18"/>
                    </w:rPr>
                    <w:t>1%</w:t>
                  </w:r>
                  <w:r>
                    <w:rPr>
                      <w:sz w:val="18"/>
                      <w:szCs w:val="18"/>
                    </w:rPr>
                    <w:t>，扣</w:t>
                  </w:r>
                  <w:r>
                    <w:rPr>
                      <w:rFonts w:eastAsia="Times New Roman"/>
                      <w:sz w:val="18"/>
                      <w:szCs w:val="18"/>
                      <w:u w:val="single"/>
                    </w:rPr>
                    <w:t xml:space="preserve">   </w:t>
                  </w:r>
                  <w:r>
                    <w:rPr>
                      <w:sz w:val="18"/>
                      <w:szCs w:val="18"/>
                    </w:rPr>
                    <w:t>分；实际值比目标值低</w:t>
                  </w:r>
                  <w:r>
                    <w:rPr>
                      <w:rFonts w:eastAsia="Times New Roman"/>
                      <w:sz w:val="18"/>
                      <w:szCs w:val="18"/>
                      <w:u w:val="single"/>
                    </w:rPr>
                    <w:t xml:space="preserve">   </w:t>
                  </w:r>
                  <w:r>
                    <w:rPr>
                      <w:sz w:val="18"/>
                      <w:szCs w:val="18"/>
                    </w:rPr>
                    <w:t>%</w:t>
                  </w:r>
                  <w:r>
                    <w:rPr>
                      <w:sz w:val="18"/>
                      <w:szCs w:val="18"/>
                    </w:rPr>
                    <w:t>时，此项得</w:t>
                  </w:r>
                  <w:r>
                    <w:rPr>
                      <w:sz w:val="18"/>
                      <w:szCs w:val="18"/>
                    </w:rPr>
                    <w:t>0</w:t>
                  </w:r>
                  <w:r>
                    <w:rPr>
                      <w:sz w:val="18"/>
                      <w:szCs w:val="18"/>
                    </w:rPr>
                    <w:t>分</w:t>
                  </w:r>
                </w:p>
              </w:tc>
              <w:tc>
                <w:tcPr>
                  <w:tcW w:w="7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3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7</w:t>
                  </w:r>
                </w:p>
              </w:tc>
              <w:tc>
                <w:tcPr>
                  <w:tcW w:w="212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媒体</w:t>
                  </w:r>
                  <w:r>
                    <w:rPr>
                      <w:sz w:val="18"/>
                      <w:szCs w:val="18"/>
                    </w:rPr>
                    <w:t>正面</w:t>
                  </w:r>
                  <w:r>
                    <w:rPr>
                      <w:sz w:val="18"/>
                      <w:szCs w:val="18"/>
                    </w:rPr>
                    <w:t>曝光次数</w:t>
                  </w:r>
                </w:p>
              </w:tc>
              <w:tc>
                <w:tcPr>
                  <w:tcW w:w="7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c>
                <w:tcPr>
                  <w:tcW w:w="10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达</w:t>
                  </w:r>
                  <w:r>
                    <w:rPr>
                      <w:rFonts w:eastAsia="Times New Roman"/>
                      <w:sz w:val="18"/>
                      <w:szCs w:val="18"/>
                      <w:u w:val="single"/>
                    </w:rPr>
                    <w:t xml:space="preserve">   </w:t>
                  </w:r>
                  <w:r>
                    <w:rPr>
                      <w:sz w:val="18"/>
                      <w:szCs w:val="18"/>
                    </w:rPr>
                    <w:t>次</w:t>
                  </w:r>
                </w:p>
              </w:tc>
              <w:tc>
                <w:tcPr>
                  <w:tcW w:w="3268"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达到目标值，得单项满分</w:t>
                  </w:r>
                  <w:r>
                    <w:rPr>
                      <w:sz w:val="18"/>
                      <w:szCs w:val="18"/>
                    </w:rPr>
                    <w:t>10</w:t>
                  </w:r>
                  <w:r>
                    <w:rPr>
                      <w:sz w:val="18"/>
                      <w:szCs w:val="18"/>
                    </w:rPr>
                    <w:t>分</w:t>
                  </w:r>
                </w:p>
                <w:p>
                  <w:pPr>
                    <w:pStyle w:val="Normal"/>
                    <w:spacing w:lineRule="auto" w:line="360"/>
                    <w:rPr>
                      <w:sz w:val="18"/>
                      <w:szCs w:val="18"/>
                    </w:rPr>
                  </w:pPr>
                  <w:r>
                    <w:rPr>
                      <w:sz w:val="18"/>
                      <w:szCs w:val="18"/>
                    </w:rPr>
                    <w:t>每出现</w:t>
                  </w:r>
                  <w:r>
                    <w:rPr>
                      <w:sz w:val="18"/>
                      <w:szCs w:val="18"/>
                    </w:rPr>
                    <w:t>1</w:t>
                  </w:r>
                  <w:r>
                    <w:rPr>
                      <w:sz w:val="18"/>
                      <w:szCs w:val="18"/>
                    </w:rPr>
                    <w:t>次负面新闻，此项得</w:t>
                  </w:r>
                  <w:r>
                    <w:rPr>
                      <w:sz w:val="18"/>
                      <w:szCs w:val="18"/>
                    </w:rPr>
                    <w:t>0</w:t>
                  </w:r>
                  <w:r>
                    <w:rPr>
                      <w:sz w:val="18"/>
                      <w:szCs w:val="18"/>
                    </w:rPr>
                    <w:t>分</w:t>
                  </w:r>
                </w:p>
              </w:tc>
              <w:tc>
                <w:tcPr>
                  <w:tcW w:w="7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3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8</w:t>
                  </w:r>
                </w:p>
              </w:tc>
              <w:tc>
                <w:tcPr>
                  <w:tcW w:w="212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合作单位满意度</w:t>
                  </w:r>
                </w:p>
              </w:tc>
              <w:tc>
                <w:tcPr>
                  <w:tcW w:w="7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c>
                <w:tcPr>
                  <w:tcW w:w="10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达</w:t>
                  </w:r>
                  <w:r>
                    <w:rPr>
                      <w:rFonts w:eastAsia="Times New Roman"/>
                      <w:sz w:val="18"/>
                      <w:szCs w:val="18"/>
                      <w:u w:val="single"/>
                    </w:rPr>
                    <w:t xml:space="preserve">   </w:t>
                  </w:r>
                  <w:r>
                    <w:rPr>
                      <w:sz w:val="18"/>
                      <w:szCs w:val="18"/>
                    </w:rPr>
                    <w:t>分</w:t>
                  </w:r>
                </w:p>
              </w:tc>
              <w:tc>
                <w:tcPr>
                  <w:tcW w:w="3268"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达到目标值，得单项满分</w:t>
                  </w:r>
                  <w:r>
                    <w:rPr>
                      <w:sz w:val="18"/>
                      <w:szCs w:val="18"/>
                    </w:rPr>
                    <w:t>15</w:t>
                  </w:r>
                  <w:r>
                    <w:rPr>
                      <w:sz w:val="18"/>
                      <w:szCs w:val="18"/>
                    </w:rPr>
                    <w:t>分</w:t>
                  </w:r>
                </w:p>
                <w:p>
                  <w:pPr>
                    <w:pStyle w:val="Normal"/>
                    <w:spacing w:lineRule="auto" w:line="360"/>
                    <w:rPr>
                      <w:sz w:val="18"/>
                      <w:szCs w:val="18"/>
                    </w:rPr>
                  </w:pPr>
                  <w:r>
                    <w:rPr>
                      <w:sz w:val="18"/>
                      <w:szCs w:val="18"/>
                    </w:rPr>
                    <w:t>每比目标值少</w:t>
                  </w:r>
                  <w:r>
                    <w:rPr>
                      <w:sz w:val="18"/>
                      <w:szCs w:val="18"/>
                    </w:rPr>
                    <w:t>1</w:t>
                  </w:r>
                  <w:r>
                    <w:rPr>
                      <w:sz w:val="18"/>
                      <w:szCs w:val="18"/>
                    </w:rPr>
                    <w:t>分，扣</w:t>
                  </w:r>
                  <w:r>
                    <w:rPr>
                      <w:rFonts w:eastAsia="Times New Roman"/>
                      <w:sz w:val="18"/>
                      <w:szCs w:val="18"/>
                      <w:u w:val="single"/>
                    </w:rPr>
                    <w:t xml:space="preserve">   </w:t>
                  </w:r>
                  <w:r>
                    <w:rPr>
                      <w:sz w:val="18"/>
                      <w:szCs w:val="18"/>
                    </w:rPr>
                    <w:t>分；实际值比目标值低</w:t>
                  </w:r>
                  <w:r>
                    <w:rPr>
                      <w:rFonts w:eastAsia="Times New Roman"/>
                      <w:sz w:val="18"/>
                      <w:szCs w:val="18"/>
                      <w:u w:val="single"/>
                    </w:rPr>
                    <w:t xml:space="preserve">   </w:t>
                  </w:r>
                  <w:r>
                    <w:rPr>
                      <w:sz w:val="18"/>
                      <w:szCs w:val="18"/>
                    </w:rPr>
                    <w:t>分时，此项得</w:t>
                  </w:r>
                  <w:r>
                    <w:rPr>
                      <w:sz w:val="18"/>
                      <w:szCs w:val="18"/>
                    </w:rPr>
                    <w:t>0</w:t>
                  </w:r>
                  <w:r>
                    <w:rPr>
                      <w:sz w:val="18"/>
                      <w:szCs w:val="18"/>
                    </w:rPr>
                    <w:t>分</w:t>
                  </w:r>
                </w:p>
              </w:tc>
              <w:tc>
                <w:tcPr>
                  <w:tcW w:w="7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4320"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本次考核总得分</w:t>
                  </w:r>
                </w:p>
              </w:tc>
              <w:tc>
                <w:tcPr>
                  <w:tcW w:w="3986"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143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考核指标说明</w:t>
                  </w:r>
                </w:p>
              </w:tc>
              <w:tc>
                <w:tcPr>
                  <w:tcW w:w="6870" w:type="dxa"/>
                  <w:gridSpan w:val="5"/>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1</w:t>
                  </w:r>
                  <w:r>
                    <w:rPr>
                      <w:sz w:val="18"/>
                      <w:szCs w:val="18"/>
                    </w:rPr>
                    <w:t>．推广活动数量的达成率</w:t>
                  </w:r>
                </w:p>
                <w:p>
                  <w:pPr>
                    <w:pStyle w:val="Normal"/>
                    <w:spacing w:lineRule="auto" w:line="360"/>
                    <w:ind w:firstLine="360"/>
                    <w:rPr>
                      <w:sz w:val="18"/>
                      <w:szCs w:val="18"/>
                    </w:rPr>
                  </w:pPr>
                  <w:r>
                    <w:rPr>
                      <w:sz w:val="18"/>
                      <w:szCs w:val="18"/>
                    </w:rPr>
                    <w:t>推广活动数量的达成率</w:t>
                  </w:r>
                  <w:r>
                    <w:rPr>
                      <w:sz w:val="18"/>
                      <w:szCs w:val="18"/>
                    </w:rPr>
                    <w:t>=</w:t>
                  </w:r>
                  <w:r>
                    <w:rPr>
                      <w:sz w:val="18"/>
                      <w:szCs w:val="18"/>
                    </w:rPr>
                  </w:r>
                  <m:oMath xmlns:m="http://schemas.openxmlformats.org/officeDocument/2006/math">
                    <m:f>
                      <m:num>
                        <m:r>
                          <m:rPr>
                            <m:lit/>
                            <m:nor/>
                          </m:rPr>
                          <m:t xml:space="preserve">实际推广数量</m:t>
                        </m:r>
                      </m:num>
                      <m:den>
                        <m:r>
                          <m:rPr>
                            <m:lit/>
                            <m:nor/>
                          </m:rPr>
                          <m:t xml:space="preserve">计划推广数量</m:t>
                        </m:r>
                      </m:den>
                    </m:f>
                    <m:r>
                      <m:t xml:space="preserve">×</m:t>
                    </m:r>
                    <m:r>
                      <m:rPr>
                        <m:lit/>
                        <m:nor/>
                      </m:rPr>
                      <m:t xml:space="preserve">100</m:t>
                    </m:r>
                    <m:r>
                      <m:rPr>
                        <m:lit/>
                        <m:nor/>
                      </m:rPr>
                      <m:t xml:space="preserve">%</m:t>
                    </m:r>
                  </m:oMath>
                </w:p>
                <w:p>
                  <w:pPr>
                    <w:pStyle w:val="Normal"/>
                    <w:spacing w:lineRule="auto" w:line="360"/>
                    <w:rPr>
                      <w:sz w:val="18"/>
                      <w:szCs w:val="18"/>
                    </w:rPr>
                  </w:pPr>
                  <w:r>
                    <w:rPr>
                      <w:sz w:val="18"/>
                      <w:szCs w:val="18"/>
                    </w:rPr>
                    <w:t>2</w:t>
                  </w:r>
                  <w:r>
                    <w:rPr>
                      <w:sz w:val="18"/>
                      <w:szCs w:val="18"/>
                    </w:rPr>
                    <w:t>．广告投放费效比</w:t>
                  </w:r>
                </w:p>
                <w:p>
                  <w:pPr>
                    <w:pStyle w:val="Normal"/>
                    <w:spacing w:lineRule="auto" w:line="360"/>
                    <w:ind w:firstLine="420"/>
                    <w:rPr>
                      <w:sz w:val="18"/>
                      <w:szCs w:val="18"/>
                    </w:rPr>
                  </w:pPr>
                  <w:r>
                    <w:rPr>
                      <w:rFonts w:cs="宋体" w:ascii="宋体" w:hAnsi="宋体"/>
                      <w:szCs w:val="21"/>
                    </w:rPr>
                  </w:r>
                  <m:oMathPara xmlns:m="http://schemas.openxmlformats.org/officeDocument/2006/math">
                    <m:oMathParaPr>
                      <m:jc m:val="left"/>
                    </m:oMathParaPr>
                    <m:oMath>
                      <m:r>
                        <m:rPr>
                          <m:lit/>
                          <m:nor/>
                        </m:rPr>
                        <m:t xml:space="preserve">广告投放</m:t>
                      </m:r>
                      <m:r>
                        <m:rPr>
                          <m:lit/>
                          <m:nor/>
                        </m:rPr>
                        <m:t xml:space="preserve">费效比</m:t>
                      </m:r>
                      <m:r>
                        <m:t xml:space="preserve">=</m:t>
                      </m:r>
                      <m:f>
                        <m:num>
                          <m:r>
                            <m:rPr>
                              <m:lit/>
                              <m:nor/>
                            </m:rPr>
                            <m:t xml:space="preserve">广告费用增长率</m:t>
                          </m:r>
                        </m:num>
                        <m:den>
                          <m:r>
                            <m:rPr>
                              <m:lit/>
                              <m:nor/>
                            </m:rPr>
                            <m:t xml:space="preserve">销售</m:t>
                          </m:r>
                          <m:r>
                            <m:t xml:space="preserve">额</m:t>
                          </m:r>
                          <m:r>
                            <m:rPr>
                              <m:lit/>
                              <m:nor/>
                            </m:rPr>
                            <m:t xml:space="preserve">增长率</m:t>
                          </m:r>
                        </m:den>
                      </m:f>
                    </m:oMath>
                  </m:oMathPara>
                </w:p>
                <w:p>
                  <w:pPr>
                    <w:pStyle w:val="Normal"/>
                    <w:spacing w:lineRule="auto" w:line="360"/>
                    <w:rPr>
                      <w:sz w:val="18"/>
                      <w:szCs w:val="18"/>
                    </w:rPr>
                  </w:pPr>
                  <w:r>
                    <w:rPr>
                      <w:sz w:val="18"/>
                      <w:szCs w:val="18"/>
                    </w:rPr>
                    <w:t>3</w:t>
                  </w:r>
                  <w:r>
                    <w:rPr>
                      <w:sz w:val="18"/>
                      <w:szCs w:val="18"/>
                    </w:rPr>
                    <w:t>．合作单位满意度</w:t>
                  </w:r>
                </w:p>
                <w:p>
                  <w:pPr>
                    <w:pStyle w:val="Normal"/>
                    <w:spacing w:lineRule="auto" w:line="360"/>
                    <w:ind w:firstLine="360"/>
                    <w:rPr>
                      <w:sz w:val="18"/>
                      <w:szCs w:val="18"/>
                    </w:rPr>
                  </w:pPr>
                  <w:r>
                    <w:rPr>
                      <w:sz w:val="18"/>
                      <w:szCs w:val="18"/>
                    </w:rPr>
                    <w:t>通过媒体、广告制作单位、发布合作单位调查问卷满意度评分来衡量</w:t>
                  </w:r>
                </w:p>
              </w:tc>
            </w:tr>
          </w:tbl>
          <w:p>
            <w:pPr>
              <w:pStyle w:val="Normal"/>
              <w:spacing w:lineRule="auto" w:line="360"/>
              <w:ind w:firstLine="360"/>
              <w:rPr>
                <w:sz w:val="18"/>
                <w:szCs w:val="18"/>
              </w:rPr>
            </w:pPr>
            <w:r>
              <w:rPr>
                <w:sz w:val="18"/>
                <w:szCs w:val="18"/>
              </w:rPr>
              <w:t>2</w:t>
            </w:r>
            <w:r>
              <w:rPr>
                <w:sz w:val="18"/>
                <w:szCs w:val="18"/>
              </w:rPr>
              <w:t>．市场专员行为考核内容</w:t>
            </w:r>
          </w:p>
          <w:p>
            <w:pPr>
              <w:pStyle w:val="Normal"/>
              <w:spacing w:lineRule="auto" w:line="360"/>
              <w:ind w:firstLine="360"/>
              <w:rPr>
                <w:sz w:val="18"/>
                <w:szCs w:val="18"/>
              </w:rPr>
            </w:pPr>
            <w:r>
              <w:rPr>
                <w:sz w:val="18"/>
                <w:szCs w:val="18"/>
              </w:rPr>
              <w:t>市场专员行为考核内容如下表所示。</w:t>
            </w:r>
          </w:p>
          <w:p>
            <w:pPr>
              <w:pStyle w:val="Normal"/>
              <w:spacing w:lineRule="auto" w:line="360"/>
              <w:jc w:val="center"/>
              <w:rPr>
                <w:b/>
                <w:b/>
                <w:sz w:val="18"/>
                <w:szCs w:val="18"/>
              </w:rPr>
            </w:pPr>
            <w:r>
              <w:rPr>
                <w:b/>
                <w:sz w:val="18"/>
                <w:szCs w:val="18"/>
              </w:rPr>
              <w:t>市场专员行为考核表</w:t>
            </w:r>
          </w:p>
          <w:tbl>
            <w:tblPr>
              <w:tblW w:w="5000" w:type="pct"/>
              <w:jc w:val="start"/>
              <w:tblInd w:w="0" w:type="dxa"/>
              <w:tblLayout w:type="fixed"/>
              <w:tblCellMar>
                <w:top w:w="0" w:type="dxa"/>
                <w:start w:w="108" w:type="dxa"/>
                <w:bottom w:w="0" w:type="dxa"/>
                <w:end w:w="108" w:type="dxa"/>
              </w:tblCellMar>
            </w:tblPr>
            <w:tblGrid>
              <w:gridCol w:w="397"/>
              <w:gridCol w:w="509"/>
              <w:gridCol w:w="526"/>
              <w:gridCol w:w="207"/>
              <w:gridCol w:w="796"/>
              <w:gridCol w:w="243"/>
              <w:gridCol w:w="554"/>
              <w:gridCol w:w="673"/>
              <w:gridCol w:w="431"/>
              <w:gridCol w:w="242"/>
              <w:gridCol w:w="282"/>
              <w:gridCol w:w="391"/>
              <w:gridCol w:w="88"/>
              <w:gridCol w:w="425"/>
              <w:gridCol w:w="167"/>
              <w:gridCol w:w="456"/>
              <w:gridCol w:w="91"/>
              <w:gridCol w:w="364"/>
              <w:gridCol w:w="169"/>
              <w:gridCol w:w="315"/>
              <w:gridCol w:w="235"/>
              <w:gridCol w:w="73"/>
              <w:gridCol w:w="672"/>
            </w:tblGrid>
            <w:tr>
              <w:trPr/>
              <w:tc>
                <w:tcPr>
                  <w:tcW w:w="90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姓名</w:t>
                  </w:r>
                </w:p>
              </w:tc>
              <w:tc>
                <w:tcPr>
                  <w:tcW w:w="73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7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部门</w:t>
                  </w:r>
                </w:p>
              </w:tc>
              <w:tc>
                <w:tcPr>
                  <w:tcW w:w="79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7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7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性别</w:t>
                  </w:r>
                </w:p>
              </w:tc>
              <w:tc>
                <w:tcPr>
                  <w:tcW w:w="67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591" w:type="dxa"/>
                  <w:gridSpan w:val="6"/>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到职日期</w:t>
                  </w:r>
                </w:p>
              </w:tc>
              <w:tc>
                <w:tcPr>
                  <w:tcW w:w="1464"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90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出勤</w:t>
                  </w:r>
                </w:p>
                <w:p>
                  <w:pPr>
                    <w:pStyle w:val="Normal"/>
                    <w:spacing w:lineRule="auto" w:line="360"/>
                    <w:jc w:val="center"/>
                    <w:rPr>
                      <w:sz w:val="18"/>
                      <w:szCs w:val="18"/>
                    </w:rPr>
                  </w:pPr>
                  <w:r>
                    <w:rPr>
                      <w:sz w:val="18"/>
                      <w:szCs w:val="18"/>
                    </w:rPr>
                    <w:t>奖惩</w:t>
                  </w:r>
                </w:p>
              </w:tc>
              <w:tc>
                <w:tcPr>
                  <w:tcW w:w="73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奖勤</w:t>
                  </w:r>
                </w:p>
              </w:tc>
              <w:tc>
                <w:tcPr>
                  <w:tcW w:w="7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迟到</w:t>
                  </w:r>
                </w:p>
                <w:p>
                  <w:pPr>
                    <w:pStyle w:val="Normal"/>
                    <w:spacing w:lineRule="auto" w:line="360"/>
                    <w:jc w:val="center"/>
                    <w:rPr>
                      <w:sz w:val="18"/>
                      <w:szCs w:val="18"/>
                    </w:rPr>
                  </w:pPr>
                  <w:r>
                    <w:rPr>
                      <w:sz w:val="18"/>
                      <w:szCs w:val="18"/>
                    </w:rPr>
                    <w:t>次数</w:t>
                  </w:r>
                </w:p>
              </w:tc>
              <w:tc>
                <w:tcPr>
                  <w:tcW w:w="79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旷工</w:t>
                  </w:r>
                </w:p>
                <w:p>
                  <w:pPr>
                    <w:pStyle w:val="Normal"/>
                    <w:spacing w:lineRule="auto" w:line="360"/>
                    <w:jc w:val="center"/>
                    <w:rPr>
                      <w:sz w:val="18"/>
                      <w:szCs w:val="18"/>
                    </w:rPr>
                  </w:pPr>
                  <w:r>
                    <w:rPr>
                      <w:sz w:val="18"/>
                      <w:szCs w:val="18"/>
                    </w:rPr>
                    <w:t>次数</w:t>
                  </w:r>
                </w:p>
              </w:tc>
              <w:tc>
                <w:tcPr>
                  <w:tcW w:w="67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产假</w:t>
                  </w:r>
                </w:p>
              </w:tc>
              <w:tc>
                <w:tcPr>
                  <w:tcW w:w="67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事假</w:t>
                  </w:r>
                </w:p>
              </w:tc>
              <w:tc>
                <w:tcPr>
                  <w:tcW w:w="67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病假</w:t>
                  </w:r>
                </w:p>
              </w:tc>
              <w:tc>
                <w:tcPr>
                  <w:tcW w:w="680"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婚假</w:t>
                  </w:r>
                </w:p>
              </w:tc>
              <w:tc>
                <w:tcPr>
                  <w:tcW w:w="911"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未打卡</w:t>
                  </w:r>
                </w:p>
              </w:tc>
              <w:tc>
                <w:tcPr>
                  <w:tcW w:w="719"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丧假</w:t>
                  </w:r>
                </w:p>
              </w:tc>
              <w:tc>
                <w:tcPr>
                  <w:tcW w:w="74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通报</w:t>
                  </w:r>
                </w:p>
                <w:p>
                  <w:pPr>
                    <w:pStyle w:val="Normal"/>
                    <w:spacing w:lineRule="auto" w:line="360"/>
                    <w:jc w:val="center"/>
                    <w:rPr>
                      <w:sz w:val="18"/>
                      <w:szCs w:val="18"/>
                    </w:rPr>
                  </w:pPr>
                  <w:r>
                    <w:rPr>
                      <w:sz w:val="18"/>
                      <w:szCs w:val="18"/>
                    </w:rPr>
                    <w:t>批评</w:t>
                  </w:r>
                </w:p>
              </w:tc>
            </w:tr>
            <w:tr>
              <w:trPr>
                <w:trHeight w:val="70" w:hRule="atLeast"/>
              </w:trPr>
              <w:tc>
                <w:tcPr>
                  <w:tcW w:w="90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加扣分</w:t>
                  </w:r>
                </w:p>
              </w:tc>
              <w:tc>
                <w:tcPr>
                  <w:tcW w:w="73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79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79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7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7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7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80"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911"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719"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74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rHeight w:val="120" w:hRule="atLeast"/>
              </w:trPr>
              <w:tc>
                <w:tcPr>
                  <w:tcW w:w="90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出勤</w:t>
                  </w:r>
                </w:p>
                <w:p>
                  <w:pPr>
                    <w:pStyle w:val="Normal"/>
                    <w:spacing w:lineRule="auto" w:line="360"/>
                    <w:jc w:val="center"/>
                    <w:rPr>
                      <w:sz w:val="18"/>
                      <w:szCs w:val="18"/>
                    </w:rPr>
                  </w:pPr>
                  <w:r>
                    <w:rPr>
                      <w:sz w:val="18"/>
                      <w:szCs w:val="18"/>
                    </w:rPr>
                    <w:t>奖惩</w:t>
                  </w:r>
                </w:p>
              </w:tc>
              <w:tc>
                <w:tcPr>
                  <w:tcW w:w="73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警告</w:t>
                  </w:r>
                </w:p>
              </w:tc>
              <w:tc>
                <w:tcPr>
                  <w:tcW w:w="7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小过</w:t>
                  </w:r>
                </w:p>
              </w:tc>
              <w:tc>
                <w:tcPr>
                  <w:tcW w:w="79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大过</w:t>
                  </w:r>
                </w:p>
              </w:tc>
              <w:tc>
                <w:tcPr>
                  <w:tcW w:w="110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通报表扬</w:t>
                  </w:r>
                </w:p>
              </w:tc>
              <w:tc>
                <w:tcPr>
                  <w:tcW w:w="1003"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嘉奖</w:t>
                  </w:r>
                </w:p>
                <w:p>
                  <w:pPr>
                    <w:pStyle w:val="Normal"/>
                    <w:spacing w:lineRule="auto" w:line="360"/>
                    <w:jc w:val="center"/>
                    <w:rPr>
                      <w:sz w:val="18"/>
                      <w:szCs w:val="18"/>
                    </w:rPr>
                  </w:pPr>
                  <w:r>
                    <w:rPr>
                      <w:sz w:val="18"/>
                      <w:szCs w:val="18"/>
                    </w:rPr>
                    <w:t>次数</w:t>
                  </w:r>
                </w:p>
              </w:tc>
              <w:tc>
                <w:tcPr>
                  <w:tcW w:w="1139"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记小功</w:t>
                  </w:r>
                </w:p>
                <w:p>
                  <w:pPr>
                    <w:pStyle w:val="Normal"/>
                    <w:spacing w:lineRule="auto" w:line="360"/>
                    <w:jc w:val="center"/>
                    <w:rPr>
                      <w:sz w:val="18"/>
                      <w:szCs w:val="18"/>
                    </w:rPr>
                  </w:pPr>
                  <w:r>
                    <w:rPr>
                      <w:sz w:val="18"/>
                      <w:szCs w:val="18"/>
                    </w:rPr>
                    <w:t>次数</w:t>
                  </w:r>
                </w:p>
              </w:tc>
              <w:tc>
                <w:tcPr>
                  <w:tcW w:w="848"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记大功</w:t>
                  </w:r>
                </w:p>
                <w:p>
                  <w:pPr>
                    <w:pStyle w:val="Normal"/>
                    <w:spacing w:lineRule="auto" w:line="360"/>
                    <w:jc w:val="center"/>
                    <w:rPr>
                      <w:sz w:val="18"/>
                      <w:szCs w:val="18"/>
                    </w:rPr>
                  </w:pPr>
                  <w:r>
                    <w:rPr>
                      <w:sz w:val="18"/>
                      <w:szCs w:val="18"/>
                    </w:rPr>
                    <w:t>次数</w:t>
                  </w:r>
                </w:p>
              </w:tc>
              <w:tc>
                <w:tcPr>
                  <w:tcW w:w="980"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加扣分</w:t>
                  </w:r>
                </w:p>
                <w:p>
                  <w:pPr>
                    <w:pStyle w:val="Normal"/>
                    <w:spacing w:lineRule="auto" w:line="360"/>
                    <w:jc w:val="center"/>
                    <w:rPr>
                      <w:sz w:val="18"/>
                      <w:szCs w:val="18"/>
                    </w:rPr>
                  </w:pPr>
                  <w:r>
                    <w:rPr>
                      <w:sz w:val="18"/>
                      <w:szCs w:val="18"/>
                    </w:rPr>
                    <w:t>合计</w:t>
                  </w:r>
                </w:p>
              </w:tc>
            </w:tr>
            <w:tr>
              <w:trPr>
                <w:trHeight w:val="120" w:hRule="atLeast"/>
              </w:trPr>
              <w:tc>
                <w:tcPr>
                  <w:tcW w:w="90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加扣分</w:t>
                  </w:r>
                </w:p>
              </w:tc>
              <w:tc>
                <w:tcPr>
                  <w:tcW w:w="73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79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79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104"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003"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139"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848"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980"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39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项目</w:t>
                  </w:r>
                </w:p>
              </w:tc>
              <w:tc>
                <w:tcPr>
                  <w:tcW w:w="4463"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考核内容</w:t>
                  </w:r>
                </w:p>
              </w:tc>
              <w:tc>
                <w:tcPr>
                  <w:tcW w:w="904"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最高</w:t>
                  </w:r>
                </w:p>
                <w:p>
                  <w:pPr>
                    <w:pStyle w:val="Normal"/>
                    <w:spacing w:lineRule="auto" w:line="360"/>
                    <w:jc w:val="center"/>
                    <w:rPr>
                      <w:sz w:val="18"/>
                      <w:szCs w:val="18"/>
                    </w:rPr>
                  </w:pPr>
                  <w:r>
                    <w:rPr>
                      <w:sz w:val="18"/>
                      <w:szCs w:val="18"/>
                    </w:rPr>
                    <w:t>分数</w:t>
                  </w:r>
                </w:p>
              </w:tc>
              <w:tc>
                <w:tcPr>
                  <w:tcW w:w="62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自行评分</w:t>
                  </w:r>
                </w:p>
              </w:tc>
              <w:tc>
                <w:tcPr>
                  <w:tcW w:w="624"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初核</w:t>
                  </w:r>
                </w:p>
                <w:p>
                  <w:pPr>
                    <w:pStyle w:val="Normal"/>
                    <w:spacing w:lineRule="auto" w:line="360"/>
                    <w:jc w:val="center"/>
                    <w:rPr>
                      <w:sz w:val="18"/>
                      <w:szCs w:val="18"/>
                    </w:rPr>
                  </w:pPr>
                  <w:r>
                    <w:rPr>
                      <w:sz w:val="18"/>
                      <w:szCs w:val="18"/>
                    </w:rPr>
                    <w:t>评分</w:t>
                  </w:r>
                </w:p>
              </w:tc>
              <w:tc>
                <w:tcPr>
                  <w:tcW w:w="623"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复核评分</w:t>
                  </w:r>
                </w:p>
              </w:tc>
              <w:tc>
                <w:tcPr>
                  <w:tcW w:w="6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初核</w:t>
                  </w:r>
                </w:p>
                <w:p>
                  <w:pPr>
                    <w:pStyle w:val="Normal"/>
                    <w:spacing w:lineRule="auto" w:line="360"/>
                    <w:jc w:val="center"/>
                    <w:rPr>
                      <w:sz w:val="18"/>
                      <w:szCs w:val="18"/>
                    </w:rPr>
                  </w:pPr>
                  <w:r>
                    <w:rPr>
                      <w:sz w:val="18"/>
                      <w:szCs w:val="18"/>
                    </w:rPr>
                    <w:t>评语</w:t>
                  </w:r>
                </w:p>
              </w:tc>
            </w:tr>
            <w:tr>
              <w:trPr/>
              <w:tc>
                <w:tcPr>
                  <w:tcW w:w="39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专业知识</w:t>
                  </w:r>
                </w:p>
              </w:tc>
              <w:tc>
                <w:tcPr>
                  <w:tcW w:w="4463"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具有丰富之专业知识，并能充分发挥完成任务</w:t>
                  </w:r>
                </w:p>
              </w:tc>
              <w:tc>
                <w:tcPr>
                  <w:tcW w:w="904"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20</w:t>
                  </w:r>
                </w:p>
              </w:tc>
              <w:tc>
                <w:tcPr>
                  <w:tcW w:w="62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4"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3"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72"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3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4463"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具有相当之专业知识，能顺利完成任务</w:t>
                  </w:r>
                </w:p>
              </w:tc>
              <w:tc>
                <w:tcPr>
                  <w:tcW w:w="904"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r>
                    <w:rPr>
                      <w:sz w:val="18"/>
                      <w:szCs w:val="18"/>
                    </w:rPr>
                    <w:t>～</w:t>
                  </w:r>
                  <w:r>
                    <w:rPr>
                      <w:sz w:val="18"/>
                      <w:szCs w:val="18"/>
                    </w:rPr>
                    <w:t>20</w:t>
                  </w:r>
                </w:p>
              </w:tc>
              <w:tc>
                <w:tcPr>
                  <w:tcW w:w="62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4"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3"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7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3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4463"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具有一般之专业知识，能符合职责需要</w:t>
                  </w:r>
                </w:p>
              </w:tc>
              <w:tc>
                <w:tcPr>
                  <w:tcW w:w="904"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r>
                    <w:rPr>
                      <w:sz w:val="18"/>
                      <w:szCs w:val="18"/>
                    </w:rPr>
                    <w:t>～</w:t>
                  </w:r>
                  <w:r>
                    <w:rPr>
                      <w:sz w:val="18"/>
                      <w:szCs w:val="18"/>
                    </w:rPr>
                    <w:t>15</w:t>
                  </w:r>
                </w:p>
              </w:tc>
              <w:tc>
                <w:tcPr>
                  <w:tcW w:w="62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4"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3"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7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3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4463"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专业知识不足，影响工作进展</w:t>
                  </w:r>
                </w:p>
              </w:tc>
              <w:tc>
                <w:tcPr>
                  <w:tcW w:w="904"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r>
                    <w:rPr>
                      <w:sz w:val="18"/>
                      <w:szCs w:val="18"/>
                    </w:rPr>
                    <w:t>～</w:t>
                  </w:r>
                  <w:r>
                    <w:rPr>
                      <w:sz w:val="18"/>
                      <w:szCs w:val="18"/>
                    </w:rPr>
                    <w:t>10</w:t>
                  </w:r>
                </w:p>
              </w:tc>
              <w:tc>
                <w:tcPr>
                  <w:tcW w:w="62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4"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3"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7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3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4463"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缺乏专业知识，无成效可言</w:t>
                  </w:r>
                </w:p>
              </w:tc>
              <w:tc>
                <w:tcPr>
                  <w:tcW w:w="904"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0</w:t>
                  </w:r>
                  <w:r>
                    <w:rPr>
                      <w:sz w:val="18"/>
                      <w:szCs w:val="18"/>
                    </w:rPr>
                    <w:t>～</w:t>
                  </w:r>
                  <w:r>
                    <w:rPr>
                      <w:sz w:val="18"/>
                      <w:szCs w:val="18"/>
                    </w:rPr>
                    <w:t>5</w:t>
                  </w:r>
                </w:p>
              </w:tc>
              <w:tc>
                <w:tcPr>
                  <w:tcW w:w="62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4"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3"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7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39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责任感</w:t>
                  </w:r>
                </w:p>
              </w:tc>
              <w:tc>
                <w:tcPr>
                  <w:tcW w:w="4463"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有积极责任心，能彻底达成任务，可以放心交付工作</w:t>
                  </w:r>
                </w:p>
              </w:tc>
              <w:tc>
                <w:tcPr>
                  <w:tcW w:w="904"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20</w:t>
                  </w:r>
                </w:p>
              </w:tc>
              <w:tc>
                <w:tcPr>
                  <w:tcW w:w="62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4"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3"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7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3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4463"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具有责任心，能顺利完成任务，可以交付工作</w:t>
                  </w:r>
                </w:p>
              </w:tc>
              <w:tc>
                <w:tcPr>
                  <w:tcW w:w="904"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r>
                    <w:rPr>
                      <w:sz w:val="18"/>
                      <w:szCs w:val="18"/>
                    </w:rPr>
                    <w:t>～</w:t>
                  </w:r>
                  <w:r>
                    <w:rPr>
                      <w:sz w:val="18"/>
                      <w:szCs w:val="18"/>
                    </w:rPr>
                    <w:t>20</w:t>
                  </w:r>
                </w:p>
              </w:tc>
              <w:tc>
                <w:tcPr>
                  <w:tcW w:w="62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4"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3"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7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3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4463"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尚有责任心，能如期完成任务</w:t>
                  </w:r>
                </w:p>
              </w:tc>
              <w:tc>
                <w:tcPr>
                  <w:tcW w:w="904"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r>
                    <w:rPr>
                      <w:sz w:val="18"/>
                      <w:szCs w:val="18"/>
                    </w:rPr>
                    <w:t>～</w:t>
                  </w:r>
                  <w:r>
                    <w:rPr>
                      <w:sz w:val="18"/>
                      <w:szCs w:val="18"/>
                    </w:rPr>
                    <w:t>15</w:t>
                  </w:r>
                </w:p>
              </w:tc>
              <w:tc>
                <w:tcPr>
                  <w:tcW w:w="62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4"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3"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7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3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4463"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责任心不强，需有人督促，方能完成工作</w:t>
                  </w:r>
                </w:p>
              </w:tc>
              <w:tc>
                <w:tcPr>
                  <w:tcW w:w="904"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r>
                    <w:rPr>
                      <w:sz w:val="18"/>
                      <w:szCs w:val="18"/>
                    </w:rPr>
                    <w:t>～</w:t>
                  </w:r>
                  <w:r>
                    <w:rPr>
                      <w:sz w:val="18"/>
                      <w:szCs w:val="18"/>
                    </w:rPr>
                    <w:t>10</w:t>
                  </w:r>
                </w:p>
              </w:tc>
              <w:tc>
                <w:tcPr>
                  <w:tcW w:w="62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4"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3"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7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3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4463"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欠缺责任心，时时督促，亦不能如期完成工作</w:t>
                  </w:r>
                </w:p>
              </w:tc>
              <w:tc>
                <w:tcPr>
                  <w:tcW w:w="904"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0</w:t>
                  </w:r>
                  <w:r>
                    <w:rPr>
                      <w:sz w:val="18"/>
                      <w:szCs w:val="18"/>
                    </w:rPr>
                    <w:t>～</w:t>
                  </w:r>
                  <w:r>
                    <w:rPr>
                      <w:sz w:val="18"/>
                      <w:szCs w:val="18"/>
                    </w:rPr>
                    <w:t>5</w:t>
                  </w:r>
                </w:p>
              </w:tc>
              <w:tc>
                <w:tcPr>
                  <w:tcW w:w="62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4"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3"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7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39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协调合作</w:t>
                  </w:r>
                </w:p>
              </w:tc>
              <w:tc>
                <w:tcPr>
                  <w:tcW w:w="4463"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善于协调，能自动自发与人合作</w:t>
                  </w:r>
                </w:p>
              </w:tc>
              <w:tc>
                <w:tcPr>
                  <w:tcW w:w="904"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p>
              </w:tc>
              <w:tc>
                <w:tcPr>
                  <w:tcW w:w="62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4"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3"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72"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复核</w:t>
                  </w:r>
                </w:p>
                <w:p>
                  <w:pPr>
                    <w:pStyle w:val="Normal"/>
                    <w:spacing w:lineRule="auto" w:line="360"/>
                    <w:rPr>
                      <w:sz w:val="18"/>
                      <w:szCs w:val="18"/>
                    </w:rPr>
                  </w:pPr>
                  <w:r>
                    <w:rPr>
                      <w:sz w:val="18"/>
                      <w:szCs w:val="18"/>
                    </w:rPr>
                    <w:t>评语</w:t>
                  </w:r>
                </w:p>
              </w:tc>
            </w:tr>
            <w:tr>
              <w:trPr/>
              <w:tc>
                <w:tcPr>
                  <w:tcW w:w="3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4463"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乐意与人协调、顺利达成任务</w:t>
                  </w:r>
                </w:p>
              </w:tc>
              <w:tc>
                <w:tcPr>
                  <w:tcW w:w="904"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12</w:t>
                  </w:r>
                  <w:r>
                    <w:rPr>
                      <w:sz w:val="18"/>
                      <w:szCs w:val="18"/>
                    </w:rPr>
                    <w:t>～</w:t>
                  </w:r>
                  <w:r>
                    <w:rPr>
                      <w:sz w:val="18"/>
                      <w:szCs w:val="18"/>
                    </w:rPr>
                    <w:t>15</w:t>
                  </w:r>
                </w:p>
              </w:tc>
              <w:tc>
                <w:tcPr>
                  <w:tcW w:w="62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4"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3"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72"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3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4463"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尚能与人合作，达成工作要求</w:t>
                  </w:r>
                </w:p>
              </w:tc>
              <w:tc>
                <w:tcPr>
                  <w:tcW w:w="904"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9</w:t>
                  </w:r>
                  <w:r>
                    <w:rPr>
                      <w:sz w:val="18"/>
                      <w:szCs w:val="18"/>
                    </w:rPr>
                    <w:t>～</w:t>
                  </w:r>
                  <w:r>
                    <w:rPr>
                      <w:sz w:val="18"/>
                      <w:szCs w:val="18"/>
                    </w:rPr>
                    <w:t>12</w:t>
                  </w:r>
                </w:p>
              </w:tc>
              <w:tc>
                <w:tcPr>
                  <w:tcW w:w="62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4"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3"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7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3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4463"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协调不善，致使工作发生困难</w:t>
                  </w:r>
                </w:p>
              </w:tc>
              <w:tc>
                <w:tcPr>
                  <w:tcW w:w="904"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r>
                    <w:rPr>
                      <w:sz w:val="18"/>
                      <w:szCs w:val="18"/>
                    </w:rPr>
                    <w:t>～</w:t>
                  </w:r>
                  <w:r>
                    <w:rPr>
                      <w:sz w:val="18"/>
                      <w:szCs w:val="18"/>
                    </w:rPr>
                    <w:t>9</w:t>
                  </w:r>
                </w:p>
              </w:tc>
              <w:tc>
                <w:tcPr>
                  <w:tcW w:w="62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4"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3"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7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3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4463"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无法与人协调，致使工作无法进行</w:t>
                  </w:r>
                </w:p>
              </w:tc>
              <w:tc>
                <w:tcPr>
                  <w:tcW w:w="904"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0</w:t>
                  </w:r>
                  <w:r>
                    <w:rPr>
                      <w:sz w:val="18"/>
                      <w:szCs w:val="18"/>
                    </w:rPr>
                    <w:t>～</w:t>
                  </w:r>
                  <w:r>
                    <w:rPr>
                      <w:sz w:val="18"/>
                      <w:szCs w:val="18"/>
                    </w:rPr>
                    <w:t>5</w:t>
                  </w:r>
                </w:p>
              </w:tc>
              <w:tc>
                <w:tcPr>
                  <w:tcW w:w="62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4"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3"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7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39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工作态度</w:t>
                  </w:r>
                </w:p>
              </w:tc>
              <w:tc>
                <w:tcPr>
                  <w:tcW w:w="4463"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无需督促，能主动自发做事</w:t>
                  </w:r>
                </w:p>
              </w:tc>
              <w:tc>
                <w:tcPr>
                  <w:tcW w:w="904"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p>
              </w:tc>
              <w:tc>
                <w:tcPr>
                  <w:tcW w:w="62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4"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3"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7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3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4463"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具有积极性，能自觉地完成任务</w:t>
                  </w:r>
                </w:p>
              </w:tc>
              <w:tc>
                <w:tcPr>
                  <w:tcW w:w="904"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12</w:t>
                  </w:r>
                  <w:r>
                    <w:rPr>
                      <w:sz w:val="18"/>
                      <w:szCs w:val="18"/>
                    </w:rPr>
                    <w:t>～</w:t>
                  </w:r>
                  <w:r>
                    <w:rPr>
                      <w:sz w:val="18"/>
                      <w:szCs w:val="18"/>
                    </w:rPr>
                    <w:t>15</w:t>
                  </w:r>
                </w:p>
              </w:tc>
              <w:tc>
                <w:tcPr>
                  <w:tcW w:w="62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4"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3"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7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3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4463"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基本上能积极工作</w:t>
                  </w:r>
                </w:p>
              </w:tc>
              <w:tc>
                <w:tcPr>
                  <w:tcW w:w="904"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9</w:t>
                  </w:r>
                  <w:r>
                    <w:rPr>
                      <w:sz w:val="18"/>
                      <w:szCs w:val="18"/>
                    </w:rPr>
                    <w:t>～</w:t>
                  </w:r>
                  <w:r>
                    <w:rPr>
                      <w:sz w:val="18"/>
                      <w:szCs w:val="18"/>
                    </w:rPr>
                    <w:t>12</w:t>
                  </w:r>
                </w:p>
              </w:tc>
              <w:tc>
                <w:tcPr>
                  <w:tcW w:w="62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4"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3"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7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3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4463"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对工作不太热心</w:t>
                  </w:r>
                </w:p>
              </w:tc>
              <w:tc>
                <w:tcPr>
                  <w:tcW w:w="904"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r>
                    <w:rPr>
                      <w:sz w:val="18"/>
                      <w:szCs w:val="18"/>
                    </w:rPr>
                    <w:t>～</w:t>
                  </w:r>
                  <w:r>
                    <w:rPr>
                      <w:sz w:val="18"/>
                      <w:szCs w:val="18"/>
                    </w:rPr>
                    <w:t>9</w:t>
                  </w:r>
                </w:p>
              </w:tc>
              <w:tc>
                <w:tcPr>
                  <w:tcW w:w="62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4"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3"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7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3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4463"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消极应付</w:t>
                  </w:r>
                </w:p>
              </w:tc>
              <w:tc>
                <w:tcPr>
                  <w:tcW w:w="904"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0</w:t>
                  </w:r>
                  <w:r>
                    <w:rPr>
                      <w:sz w:val="18"/>
                      <w:szCs w:val="18"/>
                    </w:rPr>
                    <w:t>～</w:t>
                  </w:r>
                  <w:r>
                    <w:rPr>
                      <w:sz w:val="18"/>
                      <w:szCs w:val="18"/>
                    </w:rPr>
                    <w:t>5</w:t>
                  </w:r>
                </w:p>
              </w:tc>
              <w:tc>
                <w:tcPr>
                  <w:tcW w:w="62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4"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3"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7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39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发展潜力</w:t>
                  </w:r>
                </w:p>
              </w:tc>
              <w:tc>
                <w:tcPr>
                  <w:tcW w:w="4463"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学识、涵养俱优，极具发展潜力</w:t>
                  </w:r>
                </w:p>
              </w:tc>
              <w:tc>
                <w:tcPr>
                  <w:tcW w:w="904"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c>
                <w:tcPr>
                  <w:tcW w:w="62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4"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3"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7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3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4463"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具有相当之学识、涵养、具有发展潜力</w:t>
                  </w:r>
                </w:p>
              </w:tc>
              <w:tc>
                <w:tcPr>
                  <w:tcW w:w="904"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8</w:t>
                  </w:r>
                  <w:r>
                    <w:rPr>
                      <w:sz w:val="18"/>
                      <w:szCs w:val="18"/>
                    </w:rPr>
                    <w:t>～</w:t>
                  </w:r>
                  <w:r>
                    <w:rPr>
                      <w:sz w:val="18"/>
                      <w:szCs w:val="18"/>
                    </w:rPr>
                    <w:t>10</w:t>
                  </w:r>
                </w:p>
              </w:tc>
              <w:tc>
                <w:tcPr>
                  <w:tcW w:w="62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4"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3"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7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3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4463"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稍有学识、涵养、可以培养训练</w:t>
                  </w:r>
                </w:p>
              </w:tc>
              <w:tc>
                <w:tcPr>
                  <w:tcW w:w="904"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r>
                    <w:rPr>
                      <w:sz w:val="18"/>
                      <w:szCs w:val="18"/>
                    </w:rPr>
                    <w:t>～</w:t>
                  </w:r>
                  <w:r>
                    <w:rPr>
                      <w:sz w:val="18"/>
                      <w:szCs w:val="18"/>
                    </w:rPr>
                    <w:t>8</w:t>
                  </w:r>
                </w:p>
              </w:tc>
              <w:tc>
                <w:tcPr>
                  <w:tcW w:w="62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4"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3"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7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3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4463"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学识、涵养稍有不足，不适培养训练</w:t>
                  </w:r>
                </w:p>
              </w:tc>
              <w:tc>
                <w:tcPr>
                  <w:tcW w:w="904"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3</w:t>
                  </w:r>
                  <w:r>
                    <w:rPr>
                      <w:sz w:val="18"/>
                      <w:szCs w:val="18"/>
                    </w:rPr>
                    <w:t>～</w:t>
                  </w:r>
                  <w:r>
                    <w:rPr>
                      <w:sz w:val="18"/>
                      <w:szCs w:val="18"/>
                    </w:rPr>
                    <w:t>5</w:t>
                  </w:r>
                </w:p>
              </w:tc>
              <w:tc>
                <w:tcPr>
                  <w:tcW w:w="62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4"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3"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7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3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4463"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欠缺学识、涵养、不具发展潜力</w:t>
                  </w:r>
                </w:p>
              </w:tc>
              <w:tc>
                <w:tcPr>
                  <w:tcW w:w="904"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0</w:t>
                  </w:r>
                  <w:r>
                    <w:rPr>
                      <w:sz w:val="18"/>
                      <w:szCs w:val="18"/>
                    </w:rPr>
                    <w:t>～</w:t>
                  </w:r>
                  <w:r>
                    <w:rPr>
                      <w:sz w:val="18"/>
                      <w:szCs w:val="18"/>
                    </w:rPr>
                    <w:t>3</w:t>
                  </w:r>
                </w:p>
              </w:tc>
              <w:tc>
                <w:tcPr>
                  <w:tcW w:w="62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4"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3"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7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39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品德言行</w:t>
                  </w:r>
                </w:p>
              </w:tc>
              <w:tc>
                <w:tcPr>
                  <w:tcW w:w="4463"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品行廉洁、言行诚信、守正不阿、足为楷模</w:t>
                  </w:r>
                </w:p>
              </w:tc>
              <w:tc>
                <w:tcPr>
                  <w:tcW w:w="904"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c>
                <w:tcPr>
                  <w:tcW w:w="62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4"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3"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7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3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4463"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品性诚实、言行规律</w:t>
                  </w:r>
                </w:p>
              </w:tc>
              <w:tc>
                <w:tcPr>
                  <w:tcW w:w="904"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8</w:t>
                  </w:r>
                  <w:r>
                    <w:rPr>
                      <w:sz w:val="18"/>
                      <w:szCs w:val="18"/>
                    </w:rPr>
                    <w:t>～</w:t>
                  </w:r>
                  <w:r>
                    <w:rPr>
                      <w:sz w:val="18"/>
                      <w:szCs w:val="18"/>
                    </w:rPr>
                    <w:t>10</w:t>
                  </w:r>
                </w:p>
              </w:tc>
              <w:tc>
                <w:tcPr>
                  <w:tcW w:w="62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4"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3"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7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3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4463"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言行尚属正常、无越轨行为</w:t>
                  </w:r>
                </w:p>
              </w:tc>
              <w:tc>
                <w:tcPr>
                  <w:tcW w:w="904"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r>
                    <w:rPr>
                      <w:sz w:val="18"/>
                      <w:szCs w:val="18"/>
                    </w:rPr>
                    <w:t>～</w:t>
                  </w:r>
                  <w:r>
                    <w:rPr>
                      <w:sz w:val="18"/>
                      <w:szCs w:val="18"/>
                    </w:rPr>
                    <w:t>8</w:t>
                  </w:r>
                </w:p>
              </w:tc>
              <w:tc>
                <w:tcPr>
                  <w:tcW w:w="62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4"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3"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7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3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4463"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固执己见、不易与人相处</w:t>
                  </w:r>
                </w:p>
              </w:tc>
              <w:tc>
                <w:tcPr>
                  <w:tcW w:w="904"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3</w:t>
                  </w:r>
                  <w:r>
                    <w:rPr>
                      <w:sz w:val="18"/>
                      <w:szCs w:val="18"/>
                    </w:rPr>
                    <w:t>～</w:t>
                  </w:r>
                  <w:r>
                    <w:rPr>
                      <w:sz w:val="18"/>
                      <w:szCs w:val="18"/>
                    </w:rPr>
                    <w:t>5</w:t>
                  </w:r>
                </w:p>
              </w:tc>
              <w:tc>
                <w:tcPr>
                  <w:tcW w:w="62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4"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3"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7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3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4463"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品行不佳，言行粗暴</w:t>
                  </w:r>
                </w:p>
              </w:tc>
              <w:tc>
                <w:tcPr>
                  <w:tcW w:w="904"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0</w:t>
                  </w:r>
                  <w:r>
                    <w:rPr>
                      <w:sz w:val="18"/>
                      <w:szCs w:val="18"/>
                    </w:rPr>
                    <w:t>～</w:t>
                  </w:r>
                  <w:r>
                    <w:rPr>
                      <w:sz w:val="18"/>
                      <w:szCs w:val="18"/>
                    </w:rPr>
                    <w:t>3</w:t>
                  </w:r>
                </w:p>
              </w:tc>
              <w:tc>
                <w:tcPr>
                  <w:tcW w:w="62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4"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3"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7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39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成本意识</w:t>
                  </w:r>
                </w:p>
              </w:tc>
              <w:tc>
                <w:tcPr>
                  <w:tcW w:w="4463"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成本意识强烈、能积极节省，避免浪费</w:t>
                  </w:r>
                </w:p>
              </w:tc>
              <w:tc>
                <w:tcPr>
                  <w:tcW w:w="904"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c>
                <w:tcPr>
                  <w:tcW w:w="62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4"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3"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72" w:type="dxa"/>
                  <w:vMerge w:val="restart"/>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考核</w:t>
                  </w:r>
                </w:p>
                <w:p>
                  <w:pPr>
                    <w:pStyle w:val="Normal"/>
                    <w:spacing w:lineRule="auto" w:line="360"/>
                    <w:rPr>
                      <w:sz w:val="18"/>
                      <w:szCs w:val="18"/>
                    </w:rPr>
                  </w:pPr>
                  <w:r>
                    <w:rPr>
                      <w:sz w:val="18"/>
                      <w:szCs w:val="18"/>
                    </w:rPr>
                    <w:t>分数</w:t>
                  </w:r>
                </w:p>
              </w:tc>
            </w:tr>
            <w:tr>
              <w:trPr>
                <w:trHeight w:val="70" w:hRule="atLeast"/>
              </w:trPr>
              <w:tc>
                <w:tcPr>
                  <w:tcW w:w="3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4463"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具备成本意识，尚能节省</w:t>
                  </w:r>
                </w:p>
              </w:tc>
              <w:tc>
                <w:tcPr>
                  <w:tcW w:w="904"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8</w:t>
                  </w:r>
                  <w:r>
                    <w:rPr>
                      <w:sz w:val="18"/>
                      <w:szCs w:val="18"/>
                    </w:rPr>
                    <w:t>～</w:t>
                  </w:r>
                  <w:r>
                    <w:rPr>
                      <w:sz w:val="18"/>
                      <w:szCs w:val="18"/>
                    </w:rPr>
                    <w:t>10</w:t>
                  </w:r>
                </w:p>
              </w:tc>
              <w:tc>
                <w:tcPr>
                  <w:tcW w:w="62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4"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3"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7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3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4463"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尚具成本意识，尚能节省</w:t>
                  </w:r>
                </w:p>
              </w:tc>
              <w:tc>
                <w:tcPr>
                  <w:tcW w:w="904"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r>
                    <w:rPr>
                      <w:sz w:val="18"/>
                      <w:szCs w:val="18"/>
                    </w:rPr>
                    <w:t>～</w:t>
                  </w:r>
                  <w:r>
                    <w:rPr>
                      <w:sz w:val="18"/>
                      <w:szCs w:val="18"/>
                    </w:rPr>
                    <w:t>8</w:t>
                  </w:r>
                </w:p>
              </w:tc>
              <w:tc>
                <w:tcPr>
                  <w:tcW w:w="62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4"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3"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72"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3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4463"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缺乏成本意识，稍有浪费</w:t>
                  </w:r>
                </w:p>
              </w:tc>
              <w:tc>
                <w:tcPr>
                  <w:tcW w:w="904"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3</w:t>
                  </w:r>
                  <w:r>
                    <w:rPr>
                      <w:sz w:val="18"/>
                      <w:szCs w:val="18"/>
                    </w:rPr>
                    <w:t>～</w:t>
                  </w:r>
                  <w:r>
                    <w:rPr>
                      <w:sz w:val="18"/>
                      <w:szCs w:val="18"/>
                    </w:rPr>
                    <w:t>5</w:t>
                  </w:r>
                </w:p>
              </w:tc>
              <w:tc>
                <w:tcPr>
                  <w:tcW w:w="62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4"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3"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7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rHeight w:val="70" w:hRule="atLeast"/>
              </w:trPr>
              <w:tc>
                <w:tcPr>
                  <w:tcW w:w="3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c>
                <w:tcPr>
                  <w:tcW w:w="4463"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成本意识欠缺，以致常有浪费</w:t>
                  </w:r>
                </w:p>
              </w:tc>
              <w:tc>
                <w:tcPr>
                  <w:tcW w:w="904"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0</w:t>
                  </w:r>
                  <w:r>
                    <w:rPr>
                      <w:sz w:val="18"/>
                      <w:szCs w:val="18"/>
                    </w:rPr>
                    <w:t>～</w:t>
                  </w:r>
                  <w:r>
                    <w:rPr>
                      <w:sz w:val="18"/>
                      <w:szCs w:val="18"/>
                    </w:rPr>
                    <w:t>3</w:t>
                  </w:r>
                </w:p>
              </w:tc>
              <w:tc>
                <w:tcPr>
                  <w:tcW w:w="62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4"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3"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7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4860" w:type="dxa"/>
                  <w:gridSpan w:val="11"/>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评定总分</w:t>
                  </w:r>
                </w:p>
              </w:tc>
              <w:tc>
                <w:tcPr>
                  <w:tcW w:w="904"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100</w:t>
                  </w:r>
                </w:p>
              </w:tc>
              <w:tc>
                <w:tcPr>
                  <w:tcW w:w="62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4"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23"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72"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评核</w:t>
                  </w:r>
                </w:p>
                <w:p>
                  <w:pPr>
                    <w:pStyle w:val="Normal"/>
                    <w:spacing w:lineRule="auto" w:line="360"/>
                    <w:rPr>
                      <w:sz w:val="18"/>
                      <w:szCs w:val="18"/>
                    </w:rPr>
                  </w:pPr>
                  <w:r>
                    <w:rPr>
                      <w:sz w:val="18"/>
                      <w:szCs w:val="18"/>
                    </w:rPr>
                    <w:t>等级</w:t>
                  </w:r>
                </w:p>
              </w:tc>
            </w:tr>
            <w:tr>
              <w:trPr/>
              <w:tc>
                <w:tcPr>
                  <w:tcW w:w="1432" w:type="dxa"/>
                  <w:gridSpan w:val="3"/>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评分人员签章</w:t>
                  </w:r>
                </w:p>
              </w:tc>
              <w:tc>
                <w:tcPr>
                  <w:tcW w:w="4332" w:type="dxa"/>
                  <w:gridSpan w:val="11"/>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c>
                <w:tcPr>
                  <w:tcW w:w="623"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c>
                <w:tcPr>
                  <w:tcW w:w="624"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c>
                <w:tcPr>
                  <w:tcW w:w="623"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c>
                <w:tcPr>
                  <w:tcW w:w="6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r>
              <w:trPr/>
              <w:tc>
                <w:tcPr>
                  <w:tcW w:w="1432"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特殊奖惩</w:t>
                  </w:r>
                </w:p>
                <w:p>
                  <w:pPr>
                    <w:pStyle w:val="Normal"/>
                    <w:spacing w:lineRule="auto" w:line="360"/>
                    <w:jc w:val="center"/>
                    <w:rPr>
                      <w:sz w:val="18"/>
                      <w:szCs w:val="18"/>
                    </w:rPr>
                  </w:pPr>
                  <w:r>
                    <w:rPr>
                      <w:sz w:val="18"/>
                      <w:szCs w:val="18"/>
                    </w:rPr>
                    <w:t>分</w:t>
                  </w:r>
                  <w:r>
                    <w:rPr>
                      <w:rFonts w:eastAsia="Times New Roman"/>
                      <w:sz w:val="18"/>
                      <w:szCs w:val="18"/>
                    </w:rPr>
                    <w:t xml:space="preserve">    </w:t>
                  </w:r>
                  <w:r>
                    <w:rPr>
                      <w:sz w:val="18"/>
                      <w:szCs w:val="18"/>
                    </w:rPr>
                    <w:t>数</w:t>
                  </w:r>
                </w:p>
              </w:tc>
              <w:tc>
                <w:tcPr>
                  <w:tcW w:w="1246"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55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理由</w:t>
                  </w:r>
                </w:p>
              </w:tc>
              <w:tc>
                <w:tcPr>
                  <w:tcW w:w="5074" w:type="dxa"/>
                  <w:gridSpan w:val="16"/>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szCs w:val="18"/>
                    </w:rPr>
                  </w:pPr>
                  <w:r>
                    <w:rPr>
                      <w:sz w:val="18"/>
                      <w:szCs w:val="18"/>
                    </w:rPr>
                  </w:r>
                </w:p>
              </w:tc>
            </w:tr>
            <w:tr>
              <w:trPr>
                <w:trHeight w:val="490" w:hRule="atLeast"/>
              </w:trPr>
              <w:tc>
                <w:tcPr>
                  <w:tcW w:w="1432"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考核结果</w:t>
                  </w:r>
                </w:p>
              </w:tc>
              <w:tc>
                <w:tcPr>
                  <w:tcW w:w="6874" w:type="dxa"/>
                  <w:gridSpan w:val="20"/>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rFonts w:cs="宋体" w:ascii="宋体" w:hAnsi="宋体"/>
                      <w:sz w:val="18"/>
                      <w:szCs w:val="18"/>
                    </w:rPr>
                    <w:t>□</w:t>
                  </w:r>
                  <w:r>
                    <w:rPr>
                      <w:rFonts w:eastAsia="Times New Roman"/>
                      <w:sz w:val="18"/>
                      <w:szCs w:val="18"/>
                    </w:rPr>
                    <w:t xml:space="preserve"> </w:t>
                  </w:r>
                  <w:r>
                    <w:rPr>
                      <w:sz w:val="18"/>
                      <w:szCs w:val="18"/>
                    </w:rPr>
                    <w:t>予以晋级，晋级至</w:t>
                  </w:r>
                  <w:r>
                    <w:rPr>
                      <w:rFonts w:eastAsia="Times New Roman"/>
                      <w:sz w:val="18"/>
                      <w:szCs w:val="18"/>
                      <w:u w:val="single"/>
                    </w:rPr>
                    <w:t xml:space="preserve">      </w:t>
                  </w:r>
                  <w:r>
                    <w:rPr>
                      <w:sz w:val="18"/>
                      <w:szCs w:val="18"/>
                    </w:rPr>
                    <w:t>级，工资晋至</w:t>
                  </w:r>
                  <w:r>
                    <w:rPr>
                      <w:rFonts w:eastAsia="Times New Roman"/>
                      <w:sz w:val="18"/>
                      <w:szCs w:val="18"/>
                      <w:u w:val="single"/>
                    </w:rPr>
                    <w:t xml:space="preserve">        </w:t>
                  </w:r>
                  <w:r>
                    <w:rPr>
                      <w:sz w:val="18"/>
                      <w:szCs w:val="18"/>
                    </w:rPr>
                    <w:t>元</w:t>
                  </w:r>
                </w:p>
                <w:p>
                  <w:pPr>
                    <w:pStyle w:val="Normal"/>
                    <w:spacing w:lineRule="auto" w:line="360"/>
                    <w:rPr>
                      <w:sz w:val="18"/>
                      <w:szCs w:val="18"/>
                    </w:rPr>
                  </w:pPr>
                  <w:r>
                    <w:rPr>
                      <w:rFonts w:cs="宋体" w:ascii="宋体" w:hAnsi="宋体"/>
                      <w:sz w:val="18"/>
                      <w:szCs w:val="18"/>
                    </w:rPr>
                    <w:t>□</w:t>
                  </w:r>
                  <w:r>
                    <w:rPr>
                      <w:rFonts w:eastAsia="Times New Roman"/>
                      <w:sz w:val="18"/>
                      <w:szCs w:val="18"/>
                    </w:rPr>
                    <w:t xml:space="preserve"> </w:t>
                  </w:r>
                  <w:r>
                    <w:rPr>
                      <w:sz w:val="18"/>
                      <w:szCs w:val="18"/>
                    </w:rPr>
                    <w:t>保留原工资级别</w:t>
                  </w:r>
                </w:p>
                <w:p>
                  <w:pPr>
                    <w:pStyle w:val="Normal"/>
                    <w:spacing w:lineRule="auto" w:line="360"/>
                    <w:rPr>
                      <w:sz w:val="18"/>
                      <w:szCs w:val="18"/>
                    </w:rPr>
                  </w:pPr>
                  <w:r>
                    <w:rPr>
                      <w:rFonts w:cs="宋体" w:ascii="宋体" w:hAnsi="宋体"/>
                      <w:sz w:val="18"/>
                      <w:szCs w:val="18"/>
                    </w:rPr>
                    <w:t>□</w:t>
                  </w:r>
                  <w:r>
                    <w:rPr>
                      <w:rFonts w:eastAsia="Times New Roman"/>
                      <w:sz w:val="18"/>
                      <w:szCs w:val="18"/>
                    </w:rPr>
                    <w:t xml:space="preserve"> </w:t>
                  </w:r>
                  <w:r>
                    <w:rPr>
                      <w:sz w:val="18"/>
                      <w:szCs w:val="18"/>
                    </w:rPr>
                    <w:t>予以通报批评</w:t>
                  </w:r>
                </w:p>
                <w:p>
                  <w:pPr>
                    <w:pStyle w:val="Normal"/>
                    <w:spacing w:lineRule="auto" w:line="360"/>
                    <w:rPr>
                      <w:sz w:val="18"/>
                      <w:szCs w:val="18"/>
                    </w:rPr>
                  </w:pPr>
                  <w:r>
                    <w:rPr>
                      <w:rFonts w:cs="宋体" w:ascii="宋体" w:hAnsi="宋体"/>
                      <w:sz w:val="18"/>
                      <w:szCs w:val="18"/>
                    </w:rPr>
                    <w:t>□</w:t>
                  </w:r>
                  <w:r>
                    <w:rPr>
                      <w:rFonts w:eastAsia="Times New Roman"/>
                      <w:sz w:val="18"/>
                      <w:szCs w:val="18"/>
                    </w:rPr>
                    <w:t xml:space="preserve"> </w:t>
                  </w:r>
                  <w:r>
                    <w:rPr>
                      <w:sz w:val="18"/>
                      <w:szCs w:val="18"/>
                    </w:rPr>
                    <w:t>予以降级，降至</w:t>
                  </w:r>
                  <w:r>
                    <w:rPr>
                      <w:rFonts w:eastAsia="Times New Roman"/>
                      <w:sz w:val="18"/>
                      <w:szCs w:val="18"/>
                      <w:u w:val="single"/>
                    </w:rPr>
                    <w:t xml:space="preserve">        </w:t>
                  </w:r>
                  <w:r>
                    <w:rPr>
                      <w:sz w:val="18"/>
                      <w:szCs w:val="18"/>
                    </w:rPr>
                    <w:t>级，工资降至</w:t>
                  </w:r>
                  <w:r>
                    <w:rPr>
                      <w:rFonts w:eastAsia="Times New Roman"/>
                      <w:sz w:val="18"/>
                      <w:szCs w:val="18"/>
                      <w:u w:val="single"/>
                    </w:rPr>
                    <w:t xml:space="preserve">        </w:t>
                  </w:r>
                  <w:r>
                    <w:rPr>
                      <w:sz w:val="18"/>
                      <w:szCs w:val="18"/>
                    </w:rPr>
                    <w:t>元</w:t>
                  </w:r>
                </w:p>
              </w:tc>
            </w:tr>
          </w:tbl>
          <w:p>
            <w:pPr>
              <w:pStyle w:val="Normal"/>
              <w:spacing w:lineRule="auto" w:line="360"/>
              <w:ind w:firstLine="361"/>
              <w:rPr>
                <w:b/>
                <w:b/>
                <w:sz w:val="18"/>
                <w:szCs w:val="18"/>
              </w:rPr>
            </w:pPr>
            <w:r>
              <w:rPr>
                <w:b/>
                <w:sz w:val="18"/>
                <w:szCs w:val="18"/>
              </w:rPr>
              <w:t>四、</w:t>
            </w:r>
            <w:r>
              <w:rPr>
                <w:b/>
                <w:sz w:val="18"/>
                <w:szCs w:val="18"/>
              </w:rPr>
              <w:t>考核方法</w:t>
            </w:r>
          </w:p>
          <w:p>
            <w:pPr>
              <w:pStyle w:val="Normal"/>
              <w:spacing w:lineRule="auto" w:line="360"/>
              <w:ind w:firstLine="360"/>
              <w:rPr>
                <w:sz w:val="18"/>
                <w:szCs w:val="18"/>
              </w:rPr>
            </w:pPr>
            <w:r>
              <w:rPr>
                <w:sz w:val="18"/>
                <w:szCs w:val="18"/>
              </w:rPr>
              <w:t>1</w:t>
            </w:r>
            <w:r>
              <w:rPr>
                <w:sz w:val="18"/>
                <w:szCs w:val="18"/>
              </w:rPr>
              <w:t>．</w:t>
            </w:r>
            <w:r>
              <w:rPr>
                <w:sz w:val="18"/>
                <w:szCs w:val="18"/>
              </w:rPr>
              <w:t>员工考核时间</w:t>
            </w:r>
          </w:p>
          <w:p>
            <w:pPr>
              <w:pStyle w:val="Normal"/>
              <w:spacing w:lineRule="auto" w:line="360"/>
              <w:ind w:firstLine="360"/>
              <w:rPr>
                <w:sz w:val="18"/>
                <w:szCs w:val="18"/>
              </w:rPr>
            </w:pPr>
            <w:r>
              <w:rPr>
                <w:sz w:val="18"/>
                <w:szCs w:val="18"/>
              </w:rPr>
              <w:t>下一月的第</w:t>
            </w:r>
            <w:r>
              <w:rPr>
                <w:sz w:val="18"/>
                <w:szCs w:val="18"/>
              </w:rPr>
              <w:t>1</w:t>
            </w:r>
            <w:r>
              <w:rPr>
                <w:sz w:val="18"/>
                <w:szCs w:val="18"/>
              </w:rPr>
              <w:t>个工作日。</w:t>
            </w:r>
          </w:p>
          <w:p>
            <w:pPr>
              <w:pStyle w:val="Normal"/>
              <w:spacing w:lineRule="auto" w:line="360"/>
              <w:ind w:firstLine="360"/>
              <w:rPr>
                <w:sz w:val="18"/>
                <w:szCs w:val="18"/>
              </w:rPr>
            </w:pPr>
            <w:r>
              <w:rPr>
                <w:sz w:val="18"/>
                <w:szCs w:val="18"/>
              </w:rPr>
              <w:t>2</w:t>
            </w:r>
            <w:r>
              <w:rPr>
                <w:sz w:val="18"/>
                <w:szCs w:val="18"/>
              </w:rPr>
              <w:t>．</w:t>
            </w:r>
            <w:r>
              <w:rPr>
                <w:sz w:val="18"/>
                <w:szCs w:val="18"/>
              </w:rPr>
              <w:t>员工考核结果公布时间</w:t>
            </w:r>
          </w:p>
          <w:p>
            <w:pPr>
              <w:pStyle w:val="Normal"/>
              <w:spacing w:lineRule="auto" w:line="360"/>
              <w:ind w:firstLine="360"/>
              <w:rPr>
                <w:sz w:val="18"/>
                <w:szCs w:val="18"/>
              </w:rPr>
            </w:pPr>
            <w:r>
              <w:rPr>
                <w:sz w:val="18"/>
                <w:szCs w:val="18"/>
              </w:rPr>
              <w:t>下一月的第</w:t>
            </w:r>
            <w:r>
              <w:rPr>
                <w:sz w:val="18"/>
                <w:szCs w:val="18"/>
              </w:rPr>
              <w:t>3</w:t>
            </w:r>
            <w:r>
              <w:rPr>
                <w:sz w:val="18"/>
                <w:szCs w:val="18"/>
              </w:rPr>
              <w:t>个工作日。</w:t>
            </w:r>
          </w:p>
          <w:p>
            <w:pPr>
              <w:pStyle w:val="Normal"/>
              <w:spacing w:lineRule="auto" w:line="360"/>
              <w:ind w:firstLine="360"/>
              <w:rPr>
                <w:sz w:val="18"/>
                <w:szCs w:val="18"/>
              </w:rPr>
            </w:pPr>
            <w:r>
              <w:rPr>
                <w:sz w:val="18"/>
                <w:szCs w:val="18"/>
              </w:rPr>
              <w:t>3</w:t>
            </w:r>
            <w:r>
              <w:rPr>
                <w:sz w:val="18"/>
                <w:szCs w:val="18"/>
              </w:rPr>
              <w:t>．</w:t>
            </w:r>
            <w:r>
              <w:rPr>
                <w:sz w:val="18"/>
                <w:szCs w:val="18"/>
              </w:rPr>
              <w:t>员工考核挂钩收入的额度</w:t>
            </w:r>
          </w:p>
          <w:p>
            <w:pPr>
              <w:pStyle w:val="Normal"/>
              <w:spacing w:lineRule="auto" w:line="360"/>
              <w:ind w:firstLine="360"/>
              <w:rPr>
                <w:sz w:val="18"/>
                <w:szCs w:val="18"/>
              </w:rPr>
            </w:pPr>
            <w:r>
              <w:rPr>
                <w:sz w:val="18"/>
                <w:szCs w:val="18"/>
              </w:rPr>
              <w:t>月工资的</w:t>
            </w:r>
            <w:r>
              <w:rPr>
                <w:sz w:val="18"/>
                <w:szCs w:val="18"/>
              </w:rPr>
              <w:t>20%</w:t>
            </w:r>
            <w:r>
              <w:rPr>
                <w:sz w:val="18"/>
                <w:szCs w:val="18"/>
              </w:rPr>
              <w:t>，</w:t>
            </w:r>
            <w:r>
              <w:rPr>
                <w:sz w:val="18"/>
                <w:szCs w:val="18"/>
              </w:rPr>
              <w:t>其中</w:t>
            </w:r>
            <w:r>
              <w:rPr>
                <w:sz w:val="18"/>
                <w:szCs w:val="18"/>
              </w:rPr>
              <w:t>业绩考核额度占</w:t>
            </w:r>
            <w:r>
              <w:rPr>
                <w:sz w:val="18"/>
                <w:szCs w:val="18"/>
              </w:rPr>
              <w:t>15%</w:t>
            </w:r>
            <w:r>
              <w:rPr>
                <w:sz w:val="18"/>
                <w:szCs w:val="18"/>
              </w:rPr>
              <w:t>、</w:t>
            </w:r>
            <w:r>
              <w:rPr>
                <w:sz w:val="18"/>
                <w:szCs w:val="18"/>
              </w:rPr>
              <w:t>行为考核额度占</w:t>
            </w:r>
            <w:r>
              <w:rPr>
                <w:sz w:val="18"/>
                <w:szCs w:val="18"/>
              </w:rPr>
              <w:t>5%</w:t>
            </w:r>
            <w:r>
              <w:rPr>
                <w:sz w:val="18"/>
                <w:szCs w:val="18"/>
              </w:rPr>
              <w:t>。</w:t>
            </w:r>
          </w:p>
          <w:p>
            <w:pPr>
              <w:pStyle w:val="Normal"/>
              <w:spacing w:lineRule="auto" w:line="360"/>
              <w:ind w:firstLine="360"/>
              <w:rPr>
                <w:sz w:val="18"/>
                <w:szCs w:val="18"/>
              </w:rPr>
            </w:pPr>
            <w:r>
              <w:rPr>
                <w:sz w:val="18"/>
                <w:szCs w:val="18"/>
              </w:rPr>
              <w:t>4</w:t>
            </w:r>
            <w:r>
              <w:rPr>
                <w:sz w:val="18"/>
                <w:szCs w:val="18"/>
              </w:rPr>
              <w:t>．</w:t>
            </w:r>
            <w:r>
              <w:rPr>
                <w:sz w:val="18"/>
                <w:szCs w:val="18"/>
              </w:rPr>
              <w:t>员工考核挂钩收入的计算</w:t>
            </w:r>
            <w:r>
              <w:rPr>
                <w:sz w:val="18"/>
                <w:szCs w:val="18"/>
              </w:rPr>
              <w:t>公式</w:t>
            </w:r>
          </w:p>
          <w:p>
            <w:pPr>
              <w:pStyle w:val="Normal"/>
              <w:spacing w:lineRule="auto" w:line="360"/>
              <w:ind w:firstLine="360"/>
              <w:rPr>
                <w:sz w:val="18"/>
                <w:szCs w:val="18"/>
              </w:rPr>
            </w:pPr>
            <w:r>
              <w:rPr>
                <w:sz w:val="18"/>
                <w:szCs w:val="18"/>
              </w:rPr>
              <w:t>Z</w:t>
            </w:r>
            <w:r>
              <w:rPr>
                <w:sz w:val="18"/>
                <w:szCs w:val="18"/>
              </w:rPr>
              <w:t>=</w:t>
            </w:r>
            <w:r>
              <w:rPr>
                <w:sz w:val="18"/>
                <w:szCs w:val="18"/>
              </w:rPr>
            </w:r>
            <m:oMath xmlns:m="http://schemas.openxmlformats.org/officeDocument/2006/math">
              <m:r>
                <m:t xml:space="preserve">A</m:t>
              </m:r>
              <m:r>
                <m:t xml:space="preserve">×</m:t>
              </m:r>
              <m:f>
                <m:num>
                  <m:r>
                    <m:t xml:space="preserve">X</m:t>
                  </m:r>
                </m:num>
                <m:den>
                  <m:r>
                    <m:t xml:space="preserve">C</m:t>
                  </m:r>
                </m:den>
              </m:f>
              <m:r>
                <m:t xml:space="preserve">+</m:t>
              </m:r>
              <m:r>
                <m:t xml:space="preserve">B</m:t>
              </m:r>
              <m:r>
                <m:t xml:space="preserve">×</m:t>
              </m:r>
              <m:r>
                <m:t xml:space="preserve">Y</m:t>
              </m:r>
            </m:oMath>
            <w:r>
              <w:rPr>
                <w:sz w:val="18"/>
                <w:szCs w:val="18"/>
              </w:rPr>
              <w:t>，公式中具体指标含义如下表所示。</w:t>
            </w:r>
          </w:p>
          <w:p>
            <w:pPr>
              <w:pStyle w:val="Normal"/>
              <w:spacing w:lineRule="auto" w:line="360"/>
              <w:jc w:val="center"/>
              <w:rPr>
                <w:b/>
                <w:b/>
                <w:sz w:val="18"/>
                <w:szCs w:val="18"/>
              </w:rPr>
            </w:pPr>
            <w:r>
              <w:rPr>
                <w:b/>
                <w:sz w:val="18"/>
                <w:szCs w:val="18"/>
              </w:rPr>
              <w:t>公式中具体指标含义</w:t>
            </w:r>
          </w:p>
          <w:tbl>
            <w:tblPr>
              <w:tblW w:w="8291" w:type="dxa"/>
              <w:jc w:val="start"/>
              <w:tblInd w:w="0" w:type="dxa"/>
              <w:tblLayout w:type="fixed"/>
              <w:tblCellMar>
                <w:top w:w="0" w:type="dxa"/>
                <w:start w:w="108" w:type="dxa"/>
                <w:bottom w:w="0" w:type="dxa"/>
                <w:end w:w="108" w:type="dxa"/>
              </w:tblCellMar>
            </w:tblPr>
            <w:tblGrid>
              <w:gridCol w:w="1615"/>
              <w:gridCol w:w="6676"/>
            </w:tblGrid>
            <w:tr>
              <w:trPr/>
              <w:tc>
                <w:tcPr>
                  <w:tcW w:w="161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18"/>
                      <w:szCs w:val="18"/>
                    </w:rPr>
                  </w:pPr>
                  <w:r>
                    <w:rPr>
                      <w:sz w:val="18"/>
                      <w:szCs w:val="18"/>
                    </w:rPr>
                    <w:t>指标</w:t>
                  </w:r>
                </w:p>
              </w:tc>
              <w:tc>
                <w:tcPr>
                  <w:tcW w:w="667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18"/>
                      <w:szCs w:val="18"/>
                    </w:rPr>
                  </w:pPr>
                  <w:r>
                    <w:rPr>
                      <w:sz w:val="18"/>
                      <w:szCs w:val="18"/>
                    </w:rPr>
                    <w:t>含义</w:t>
                  </w:r>
                </w:p>
              </w:tc>
            </w:tr>
            <w:tr>
              <w:trPr/>
              <w:tc>
                <w:tcPr>
                  <w:tcW w:w="161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18"/>
                      <w:szCs w:val="18"/>
                    </w:rPr>
                  </w:pPr>
                  <w:r>
                    <w:rPr>
                      <w:sz w:val="18"/>
                      <w:szCs w:val="18"/>
                    </w:rPr>
                    <w:t>A</w:t>
                  </w:r>
                </w:p>
              </w:tc>
              <w:tc>
                <w:tcPr>
                  <w:tcW w:w="6676"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不同部门的业绩考核额度</w:t>
                  </w:r>
                </w:p>
              </w:tc>
            </w:tr>
            <w:tr>
              <w:trPr/>
              <w:tc>
                <w:tcPr>
                  <w:tcW w:w="161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18"/>
                      <w:szCs w:val="18"/>
                    </w:rPr>
                  </w:pPr>
                  <w:r>
                    <w:rPr>
                      <w:sz w:val="18"/>
                      <w:szCs w:val="18"/>
                    </w:rPr>
                    <w:t>B</w:t>
                  </w:r>
                </w:p>
              </w:tc>
              <w:tc>
                <w:tcPr>
                  <w:tcW w:w="6676"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行为考核额度</w:t>
                  </w:r>
                </w:p>
              </w:tc>
            </w:tr>
            <w:tr>
              <w:trPr/>
              <w:tc>
                <w:tcPr>
                  <w:tcW w:w="161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18"/>
                      <w:szCs w:val="18"/>
                    </w:rPr>
                  </w:pPr>
                  <w:r>
                    <w:rPr>
                      <w:sz w:val="18"/>
                      <w:szCs w:val="18"/>
                    </w:rPr>
                    <w:t>C</w:t>
                  </w:r>
                </w:p>
              </w:tc>
              <w:tc>
                <w:tcPr>
                  <w:tcW w:w="6676"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当月业绩考核指标</w:t>
                  </w:r>
                </w:p>
              </w:tc>
            </w:tr>
            <w:tr>
              <w:trPr/>
              <w:tc>
                <w:tcPr>
                  <w:tcW w:w="161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18"/>
                      <w:szCs w:val="18"/>
                    </w:rPr>
                  </w:pPr>
                  <w:r>
                    <w:rPr>
                      <w:sz w:val="18"/>
                      <w:szCs w:val="18"/>
                    </w:rPr>
                    <w:t>X</w:t>
                  </w:r>
                </w:p>
              </w:tc>
              <w:tc>
                <w:tcPr>
                  <w:tcW w:w="6676"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当月公司营业收入</w:t>
                  </w:r>
                </w:p>
              </w:tc>
            </w:tr>
            <w:tr>
              <w:trPr/>
              <w:tc>
                <w:tcPr>
                  <w:tcW w:w="161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18"/>
                      <w:szCs w:val="18"/>
                    </w:rPr>
                  </w:pPr>
                  <w:r>
                    <w:rPr>
                      <w:sz w:val="18"/>
                      <w:szCs w:val="18"/>
                    </w:rPr>
                    <w:t>Y</w:t>
                  </w:r>
                </w:p>
              </w:tc>
              <w:tc>
                <w:tcPr>
                  <w:tcW w:w="6676"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当月员工行为考核的分数</w:t>
                  </w:r>
                </w:p>
              </w:tc>
            </w:tr>
            <w:tr>
              <w:trPr/>
              <w:tc>
                <w:tcPr>
                  <w:tcW w:w="161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18"/>
                      <w:szCs w:val="18"/>
                    </w:rPr>
                  </w:pPr>
                  <w:r>
                    <w:rPr>
                      <w:sz w:val="18"/>
                      <w:szCs w:val="18"/>
                    </w:rPr>
                    <w:t>Z</w:t>
                  </w:r>
                </w:p>
              </w:tc>
              <w:tc>
                <w:tcPr>
                  <w:tcW w:w="6676"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当月员工考核挂钩收入的实际所得</w:t>
                  </w:r>
                </w:p>
              </w:tc>
            </w:tr>
          </w:tbl>
          <w:p>
            <w:pPr>
              <w:pStyle w:val="Normal"/>
              <w:spacing w:lineRule="auto" w:line="360"/>
              <w:ind w:firstLine="360"/>
              <w:rPr>
                <w:sz w:val="18"/>
                <w:szCs w:val="18"/>
              </w:rPr>
            </w:pPr>
            <w:r>
              <w:rPr>
                <w:sz w:val="18"/>
                <w:szCs w:val="18"/>
              </w:rPr>
              <w:t>5</w:t>
            </w:r>
            <w:r>
              <w:rPr>
                <w:sz w:val="18"/>
                <w:szCs w:val="18"/>
              </w:rPr>
              <w:t>．</w:t>
            </w:r>
            <w:r>
              <w:rPr>
                <w:sz w:val="18"/>
                <w:szCs w:val="18"/>
              </w:rPr>
              <w:t>员工考核挂钩收入的浮动限度</w:t>
            </w:r>
          </w:p>
          <w:p>
            <w:pPr>
              <w:pStyle w:val="Normal"/>
              <w:spacing w:lineRule="auto" w:line="360"/>
              <w:ind w:firstLine="360"/>
              <w:rPr>
                <w:sz w:val="18"/>
                <w:szCs w:val="18"/>
              </w:rPr>
            </w:pPr>
            <w:r>
              <w:rPr>
                <w:sz w:val="18"/>
                <w:szCs w:val="18"/>
              </w:rPr>
              <w:t>为当月工资的</w:t>
            </w:r>
            <w:r>
              <w:rPr>
                <w:sz w:val="18"/>
                <w:szCs w:val="18"/>
              </w:rPr>
              <w:t>80</w:t>
            </w:r>
            <w:r>
              <w:rPr>
                <w:sz w:val="18"/>
                <w:szCs w:val="18"/>
              </w:rPr>
              <w:t>%</w:t>
            </w:r>
            <w:r>
              <w:rPr>
                <w:rFonts w:ascii="宋体" w:hAnsi="宋体" w:cs="宋体"/>
                <w:sz w:val="18"/>
                <w:szCs w:val="18"/>
              </w:rPr>
              <w:t>～</w:t>
            </w:r>
            <w:r>
              <w:rPr>
                <w:sz w:val="18"/>
                <w:szCs w:val="18"/>
              </w:rPr>
              <w:t>140%</w:t>
            </w:r>
            <w:r>
              <w:rPr>
                <w:sz w:val="18"/>
                <w:szCs w:val="18"/>
              </w:rPr>
              <w:t>。</w:t>
            </w:r>
          </w:p>
          <w:p>
            <w:pPr>
              <w:pStyle w:val="Normal"/>
              <w:spacing w:lineRule="auto" w:line="360"/>
              <w:ind w:firstLine="360"/>
              <w:rPr>
                <w:sz w:val="18"/>
                <w:szCs w:val="18"/>
              </w:rPr>
            </w:pPr>
            <w:r>
              <w:rPr>
                <w:sz w:val="18"/>
                <w:szCs w:val="18"/>
              </w:rPr>
              <w:t>6</w:t>
            </w:r>
            <w:r>
              <w:rPr>
                <w:sz w:val="18"/>
                <w:szCs w:val="18"/>
              </w:rPr>
              <w:t>．</w:t>
            </w:r>
            <w:r>
              <w:rPr>
                <w:sz w:val="18"/>
                <w:szCs w:val="18"/>
              </w:rPr>
              <w:t>员工挂钩收入的发放</w:t>
            </w:r>
          </w:p>
          <w:p>
            <w:pPr>
              <w:pStyle w:val="Normal"/>
              <w:spacing w:lineRule="auto" w:line="360"/>
              <w:ind w:firstLine="360"/>
              <w:rPr>
                <w:sz w:val="18"/>
                <w:szCs w:val="18"/>
              </w:rPr>
            </w:pPr>
            <w:r>
              <w:rPr>
                <w:sz w:val="18"/>
                <w:szCs w:val="18"/>
              </w:rPr>
              <w:t>每月员工考核挂钩收入的额度暂不发放，每季度发放三个月的员工考核挂钩收入的实际所得。</w:t>
            </w:r>
          </w:p>
          <w:p>
            <w:pPr>
              <w:pStyle w:val="Normal"/>
              <w:spacing w:lineRule="auto" w:line="360"/>
              <w:ind w:firstLine="361"/>
              <w:rPr>
                <w:b/>
                <w:b/>
                <w:sz w:val="18"/>
                <w:szCs w:val="18"/>
              </w:rPr>
            </w:pPr>
            <w:r>
              <w:rPr>
                <w:b/>
                <w:sz w:val="18"/>
                <w:szCs w:val="18"/>
              </w:rPr>
              <w:t>五</w:t>
            </w:r>
            <w:r>
              <w:rPr>
                <w:b/>
                <w:sz w:val="18"/>
                <w:szCs w:val="18"/>
              </w:rPr>
              <w:t>、考核程序</w:t>
            </w:r>
          </w:p>
          <w:p>
            <w:pPr>
              <w:pStyle w:val="Normal"/>
              <w:spacing w:lineRule="auto" w:line="360"/>
              <w:ind w:firstLine="360"/>
              <w:rPr>
                <w:sz w:val="18"/>
                <w:szCs w:val="18"/>
              </w:rPr>
            </w:pPr>
            <w:r>
              <w:rPr>
                <w:sz w:val="18"/>
                <w:szCs w:val="18"/>
              </w:rPr>
              <w:t>1</w:t>
            </w:r>
            <w:r>
              <w:rPr>
                <w:sz w:val="18"/>
                <w:szCs w:val="18"/>
              </w:rPr>
              <w:t>．</w:t>
            </w:r>
            <w:r>
              <w:rPr>
                <w:sz w:val="18"/>
                <w:szCs w:val="18"/>
              </w:rPr>
              <w:t>业绩考核</w:t>
            </w:r>
          </w:p>
          <w:p>
            <w:pPr>
              <w:pStyle w:val="Normal"/>
              <w:spacing w:lineRule="auto" w:line="360"/>
              <w:ind w:firstLine="360"/>
              <w:rPr>
                <w:sz w:val="18"/>
                <w:szCs w:val="18"/>
              </w:rPr>
            </w:pPr>
            <w:r>
              <w:rPr>
                <w:sz w:val="18"/>
                <w:szCs w:val="18"/>
              </w:rPr>
              <w:t>按考核标准由</w:t>
            </w:r>
            <w:r>
              <w:rPr>
                <w:sz w:val="18"/>
                <w:szCs w:val="18"/>
              </w:rPr>
              <w:t>市场</w:t>
            </w:r>
            <w:r>
              <w:rPr>
                <w:sz w:val="18"/>
                <w:szCs w:val="18"/>
              </w:rPr>
              <w:t>部</w:t>
            </w:r>
            <w:r>
              <w:rPr>
                <w:sz w:val="18"/>
                <w:szCs w:val="18"/>
              </w:rPr>
              <w:t>、财务部</w:t>
            </w:r>
            <w:r>
              <w:rPr>
                <w:sz w:val="18"/>
                <w:szCs w:val="18"/>
              </w:rPr>
              <w:t>根据当月</w:t>
            </w:r>
            <w:r>
              <w:rPr>
                <w:sz w:val="18"/>
                <w:szCs w:val="18"/>
              </w:rPr>
              <w:t>市场专员的工作业绩、</w:t>
            </w:r>
            <w:r>
              <w:rPr>
                <w:sz w:val="18"/>
                <w:szCs w:val="18"/>
              </w:rPr>
              <w:t>营业收入情况</w:t>
            </w:r>
            <w:r>
              <w:rPr>
                <w:sz w:val="18"/>
                <w:szCs w:val="18"/>
              </w:rPr>
              <w:t>等相关数据</w:t>
            </w:r>
            <w:r>
              <w:rPr>
                <w:sz w:val="18"/>
                <w:szCs w:val="18"/>
              </w:rPr>
              <w:t>统一执行。</w:t>
            </w:r>
          </w:p>
          <w:p>
            <w:pPr>
              <w:pStyle w:val="Normal"/>
              <w:spacing w:lineRule="auto" w:line="360"/>
              <w:ind w:firstLine="360"/>
              <w:rPr>
                <w:sz w:val="18"/>
                <w:szCs w:val="18"/>
              </w:rPr>
            </w:pPr>
            <w:r>
              <w:rPr>
                <w:sz w:val="18"/>
                <w:szCs w:val="18"/>
              </w:rPr>
              <w:t>2</w:t>
            </w:r>
            <w:r>
              <w:rPr>
                <w:sz w:val="18"/>
                <w:szCs w:val="18"/>
              </w:rPr>
              <w:t>．</w:t>
            </w:r>
            <w:r>
              <w:rPr>
                <w:sz w:val="18"/>
                <w:szCs w:val="18"/>
              </w:rPr>
              <w:t>行为考核</w:t>
            </w:r>
          </w:p>
          <w:p>
            <w:pPr>
              <w:pStyle w:val="Normal"/>
              <w:spacing w:lineRule="auto" w:line="360"/>
              <w:ind w:firstLine="360"/>
              <w:rPr>
                <w:sz w:val="18"/>
                <w:szCs w:val="18"/>
              </w:rPr>
            </w:pPr>
            <w:r>
              <w:rPr>
                <w:sz w:val="18"/>
                <w:szCs w:val="18"/>
              </w:rPr>
              <w:t>由</w:t>
            </w:r>
            <w:r>
              <w:rPr>
                <w:sz w:val="18"/>
                <w:szCs w:val="18"/>
              </w:rPr>
              <w:t>市场</w:t>
            </w:r>
            <w:r>
              <w:rPr>
                <w:sz w:val="18"/>
                <w:szCs w:val="18"/>
              </w:rPr>
              <w:t>经理进行。</w:t>
            </w:r>
          </w:p>
          <w:p>
            <w:pPr>
              <w:pStyle w:val="Normal"/>
              <w:spacing w:lineRule="auto" w:line="360"/>
              <w:ind w:firstLine="361"/>
              <w:rPr>
                <w:b/>
                <w:b/>
                <w:sz w:val="18"/>
                <w:szCs w:val="18"/>
              </w:rPr>
            </w:pPr>
            <w:r>
              <w:rPr>
                <w:b/>
                <w:sz w:val="18"/>
                <w:szCs w:val="18"/>
              </w:rPr>
              <w:t>六</w:t>
            </w:r>
            <w:r>
              <w:rPr>
                <w:b/>
                <w:sz w:val="18"/>
                <w:szCs w:val="18"/>
              </w:rPr>
              <w:t>、考核结果</w:t>
            </w:r>
          </w:p>
          <w:p>
            <w:pPr>
              <w:pStyle w:val="Normal"/>
              <w:spacing w:lineRule="auto" w:line="360"/>
              <w:ind w:firstLine="360"/>
              <w:rPr>
                <w:sz w:val="18"/>
                <w:szCs w:val="18"/>
              </w:rPr>
            </w:pPr>
            <w:r>
              <w:rPr>
                <w:sz w:val="18"/>
                <w:szCs w:val="18"/>
              </w:rPr>
              <w:t>1</w:t>
            </w:r>
            <w:r>
              <w:rPr>
                <w:sz w:val="18"/>
                <w:szCs w:val="18"/>
              </w:rPr>
              <w:t>．</w:t>
            </w:r>
            <w:r>
              <w:rPr>
                <w:sz w:val="18"/>
                <w:szCs w:val="18"/>
              </w:rPr>
              <w:t>业绩考核结果每月公布一次，部门行为考核结果（部门平均分）每月公布一次。</w:t>
            </w:r>
          </w:p>
          <w:p>
            <w:pPr>
              <w:pStyle w:val="Normal"/>
              <w:spacing w:lineRule="auto" w:line="360"/>
              <w:ind w:firstLine="360"/>
              <w:rPr>
                <w:sz w:val="18"/>
                <w:szCs w:val="18"/>
              </w:rPr>
            </w:pPr>
            <w:r>
              <w:rPr>
                <w:sz w:val="18"/>
                <w:szCs w:val="18"/>
              </w:rPr>
              <w:t>2</w:t>
            </w:r>
            <w:r>
              <w:rPr>
                <w:sz w:val="18"/>
                <w:szCs w:val="18"/>
              </w:rPr>
              <w:t>．</w:t>
            </w:r>
            <w:r>
              <w:rPr>
                <w:sz w:val="18"/>
                <w:szCs w:val="18"/>
              </w:rPr>
              <w:t>员工行为考核结果每月通知到被考核员工个人，员工之间不应互相打听。</w:t>
            </w:r>
          </w:p>
          <w:p>
            <w:pPr>
              <w:pStyle w:val="Normal"/>
              <w:spacing w:lineRule="auto" w:line="360"/>
              <w:ind w:firstLine="360"/>
              <w:rPr>
                <w:sz w:val="18"/>
                <w:szCs w:val="18"/>
              </w:rPr>
            </w:pPr>
            <w:r>
              <w:rPr>
                <w:sz w:val="18"/>
                <w:szCs w:val="18"/>
              </w:rPr>
              <w:t>3</w:t>
            </w:r>
            <w:r>
              <w:rPr>
                <w:sz w:val="18"/>
                <w:szCs w:val="18"/>
              </w:rPr>
              <w:t>．</w:t>
            </w:r>
            <w:r>
              <w:rPr>
                <w:sz w:val="18"/>
                <w:szCs w:val="18"/>
              </w:rPr>
              <w:t>每月考核结果除了与员工当月收入有挂钩以外，其综合结果也是公司决定员工调整工资级别、职位升迁和人事调动的重要依据。</w:t>
            </w:r>
          </w:p>
          <w:p>
            <w:pPr>
              <w:pStyle w:val="Normal"/>
              <w:spacing w:lineRule="auto" w:line="360"/>
              <w:ind w:firstLine="360"/>
              <w:rPr>
                <w:sz w:val="18"/>
                <w:szCs w:val="18"/>
              </w:rPr>
            </w:pPr>
            <w:r>
              <w:rPr>
                <w:sz w:val="18"/>
                <w:szCs w:val="18"/>
              </w:rPr>
              <w:t>4</w:t>
            </w:r>
            <w:r>
              <w:rPr>
                <w:sz w:val="18"/>
                <w:szCs w:val="18"/>
              </w:rPr>
              <w:t>．</w:t>
            </w:r>
            <w:r>
              <w:rPr>
                <w:sz w:val="18"/>
                <w:szCs w:val="18"/>
              </w:rPr>
              <w:t>如对当月考核结果有异议，请在考核结果公布之日起一周内向</w:t>
            </w:r>
            <w:r>
              <w:rPr>
                <w:sz w:val="18"/>
                <w:szCs w:val="18"/>
              </w:rPr>
              <w:t>人力资源</w:t>
            </w:r>
            <w:r>
              <w:rPr>
                <w:sz w:val="18"/>
                <w:szCs w:val="18"/>
              </w:rPr>
              <w:t>部提出。</w:t>
            </w:r>
          </w:p>
        </w:tc>
      </w:tr>
      <w:tr>
        <w:trPr/>
        <w:tc>
          <w:tcPr>
            <w:tcW w:w="118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相关说明</w:t>
            </w:r>
          </w:p>
        </w:tc>
        <w:tc>
          <w:tcPr>
            <w:tcW w:w="7334" w:type="dxa"/>
            <w:gridSpan w:val="7"/>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b/>
                <w:b/>
                <w:sz w:val="18"/>
                <w:szCs w:val="18"/>
              </w:rPr>
            </w:pPr>
            <w:r>
              <w:rPr>
                <w:b/>
                <w:sz w:val="18"/>
                <w:szCs w:val="18"/>
              </w:rPr>
            </w:r>
          </w:p>
        </w:tc>
      </w:tr>
      <w:tr>
        <w:trPr/>
        <w:tc>
          <w:tcPr>
            <w:tcW w:w="118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编制人员</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审核人员</w:t>
            </w:r>
          </w:p>
        </w:tc>
        <w:tc>
          <w:tcPr>
            <w:tcW w:w="19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5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批准人员</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r>
        <w:trPr/>
        <w:tc>
          <w:tcPr>
            <w:tcW w:w="118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编制日期</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审核日期</w:t>
            </w:r>
          </w:p>
        </w:tc>
        <w:tc>
          <w:tcPr>
            <w:tcW w:w="19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5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批准日期</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bl>
    <w:p>
      <w:pPr>
        <w:pStyle w:val="Heading3"/>
        <w:rPr/>
      </w:pPr>
      <w:bookmarkStart w:id="78" w:name="__RefHeading___Toc236296171"/>
      <w:bookmarkEnd w:id="78"/>
      <w:r>
        <w:rPr/>
        <w:t>18</w:t>
      </w:r>
      <w:r>
        <w:rPr/>
        <w:t>．</w:t>
      </w:r>
      <w:r>
        <w:rPr/>
        <w:t>1</w:t>
      </w:r>
      <w:r>
        <w:rPr/>
        <w:t>．</w:t>
      </w:r>
      <w:r>
        <w:rPr/>
        <w:t xml:space="preserve">2  </w:t>
      </w:r>
      <w:r>
        <w:rPr/>
        <w:t>销售专员绩效考核方案设计</w:t>
      </w:r>
    </w:p>
    <w:tbl>
      <w:tblPr>
        <w:tblW w:w="8522" w:type="dxa"/>
        <w:jc w:val="start"/>
        <w:tblInd w:w="0" w:type="dxa"/>
        <w:tblLayout w:type="fixed"/>
        <w:tblCellMar>
          <w:top w:w="0" w:type="dxa"/>
          <w:start w:w="108" w:type="dxa"/>
          <w:bottom w:w="0" w:type="dxa"/>
          <w:end w:w="108" w:type="dxa"/>
        </w:tblCellMar>
      </w:tblPr>
      <w:tblGrid>
        <w:gridCol w:w="1008"/>
        <w:gridCol w:w="180"/>
        <w:gridCol w:w="1800"/>
        <w:gridCol w:w="1080"/>
        <w:gridCol w:w="1615"/>
        <w:gridCol w:w="365"/>
        <w:gridCol w:w="721"/>
        <w:gridCol w:w="333"/>
        <w:gridCol w:w="1420"/>
      </w:tblGrid>
      <w:tr>
        <w:trPr>
          <w:trHeight w:val="210" w:hRule="atLeast"/>
        </w:trPr>
        <w:tc>
          <w:tcPr>
            <w:tcW w:w="1008" w:type="dxa"/>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方案名称</w:t>
            </w:r>
          </w:p>
        </w:tc>
        <w:tc>
          <w:tcPr>
            <w:tcW w:w="4675" w:type="dxa"/>
            <w:gridSpan w:val="4"/>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新产品推广销售考核方案</w:t>
            </w:r>
          </w:p>
        </w:tc>
        <w:tc>
          <w:tcPr>
            <w:tcW w:w="1086"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受控状态</w:t>
            </w:r>
          </w:p>
        </w:tc>
        <w:tc>
          <w:tcPr>
            <w:tcW w:w="1753"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rHeight w:val="70" w:hRule="atLeast"/>
        </w:trPr>
        <w:tc>
          <w:tcPr>
            <w:tcW w:w="1008" w:type="dxa"/>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4675" w:type="dxa"/>
            <w:gridSpan w:val="4"/>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086"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编</w:t>
            </w:r>
            <w:r>
              <w:rPr>
                <w:rFonts w:eastAsia="Times New Roman"/>
                <w:b/>
                <w:sz w:val="18"/>
                <w:szCs w:val="18"/>
              </w:rPr>
              <w:t xml:space="preserve">    </w:t>
            </w:r>
            <w:r>
              <w:rPr>
                <w:b/>
                <w:sz w:val="18"/>
                <w:szCs w:val="18"/>
              </w:rPr>
              <w:t>号</w:t>
            </w:r>
          </w:p>
        </w:tc>
        <w:tc>
          <w:tcPr>
            <w:tcW w:w="1753"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8522" w:type="dxa"/>
            <w:gridSpan w:val="9"/>
            <w:tcBorders>
              <w:top w:val="single" w:sz="4" w:space="0" w:color="000000"/>
              <w:start w:val="single" w:sz="4" w:space="0" w:color="000000"/>
              <w:bottom w:val="single" w:sz="4" w:space="0" w:color="000000"/>
              <w:end w:val="single" w:sz="4" w:space="0" w:color="000000"/>
            </w:tcBorders>
          </w:tcPr>
          <w:p>
            <w:pPr>
              <w:pStyle w:val="Normal"/>
              <w:spacing w:lineRule="auto" w:line="360"/>
              <w:ind w:firstLine="361"/>
              <w:rPr>
                <w:b/>
                <w:b/>
                <w:sz w:val="18"/>
                <w:szCs w:val="18"/>
              </w:rPr>
            </w:pPr>
            <w:r>
              <w:rPr>
                <w:b/>
                <w:sz w:val="18"/>
                <w:szCs w:val="18"/>
              </w:rPr>
              <w:t>一、目的</w:t>
            </w:r>
          </w:p>
          <w:p>
            <w:pPr>
              <w:pStyle w:val="Normal"/>
              <w:spacing w:lineRule="auto" w:line="360"/>
              <w:ind w:firstLine="360"/>
              <w:rPr>
                <w:sz w:val="18"/>
                <w:szCs w:val="18"/>
              </w:rPr>
            </w:pPr>
            <w:r>
              <w:rPr>
                <w:sz w:val="18"/>
                <w:szCs w:val="18"/>
              </w:rPr>
              <w:t>为有效推广新产品，激励销售专员销售新产品的积极性，完成新产品销售目标，从而实现公司经营目标，特制定本方案。</w:t>
            </w:r>
          </w:p>
          <w:p>
            <w:pPr>
              <w:pStyle w:val="Normal"/>
              <w:spacing w:lineRule="auto" w:line="360"/>
              <w:ind w:firstLine="361"/>
              <w:rPr>
                <w:b/>
                <w:b/>
                <w:sz w:val="18"/>
                <w:szCs w:val="18"/>
              </w:rPr>
            </w:pPr>
            <w:r>
              <w:rPr>
                <w:b/>
                <w:sz w:val="18"/>
                <w:szCs w:val="18"/>
              </w:rPr>
              <w:t>二、适用范围</w:t>
            </w:r>
          </w:p>
          <w:p>
            <w:pPr>
              <w:pStyle w:val="Normal"/>
              <w:spacing w:lineRule="auto" w:line="360"/>
              <w:ind w:firstLine="360"/>
              <w:rPr>
                <w:sz w:val="18"/>
                <w:szCs w:val="18"/>
              </w:rPr>
            </w:pPr>
            <w:r>
              <w:rPr>
                <w:sz w:val="18"/>
                <w:szCs w:val="18"/>
              </w:rPr>
              <w:t>本方案适用于公司对销售专员推广销售新产品的考核。</w:t>
            </w:r>
          </w:p>
          <w:p>
            <w:pPr>
              <w:pStyle w:val="Normal"/>
              <w:spacing w:lineRule="auto" w:line="360"/>
              <w:ind w:firstLine="361"/>
              <w:rPr>
                <w:b/>
                <w:b/>
                <w:sz w:val="18"/>
                <w:szCs w:val="18"/>
              </w:rPr>
            </w:pPr>
            <w:r>
              <w:rPr>
                <w:b/>
                <w:sz w:val="18"/>
                <w:szCs w:val="18"/>
              </w:rPr>
              <w:t>三、考核机构</w:t>
            </w:r>
          </w:p>
          <w:p>
            <w:pPr>
              <w:pStyle w:val="Normal"/>
              <w:spacing w:lineRule="auto" w:line="360"/>
              <w:ind w:firstLine="360"/>
              <w:rPr>
                <w:sz w:val="18"/>
                <w:szCs w:val="18"/>
              </w:rPr>
            </w:pPr>
            <w:r>
              <w:rPr>
                <w:sz w:val="18"/>
                <w:szCs w:val="18"/>
              </w:rPr>
              <w:t>销售主管作为销售专员的直接上级负责考核销售专员的新产品推广销售工作，人力资源部、市场部等相关部门配合其工作，考核结果须由销售总监审批后方可执行。</w:t>
            </w:r>
          </w:p>
          <w:p>
            <w:pPr>
              <w:pStyle w:val="Normal"/>
              <w:spacing w:lineRule="auto" w:line="360"/>
              <w:ind w:firstLine="361"/>
              <w:rPr>
                <w:b/>
                <w:b/>
                <w:sz w:val="18"/>
                <w:szCs w:val="18"/>
              </w:rPr>
            </w:pPr>
            <w:r>
              <w:rPr>
                <w:b/>
                <w:sz w:val="18"/>
                <w:szCs w:val="18"/>
              </w:rPr>
              <w:t>四、新产品推广考核指标设计</w:t>
            </w:r>
          </w:p>
          <w:p>
            <w:pPr>
              <w:pStyle w:val="Normal"/>
              <w:spacing w:lineRule="auto" w:line="360"/>
              <w:ind w:firstLine="360"/>
              <w:rPr>
                <w:sz w:val="18"/>
                <w:szCs w:val="18"/>
              </w:rPr>
            </w:pPr>
            <w:r>
              <w:rPr>
                <w:sz w:val="18"/>
                <w:szCs w:val="18"/>
              </w:rPr>
              <w:t>公司销售部在人力资源部、市场部等相关部门的配合下，根据新产品销售相关工作内容，制定考核指标，具体指标极其说明如下表所示。</w:t>
            </w:r>
          </w:p>
          <w:p>
            <w:pPr>
              <w:pStyle w:val="Normal"/>
              <w:spacing w:lineRule="auto" w:line="360"/>
              <w:jc w:val="center"/>
              <w:rPr>
                <w:b/>
                <w:b/>
                <w:sz w:val="18"/>
                <w:szCs w:val="18"/>
              </w:rPr>
            </w:pPr>
            <w:r>
              <w:rPr>
                <w:b/>
                <w:sz w:val="18"/>
                <w:szCs w:val="18"/>
              </w:rPr>
              <w:t>新产品销售考核指标说明</w:t>
            </w:r>
          </w:p>
          <w:tbl>
            <w:tblPr>
              <w:tblW w:w="5000" w:type="pct"/>
              <w:jc w:val="start"/>
              <w:tblInd w:w="0" w:type="dxa"/>
              <w:tblLayout w:type="fixed"/>
              <w:tblCellMar>
                <w:top w:w="0" w:type="dxa"/>
                <w:start w:w="108" w:type="dxa"/>
                <w:bottom w:w="0" w:type="dxa"/>
                <w:end w:w="108" w:type="dxa"/>
              </w:tblCellMar>
            </w:tblPr>
            <w:tblGrid>
              <w:gridCol w:w="2076"/>
              <w:gridCol w:w="4050"/>
              <w:gridCol w:w="1081"/>
              <w:gridCol w:w="1099"/>
            </w:tblGrid>
            <w:tr>
              <w:trPr/>
              <w:tc>
                <w:tcPr>
                  <w:tcW w:w="20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考核指标</w:t>
                  </w:r>
                </w:p>
              </w:tc>
              <w:tc>
                <w:tcPr>
                  <w:tcW w:w="40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指标说明</w:t>
                  </w:r>
                  <w:r>
                    <w:rPr>
                      <w:sz w:val="18"/>
                      <w:szCs w:val="18"/>
                    </w:rPr>
                    <w:t>/</w:t>
                  </w:r>
                  <w:r>
                    <w:rPr>
                      <w:sz w:val="18"/>
                      <w:szCs w:val="18"/>
                    </w:rPr>
                    <w:t>公式</w:t>
                  </w:r>
                </w:p>
              </w:tc>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权重（</w:t>
                  </w:r>
                  <w:r>
                    <w:rPr>
                      <w:sz w:val="18"/>
                      <w:szCs w:val="18"/>
                    </w:rPr>
                    <w:t>%</w:t>
                  </w:r>
                  <w:r>
                    <w:rPr>
                      <w:sz w:val="18"/>
                      <w:szCs w:val="18"/>
                    </w:rPr>
                    <w:t>）</w:t>
                  </w:r>
                </w:p>
              </w:tc>
              <w:tc>
                <w:tcPr>
                  <w:tcW w:w="109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信息来源</w:t>
                  </w:r>
                </w:p>
              </w:tc>
            </w:tr>
            <w:tr>
              <w:trPr/>
              <w:tc>
                <w:tcPr>
                  <w:tcW w:w="20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新产品销售额</w:t>
                  </w:r>
                </w:p>
              </w:tc>
              <w:tc>
                <w:tcPr>
                  <w:tcW w:w="40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考核期内新产品销售合同签订的销售额</w:t>
                  </w:r>
                </w:p>
              </w:tc>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p>
              </w:tc>
              <w:tc>
                <w:tcPr>
                  <w:tcW w:w="109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财务部</w:t>
                  </w:r>
                </w:p>
              </w:tc>
            </w:tr>
            <w:tr>
              <w:trPr/>
              <w:tc>
                <w:tcPr>
                  <w:tcW w:w="20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新产品销售计划完成率</w:t>
                  </w:r>
                </w:p>
              </w:tc>
              <w:tc>
                <w:tcPr>
                  <w:tcW w:w="40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r>
                  <m:oMathPara xmlns:m="http://schemas.openxmlformats.org/officeDocument/2006/math">
                    <m:oMathParaPr>
                      <m:jc m:val="left"/>
                    </m:oMathParaPr>
                    <m:oMath>
                      <m:f>
                        <m:num>
                          <m:r>
                            <m:rPr>
                              <m:lit/>
                              <m:nor/>
                            </m:rPr>
                            <m:t xml:space="preserve">新产品实际销售额</m:t>
                          </m:r>
                        </m:num>
                        <m:den>
                          <m:r>
                            <m:rPr>
                              <m:lit/>
                              <m:nor/>
                            </m:rPr>
                            <m:t xml:space="preserve">新产品计划销售额</m:t>
                          </m:r>
                        </m:den>
                      </m:f>
                      <m:r>
                        <m:t xml:space="preserve">×</m:t>
                      </m:r>
                      <m:r>
                        <m:rPr>
                          <m:lit/>
                          <m:nor/>
                        </m:rPr>
                        <m:t xml:space="preserve">100</m:t>
                      </m:r>
                      <m:r>
                        <m:rPr>
                          <m:lit/>
                          <m:nor/>
                        </m:rPr>
                        <m:t xml:space="preserve">%</m:t>
                      </m:r>
                    </m:oMath>
                  </m:oMathPara>
                </w:p>
              </w:tc>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20</w:t>
                  </w:r>
                </w:p>
              </w:tc>
              <w:tc>
                <w:tcPr>
                  <w:tcW w:w="109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销售部</w:t>
                  </w:r>
                </w:p>
              </w:tc>
            </w:tr>
            <w:tr>
              <w:trPr/>
              <w:tc>
                <w:tcPr>
                  <w:tcW w:w="20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新产品市场占有率</w:t>
                  </w:r>
                </w:p>
              </w:tc>
              <w:tc>
                <w:tcPr>
                  <w:tcW w:w="40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rFonts w:eastAsia="楷体_GB2312;楷体" w:ascii="楷体_GB2312;楷体" w:hAnsi="楷体_GB2312;楷体"/>
                      <w:sz w:val="18"/>
                      <w:szCs w:val="18"/>
                    </w:rPr>
                  </w:r>
                  <m:oMathPara xmlns:m="http://schemas.openxmlformats.org/officeDocument/2006/math">
                    <m:oMathParaPr>
                      <m:jc m:val="left"/>
                    </m:oMathParaPr>
                    <m:oMath>
                      <m:f>
                        <m:num>
                          <m:r>
                            <m:rPr>
                              <m:lit/>
                              <m:nor/>
                            </m:rPr>
                            <m:t xml:space="preserve">新产品销售额</m:t>
                          </m:r>
                        </m:num>
                        <m:den>
                          <m:r>
                            <m:rPr>
                              <m:lit/>
                              <m:nor/>
                            </m:rPr>
                            <m:t xml:space="preserve">当前该类产品市场销售额</m:t>
                          </m:r>
                        </m:den>
                      </m:f>
                      <m:r>
                        <m:t xml:space="preserve">×</m:t>
                      </m:r>
                      <m:r>
                        <m:rPr>
                          <m:lit/>
                          <m:nor/>
                        </m:rPr>
                        <m:t xml:space="preserve">100</m:t>
                      </m:r>
                      <m:r>
                        <m:rPr>
                          <m:lit/>
                          <m:nor/>
                        </m:rPr>
                        <m:t xml:space="preserve">%</m:t>
                      </m:r>
                    </m:oMath>
                  </m:oMathPara>
                </w:p>
              </w:tc>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p>
              </w:tc>
              <w:tc>
                <w:tcPr>
                  <w:tcW w:w="109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销售部</w:t>
                  </w:r>
                </w:p>
                <w:p>
                  <w:pPr>
                    <w:pStyle w:val="Normal"/>
                    <w:spacing w:lineRule="auto" w:line="360"/>
                    <w:jc w:val="center"/>
                    <w:rPr>
                      <w:sz w:val="18"/>
                      <w:szCs w:val="18"/>
                    </w:rPr>
                  </w:pPr>
                  <w:r>
                    <w:rPr>
                      <w:sz w:val="18"/>
                      <w:szCs w:val="18"/>
                    </w:rPr>
                    <w:t>市场部</w:t>
                  </w:r>
                </w:p>
              </w:tc>
            </w:tr>
            <w:tr>
              <w:trPr/>
              <w:tc>
                <w:tcPr>
                  <w:tcW w:w="20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新产品销售回款率</w:t>
                  </w:r>
                </w:p>
              </w:tc>
              <w:tc>
                <w:tcPr>
                  <w:tcW w:w="40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rFonts w:cs="宋体" w:ascii="宋体" w:hAnsi="宋体"/>
                      <w:sz w:val="18"/>
                      <w:szCs w:val="18"/>
                    </w:rPr>
                  </w:r>
                  <m:oMathPara xmlns:m="http://schemas.openxmlformats.org/officeDocument/2006/math">
                    <m:oMathParaPr>
                      <m:jc m:val="left"/>
                    </m:oMathParaPr>
                    <m:oMath>
                      <m:f>
                        <m:num>
                          <m:r>
                            <m:rPr>
                              <m:lit/>
                              <m:nor/>
                            </m:rPr>
                            <m:t xml:space="preserve">实际回款额</m:t>
                          </m:r>
                        </m:num>
                        <m:den>
                          <m:r>
                            <m:rPr>
                              <m:lit/>
                              <m:nor/>
                            </m:rPr>
                            <m:t xml:space="preserve">计划回款额</m:t>
                          </m:r>
                        </m:den>
                      </m:f>
                      <m:r>
                        <m:t xml:space="preserve">×</m:t>
                      </m:r>
                      <m:r>
                        <m:rPr>
                          <m:lit/>
                          <m:nor/>
                        </m:rPr>
                        <m:t xml:space="preserve">100%</m:t>
                      </m:r>
                    </m:oMath>
                  </m:oMathPara>
                </w:p>
              </w:tc>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c>
                <w:tcPr>
                  <w:tcW w:w="109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财务部</w:t>
                  </w:r>
                </w:p>
              </w:tc>
            </w:tr>
            <w:tr>
              <w:trPr/>
              <w:tc>
                <w:tcPr>
                  <w:tcW w:w="20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新产品销售合同履约率</w:t>
                  </w:r>
                </w:p>
              </w:tc>
              <w:tc>
                <w:tcPr>
                  <w:tcW w:w="40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 w:val="18"/>
                      <w:szCs w:val="18"/>
                    </w:rPr>
                  </w:pPr>
                  <w:r>
                    <w:rPr>
                      <w:rFonts w:cs="宋体" w:ascii="宋体" w:hAnsi="宋体"/>
                      <w:sz w:val="18"/>
                      <w:szCs w:val="18"/>
                    </w:rPr>
                  </w:r>
                  <m:oMathPara xmlns:m="http://schemas.openxmlformats.org/officeDocument/2006/math">
                    <m:oMathParaPr>
                      <m:jc m:val="left"/>
                    </m:oMathParaPr>
                    <m:oMath>
                      <m:f>
                        <m:num>
                          <m:r>
                            <m:rPr>
                              <m:lit/>
                              <m:nor/>
                            </m:rPr>
                            <m:t xml:space="preserve">实际销售额</m:t>
                          </m:r>
                        </m:num>
                        <m:den>
                          <m:r>
                            <m:rPr>
                              <m:lit/>
                              <m:nor/>
                            </m:rPr>
                            <m:t xml:space="preserve">合同签订销售额</m:t>
                          </m:r>
                        </m:den>
                      </m:f>
                      <m:r>
                        <m:t xml:space="preserve">×</m:t>
                      </m:r>
                      <m:r>
                        <m:rPr>
                          <m:lit/>
                          <m:nor/>
                        </m:rPr>
                        <m:t xml:space="preserve">100</m:t>
                      </m:r>
                      <m:r>
                        <m:rPr>
                          <m:lit/>
                          <m:nor/>
                        </m:rPr>
                        <m:t xml:space="preserve">%</m:t>
                      </m:r>
                    </m:oMath>
                  </m:oMathPara>
                </w:p>
              </w:tc>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c>
                <w:tcPr>
                  <w:tcW w:w="109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财务部</w:t>
                  </w:r>
                </w:p>
              </w:tc>
            </w:tr>
            <w:tr>
              <w:trPr/>
              <w:tc>
                <w:tcPr>
                  <w:tcW w:w="20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新产品销售费用节省率</w:t>
                  </w:r>
                </w:p>
              </w:tc>
              <w:tc>
                <w:tcPr>
                  <w:tcW w:w="40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rFonts w:eastAsia="楷体_GB2312;楷体" w:ascii="楷体_GB2312;楷体" w:hAnsi="楷体_GB2312;楷体"/>
                      <w:sz w:val="18"/>
                      <w:szCs w:val="18"/>
                    </w:rPr>
                  </w:r>
                  <m:oMathPara xmlns:m="http://schemas.openxmlformats.org/officeDocument/2006/math">
                    <m:oMathParaPr>
                      <m:jc m:val="left"/>
                    </m:oMathParaPr>
                    <m:oMath>
                      <m:f>
                        <m:num>
                          <m:r>
                            <m:rPr>
                              <m:lit/>
                              <m:nor/>
                            </m:rPr>
                            <m:t xml:space="preserve">新产品费用预算</m:t>
                          </m:r>
                          <m:r>
                            <m:t xml:space="preserve">−</m:t>
                          </m:r>
                          <m:r>
                            <m:rPr>
                              <m:lit/>
                              <m:nor/>
                            </m:rPr>
                            <m:t xml:space="preserve">实际发生的销售费用</m:t>
                          </m:r>
                        </m:num>
                        <m:den>
                          <m:r>
                            <m:rPr>
                              <m:lit/>
                              <m:nor/>
                            </m:rPr>
                            <m:t xml:space="preserve">促销预算</m:t>
                          </m:r>
                        </m:den>
                      </m:f>
                      <m:r>
                        <m:t xml:space="preserve">×</m:t>
                      </m:r>
                      <m:r>
                        <m:rPr>
                          <m:lit/>
                          <m:nor/>
                        </m:rPr>
                        <m:t xml:space="preserve">100</m:t>
                      </m:r>
                      <m:r>
                        <m:rPr>
                          <m:lit/>
                          <m:nor/>
                        </m:rPr>
                        <m:t xml:space="preserve">%</m:t>
                      </m:r>
                    </m:oMath>
                  </m:oMathPara>
                </w:p>
              </w:tc>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c>
                <w:tcPr>
                  <w:tcW w:w="109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财务部</w:t>
                  </w:r>
                </w:p>
              </w:tc>
            </w:tr>
            <w:tr>
              <w:trPr/>
              <w:tc>
                <w:tcPr>
                  <w:tcW w:w="20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新产品推广度</w:t>
                  </w:r>
                </w:p>
              </w:tc>
              <w:tc>
                <w:tcPr>
                  <w:tcW w:w="40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_GB2312;楷体" w:hAnsi="楷体_GB2312;楷体" w:eastAsia="楷体_GB2312;楷体"/>
                      <w:sz w:val="18"/>
                      <w:szCs w:val="18"/>
                    </w:rPr>
                  </w:pPr>
                  <w:r>
                    <w:rPr>
                      <w:sz w:val="18"/>
                      <w:szCs w:val="18"/>
                    </w:rPr>
                    <w:t>进行市场调研，话访、电访、电子邮件、邮寄问卷等形式调查新产品被认知程度</w:t>
                  </w:r>
                </w:p>
              </w:tc>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20</w:t>
                  </w:r>
                </w:p>
              </w:tc>
              <w:tc>
                <w:tcPr>
                  <w:tcW w:w="109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市场部</w:t>
                  </w:r>
                </w:p>
                <w:p>
                  <w:pPr>
                    <w:pStyle w:val="Normal"/>
                    <w:spacing w:lineRule="auto" w:line="360"/>
                    <w:jc w:val="center"/>
                    <w:rPr>
                      <w:sz w:val="18"/>
                      <w:szCs w:val="18"/>
                    </w:rPr>
                  </w:pPr>
                  <w:r>
                    <w:rPr>
                      <w:sz w:val="18"/>
                      <w:szCs w:val="18"/>
                    </w:rPr>
                    <w:t>销售部</w:t>
                  </w:r>
                </w:p>
              </w:tc>
            </w:tr>
          </w:tbl>
          <w:p>
            <w:pPr>
              <w:pStyle w:val="Normal"/>
              <w:spacing w:lineRule="auto" w:line="360"/>
              <w:ind w:firstLine="361"/>
              <w:rPr>
                <w:b/>
                <w:b/>
                <w:sz w:val="18"/>
                <w:szCs w:val="18"/>
              </w:rPr>
            </w:pPr>
            <w:r>
              <w:rPr>
                <w:b/>
                <w:sz w:val="18"/>
                <w:szCs w:val="18"/>
              </w:rPr>
              <w:t>五、新产品推广考核评分规定</w:t>
            </w:r>
          </w:p>
          <w:p>
            <w:pPr>
              <w:pStyle w:val="Normal"/>
              <w:spacing w:lineRule="auto" w:line="360"/>
              <w:ind w:firstLine="360"/>
              <w:rPr>
                <w:sz w:val="18"/>
                <w:szCs w:val="18"/>
              </w:rPr>
            </w:pPr>
            <w:r>
              <w:rPr>
                <w:sz w:val="18"/>
                <w:szCs w:val="18"/>
              </w:rPr>
              <w:t>按照新产品推广销售的考核指标，结合公司的发展规划和销售目标，人力资源部会同销售部制定考核评分标准，具体如下表所示。</w:t>
            </w:r>
          </w:p>
          <w:p>
            <w:pPr>
              <w:pStyle w:val="Normal"/>
              <w:spacing w:lineRule="auto" w:line="360"/>
              <w:jc w:val="center"/>
              <w:rPr>
                <w:b/>
                <w:b/>
                <w:sz w:val="18"/>
                <w:szCs w:val="18"/>
              </w:rPr>
            </w:pPr>
            <w:r>
              <w:rPr>
                <w:b/>
                <w:sz w:val="18"/>
                <w:szCs w:val="18"/>
              </w:rPr>
              <w:t>新产品推广考核评分标准</w:t>
            </w:r>
          </w:p>
          <w:tbl>
            <w:tblPr>
              <w:tblW w:w="5000" w:type="pct"/>
              <w:jc w:val="center"/>
              <w:tblInd w:w="0" w:type="dxa"/>
              <w:tblLayout w:type="fixed"/>
              <w:tblCellMar>
                <w:top w:w="0" w:type="dxa"/>
                <w:start w:w="108" w:type="dxa"/>
                <w:bottom w:w="0" w:type="dxa"/>
                <w:end w:w="108" w:type="dxa"/>
              </w:tblCellMar>
            </w:tblPr>
            <w:tblGrid>
              <w:gridCol w:w="2087"/>
              <w:gridCol w:w="5110"/>
              <w:gridCol w:w="1109"/>
            </w:tblGrid>
            <w:tr>
              <w:trPr/>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考核项目</w:t>
                  </w:r>
                </w:p>
              </w:tc>
              <w:tc>
                <w:tcPr>
                  <w:tcW w:w="511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评分标准</w:t>
                  </w:r>
                </w:p>
              </w:tc>
              <w:tc>
                <w:tcPr>
                  <w:tcW w:w="11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权重（</w:t>
                  </w:r>
                  <w:r>
                    <w:rPr>
                      <w:sz w:val="18"/>
                      <w:szCs w:val="18"/>
                    </w:rPr>
                    <w:t>%</w:t>
                  </w:r>
                  <w:r>
                    <w:rPr>
                      <w:sz w:val="18"/>
                      <w:szCs w:val="18"/>
                    </w:rPr>
                    <w:t>）</w:t>
                  </w:r>
                </w:p>
              </w:tc>
            </w:tr>
            <w:tr>
              <w:trPr/>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新产品销售额</w:t>
                  </w:r>
                </w:p>
              </w:tc>
              <w:tc>
                <w:tcPr>
                  <w:tcW w:w="511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．绩效目标值为</w:t>
                  </w:r>
                  <w:r>
                    <w:rPr>
                      <w:rFonts w:eastAsia="Times New Roman"/>
                      <w:sz w:val="18"/>
                      <w:szCs w:val="18"/>
                      <w:u w:val="single"/>
                    </w:rPr>
                    <w:t xml:space="preserve">   </w:t>
                  </w:r>
                  <w:r>
                    <w:rPr>
                      <w:sz w:val="18"/>
                      <w:szCs w:val="18"/>
                    </w:rPr>
                    <w:t>元</w:t>
                  </w:r>
                </w:p>
                <w:p>
                  <w:pPr>
                    <w:pStyle w:val="Normal"/>
                    <w:spacing w:lineRule="auto" w:line="360"/>
                    <w:rPr>
                      <w:sz w:val="18"/>
                      <w:szCs w:val="18"/>
                    </w:rPr>
                  </w:pPr>
                  <w:r>
                    <w:rPr>
                      <w:sz w:val="18"/>
                      <w:szCs w:val="18"/>
                    </w:rPr>
                    <w:t>2</w:t>
                  </w:r>
                  <w:r>
                    <w:rPr>
                      <w:sz w:val="18"/>
                      <w:szCs w:val="18"/>
                    </w:rPr>
                    <w:t>．每低</w:t>
                  </w:r>
                  <w:r>
                    <w:rPr>
                      <w:rFonts w:eastAsia="Times New Roman"/>
                      <w:sz w:val="18"/>
                      <w:szCs w:val="18"/>
                      <w:u w:val="single"/>
                    </w:rPr>
                    <w:t xml:space="preserve">   </w:t>
                  </w:r>
                  <w:r>
                    <w:rPr>
                      <w:sz w:val="18"/>
                      <w:szCs w:val="18"/>
                    </w:rPr>
                    <w:t>元，减</w:t>
                  </w:r>
                  <w:r>
                    <w:rPr>
                      <w:rFonts w:eastAsia="Times New Roman"/>
                      <w:sz w:val="18"/>
                      <w:szCs w:val="18"/>
                      <w:u w:val="single"/>
                    </w:rPr>
                    <w:t xml:space="preserve">   </w:t>
                  </w:r>
                  <w:r>
                    <w:rPr>
                      <w:sz w:val="18"/>
                      <w:szCs w:val="18"/>
                    </w:rPr>
                    <w:t>分，每高</w:t>
                  </w:r>
                  <w:r>
                    <w:rPr>
                      <w:rFonts w:eastAsia="Times New Roman"/>
                      <w:sz w:val="18"/>
                      <w:szCs w:val="18"/>
                      <w:u w:val="single"/>
                    </w:rPr>
                    <w:t xml:space="preserve">   </w:t>
                  </w:r>
                  <w:r>
                    <w:rPr>
                      <w:sz w:val="18"/>
                      <w:szCs w:val="18"/>
                    </w:rPr>
                    <w:t>元，加</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3</w:t>
                  </w:r>
                  <w:r>
                    <w:rPr>
                      <w:sz w:val="18"/>
                      <w:szCs w:val="18"/>
                    </w:rPr>
                    <w:t>．销售额低于</w:t>
                  </w:r>
                  <w:r>
                    <w:rPr>
                      <w:rFonts w:eastAsia="Times New Roman"/>
                      <w:sz w:val="18"/>
                      <w:szCs w:val="18"/>
                      <w:u w:val="single"/>
                    </w:rPr>
                    <w:t xml:space="preserve">   </w:t>
                  </w:r>
                  <w:r>
                    <w:rPr>
                      <w:sz w:val="18"/>
                      <w:szCs w:val="18"/>
                    </w:rPr>
                    <w:t>元，该项得分为</w:t>
                  </w:r>
                  <w:r>
                    <w:rPr>
                      <w:sz w:val="18"/>
                      <w:szCs w:val="18"/>
                    </w:rPr>
                    <w:t>0</w:t>
                  </w:r>
                </w:p>
              </w:tc>
              <w:tc>
                <w:tcPr>
                  <w:tcW w:w="11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p>
              </w:tc>
            </w:tr>
            <w:tr>
              <w:trPr/>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新产品销售计划完成率</w:t>
                  </w:r>
                </w:p>
              </w:tc>
              <w:tc>
                <w:tcPr>
                  <w:tcW w:w="511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．绩效目标值为</w:t>
                  </w:r>
                  <w:r>
                    <w:rPr>
                      <w:rFonts w:eastAsia="Times New Roman"/>
                      <w:sz w:val="18"/>
                      <w:szCs w:val="18"/>
                      <w:u w:val="single"/>
                    </w:rPr>
                    <w:t xml:space="preserve">   </w:t>
                  </w:r>
                  <w:r>
                    <w:rPr>
                      <w:sz w:val="18"/>
                      <w:szCs w:val="18"/>
                    </w:rPr>
                    <w:t>%</w:t>
                  </w:r>
                </w:p>
                <w:p>
                  <w:pPr>
                    <w:pStyle w:val="Normal"/>
                    <w:spacing w:lineRule="auto" w:line="360"/>
                    <w:rPr>
                      <w:sz w:val="18"/>
                      <w:szCs w:val="18"/>
                    </w:rPr>
                  </w:pPr>
                  <w:r>
                    <w:rPr>
                      <w:sz w:val="18"/>
                      <w:szCs w:val="18"/>
                    </w:rPr>
                    <w:t>2</w:t>
                  </w:r>
                  <w:r>
                    <w:rPr>
                      <w:sz w:val="18"/>
                      <w:szCs w:val="18"/>
                    </w:rPr>
                    <w:t>．每低</w:t>
                  </w:r>
                  <w:r>
                    <w:rPr>
                      <w:rFonts w:eastAsia="Times New Roman"/>
                      <w:sz w:val="18"/>
                      <w:szCs w:val="18"/>
                      <w:u w:val="single"/>
                    </w:rPr>
                    <w:t xml:space="preserve">   </w:t>
                  </w:r>
                  <w:r>
                    <w:rPr>
                      <w:sz w:val="18"/>
                      <w:szCs w:val="18"/>
                    </w:rPr>
                    <w:t>%</w:t>
                  </w:r>
                  <w:r>
                    <w:rPr>
                      <w:sz w:val="18"/>
                      <w:szCs w:val="18"/>
                    </w:rPr>
                    <w:t>减</w:t>
                  </w:r>
                  <w:r>
                    <w:rPr>
                      <w:rFonts w:eastAsia="Times New Roman"/>
                      <w:sz w:val="18"/>
                      <w:szCs w:val="18"/>
                      <w:u w:val="single"/>
                    </w:rPr>
                    <w:t xml:space="preserve">   </w:t>
                  </w:r>
                  <w:r>
                    <w:rPr>
                      <w:sz w:val="18"/>
                      <w:szCs w:val="18"/>
                    </w:rPr>
                    <w:t>分</w:t>
                  </w:r>
                  <w:r>
                    <w:rPr>
                      <w:rFonts w:eastAsia="Times New Roman"/>
                      <w:sz w:val="18"/>
                      <w:szCs w:val="18"/>
                    </w:rPr>
                    <w:t xml:space="preserve"> </w:t>
                  </w:r>
                </w:p>
                <w:p>
                  <w:pPr>
                    <w:pStyle w:val="Normal"/>
                    <w:spacing w:lineRule="auto" w:line="360"/>
                    <w:rPr>
                      <w:sz w:val="18"/>
                      <w:szCs w:val="18"/>
                    </w:rPr>
                  </w:pPr>
                  <w:r>
                    <w:rPr>
                      <w:sz w:val="18"/>
                      <w:szCs w:val="18"/>
                    </w:rPr>
                    <w:t>3</w:t>
                  </w:r>
                  <w:r>
                    <w:rPr>
                      <w:sz w:val="18"/>
                      <w:szCs w:val="18"/>
                    </w:rPr>
                    <w:t>．完成率低于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11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20</w:t>
                  </w:r>
                </w:p>
              </w:tc>
            </w:tr>
            <w:tr>
              <w:trPr/>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新产品市场占有率</w:t>
                  </w:r>
                </w:p>
              </w:tc>
              <w:tc>
                <w:tcPr>
                  <w:tcW w:w="511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．绩效目标值为</w:t>
                  </w:r>
                  <w:r>
                    <w:rPr>
                      <w:rFonts w:eastAsia="Times New Roman"/>
                      <w:sz w:val="18"/>
                      <w:szCs w:val="18"/>
                      <w:u w:val="single"/>
                    </w:rPr>
                    <w:t xml:space="preserve">   </w:t>
                  </w:r>
                  <w:r>
                    <w:rPr>
                      <w:sz w:val="18"/>
                      <w:szCs w:val="18"/>
                    </w:rPr>
                    <w:t>%</w:t>
                  </w:r>
                </w:p>
                <w:p>
                  <w:pPr>
                    <w:pStyle w:val="Normal"/>
                    <w:spacing w:lineRule="auto" w:line="360"/>
                    <w:rPr>
                      <w:sz w:val="18"/>
                      <w:szCs w:val="18"/>
                    </w:rPr>
                  </w:pPr>
                  <w:r>
                    <w:rPr>
                      <w:sz w:val="18"/>
                      <w:szCs w:val="18"/>
                    </w:rPr>
                    <w:t>2</w:t>
                  </w:r>
                  <w:r>
                    <w:rPr>
                      <w:sz w:val="18"/>
                      <w:szCs w:val="18"/>
                    </w:rPr>
                    <w:t>．每低</w:t>
                  </w:r>
                  <w:r>
                    <w:rPr>
                      <w:rFonts w:eastAsia="Times New Roman"/>
                      <w:sz w:val="18"/>
                      <w:szCs w:val="18"/>
                      <w:u w:val="single"/>
                    </w:rPr>
                    <w:t xml:space="preserve">   </w:t>
                  </w:r>
                  <w:r>
                    <w:rPr>
                      <w:sz w:val="18"/>
                      <w:szCs w:val="18"/>
                    </w:rPr>
                    <w:t>%</w:t>
                  </w:r>
                  <w:r>
                    <w:rPr>
                      <w:sz w:val="18"/>
                      <w:szCs w:val="18"/>
                    </w:rPr>
                    <w:t>减</w:t>
                  </w:r>
                  <w:r>
                    <w:rPr>
                      <w:rFonts w:eastAsia="Times New Roman"/>
                      <w:sz w:val="18"/>
                      <w:szCs w:val="18"/>
                      <w:u w:val="single"/>
                    </w:rPr>
                    <w:t xml:space="preserve">   </w:t>
                  </w:r>
                  <w:r>
                    <w:rPr>
                      <w:sz w:val="18"/>
                      <w:szCs w:val="18"/>
                    </w:rPr>
                    <w:t>分，每高</w:t>
                  </w:r>
                  <w:r>
                    <w:rPr>
                      <w:rFonts w:eastAsia="Times New Roman"/>
                      <w:sz w:val="18"/>
                      <w:szCs w:val="18"/>
                      <w:u w:val="single"/>
                    </w:rPr>
                    <w:t xml:space="preserve">   </w:t>
                  </w:r>
                  <w:r>
                    <w:rPr>
                      <w:sz w:val="18"/>
                      <w:szCs w:val="18"/>
                    </w:rPr>
                    <w:t>%</w:t>
                  </w:r>
                  <w:r>
                    <w:rPr>
                      <w:sz w:val="18"/>
                      <w:szCs w:val="18"/>
                    </w:rPr>
                    <w:t>，加</w:t>
                  </w:r>
                  <w:r>
                    <w:rPr>
                      <w:rFonts w:eastAsia="Times New Roman"/>
                      <w:sz w:val="18"/>
                      <w:szCs w:val="18"/>
                      <w:u w:val="single"/>
                    </w:rPr>
                    <w:t xml:space="preserve">   </w:t>
                  </w:r>
                  <w:r>
                    <w:rPr>
                      <w:sz w:val="18"/>
                      <w:szCs w:val="18"/>
                    </w:rPr>
                    <w:t>分</w:t>
                  </w:r>
                </w:p>
                <w:p>
                  <w:pPr>
                    <w:pStyle w:val="Normal"/>
                    <w:spacing w:lineRule="auto" w:line="360"/>
                    <w:rPr>
                      <w:b/>
                      <w:b/>
                      <w:sz w:val="18"/>
                      <w:szCs w:val="18"/>
                    </w:rPr>
                  </w:pPr>
                  <w:r>
                    <w:rPr>
                      <w:sz w:val="18"/>
                      <w:szCs w:val="18"/>
                    </w:rPr>
                    <w:t>3</w:t>
                  </w:r>
                  <w:r>
                    <w:rPr>
                      <w:sz w:val="18"/>
                      <w:szCs w:val="18"/>
                    </w:rPr>
                    <w:t>．新产品市场占有率低于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11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p>
              </w:tc>
            </w:tr>
            <w:tr>
              <w:trPr/>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新产品销售回款率</w:t>
                  </w:r>
                </w:p>
              </w:tc>
              <w:tc>
                <w:tcPr>
                  <w:tcW w:w="511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．绩效目标值为</w:t>
                  </w:r>
                  <w:r>
                    <w:rPr>
                      <w:rFonts w:eastAsia="Times New Roman"/>
                      <w:sz w:val="18"/>
                      <w:szCs w:val="18"/>
                      <w:u w:val="single"/>
                    </w:rPr>
                    <w:t xml:space="preserve">   </w:t>
                  </w:r>
                  <w:r>
                    <w:rPr>
                      <w:sz w:val="18"/>
                      <w:szCs w:val="18"/>
                    </w:rPr>
                    <w:t>%</w:t>
                  </w:r>
                </w:p>
                <w:p>
                  <w:pPr>
                    <w:pStyle w:val="Normal"/>
                    <w:spacing w:lineRule="auto" w:line="360"/>
                    <w:rPr>
                      <w:sz w:val="18"/>
                      <w:szCs w:val="18"/>
                    </w:rPr>
                  </w:pPr>
                  <w:r>
                    <w:rPr>
                      <w:sz w:val="18"/>
                      <w:szCs w:val="18"/>
                    </w:rPr>
                    <w:t>2</w:t>
                  </w:r>
                  <w:r>
                    <w:rPr>
                      <w:sz w:val="18"/>
                      <w:szCs w:val="18"/>
                    </w:rPr>
                    <w:t>．每低</w:t>
                  </w:r>
                  <w:r>
                    <w:rPr>
                      <w:rFonts w:eastAsia="Times New Roman"/>
                      <w:sz w:val="18"/>
                      <w:szCs w:val="18"/>
                      <w:u w:val="single"/>
                    </w:rPr>
                    <w:t xml:space="preserve">   </w:t>
                  </w:r>
                  <w:r>
                    <w:rPr>
                      <w:sz w:val="18"/>
                      <w:szCs w:val="18"/>
                    </w:rPr>
                    <w:t>%</w:t>
                  </w:r>
                  <w:r>
                    <w:rPr>
                      <w:sz w:val="18"/>
                      <w:szCs w:val="18"/>
                    </w:rPr>
                    <w:t>减</w:t>
                  </w:r>
                  <w:r>
                    <w:rPr>
                      <w:rFonts w:eastAsia="Times New Roman"/>
                      <w:sz w:val="18"/>
                      <w:szCs w:val="18"/>
                      <w:u w:val="single"/>
                    </w:rPr>
                    <w:t xml:space="preserve">   </w:t>
                  </w:r>
                  <w:r>
                    <w:rPr>
                      <w:sz w:val="18"/>
                      <w:szCs w:val="18"/>
                    </w:rPr>
                    <w:t>分，每高</w:t>
                  </w:r>
                  <w:r>
                    <w:rPr>
                      <w:rFonts w:eastAsia="Times New Roman"/>
                      <w:sz w:val="18"/>
                      <w:szCs w:val="18"/>
                      <w:u w:val="single"/>
                    </w:rPr>
                    <w:t xml:space="preserve">   </w:t>
                  </w:r>
                  <w:r>
                    <w:rPr>
                      <w:sz w:val="18"/>
                      <w:szCs w:val="18"/>
                    </w:rPr>
                    <w:t>%</w:t>
                  </w:r>
                  <w:r>
                    <w:rPr>
                      <w:sz w:val="18"/>
                      <w:szCs w:val="18"/>
                    </w:rPr>
                    <w:t>，加</w:t>
                  </w:r>
                  <w:r>
                    <w:rPr>
                      <w:rFonts w:eastAsia="Times New Roman"/>
                      <w:sz w:val="18"/>
                      <w:szCs w:val="18"/>
                      <w:u w:val="single"/>
                    </w:rPr>
                    <w:t xml:space="preserve">   </w:t>
                  </w:r>
                  <w:r>
                    <w:rPr>
                      <w:sz w:val="18"/>
                      <w:szCs w:val="18"/>
                    </w:rPr>
                    <w:t>分</w:t>
                  </w:r>
                </w:p>
                <w:p>
                  <w:pPr>
                    <w:pStyle w:val="Normal"/>
                    <w:spacing w:lineRule="auto" w:line="360"/>
                    <w:rPr>
                      <w:b/>
                      <w:b/>
                      <w:sz w:val="18"/>
                      <w:szCs w:val="18"/>
                    </w:rPr>
                  </w:pPr>
                  <w:r>
                    <w:rPr>
                      <w:sz w:val="18"/>
                      <w:szCs w:val="18"/>
                    </w:rPr>
                    <w:t>3</w:t>
                  </w:r>
                  <w:r>
                    <w:rPr>
                      <w:sz w:val="18"/>
                      <w:szCs w:val="18"/>
                    </w:rPr>
                    <w:t>．回款率低于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11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r>
            <w:tr>
              <w:trPr/>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新产品销售合同履约率</w:t>
                  </w:r>
                </w:p>
              </w:tc>
              <w:tc>
                <w:tcPr>
                  <w:tcW w:w="511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．绩效目标值为</w:t>
                  </w:r>
                  <w:r>
                    <w:rPr>
                      <w:rFonts w:eastAsia="Times New Roman"/>
                      <w:sz w:val="18"/>
                      <w:szCs w:val="18"/>
                      <w:u w:val="single"/>
                    </w:rPr>
                    <w:t xml:space="preserve">   </w:t>
                  </w:r>
                  <w:r>
                    <w:rPr>
                      <w:sz w:val="18"/>
                      <w:szCs w:val="18"/>
                    </w:rPr>
                    <w:t>%</w:t>
                  </w:r>
                </w:p>
                <w:p>
                  <w:pPr>
                    <w:pStyle w:val="Normal"/>
                    <w:spacing w:lineRule="auto" w:line="360"/>
                    <w:rPr>
                      <w:sz w:val="18"/>
                      <w:szCs w:val="18"/>
                    </w:rPr>
                  </w:pPr>
                  <w:r>
                    <w:rPr>
                      <w:sz w:val="18"/>
                      <w:szCs w:val="18"/>
                    </w:rPr>
                    <w:t>2</w:t>
                  </w:r>
                  <w:r>
                    <w:rPr>
                      <w:sz w:val="18"/>
                      <w:szCs w:val="18"/>
                    </w:rPr>
                    <w:t>．每低</w:t>
                  </w:r>
                  <w:r>
                    <w:rPr>
                      <w:rFonts w:eastAsia="Times New Roman"/>
                      <w:sz w:val="18"/>
                      <w:szCs w:val="18"/>
                      <w:u w:val="single"/>
                    </w:rPr>
                    <w:t xml:space="preserve">   </w:t>
                  </w:r>
                  <w:r>
                    <w:rPr>
                      <w:sz w:val="18"/>
                      <w:szCs w:val="18"/>
                    </w:rPr>
                    <w:t>%</w:t>
                  </w:r>
                  <w:r>
                    <w:rPr>
                      <w:sz w:val="18"/>
                      <w:szCs w:val="18"/>
                    </w:rPr>
                    <w:t>减</w:t>
                  </w:r>
                  <w:r>
                    <w:rPr>
                      <w:rFonts w:eastAsia="Times New Roman"/>
                      <w:sz w:val="18"/>
                      <w:szCs w:val="18"/>
                      <w:u w:val="single"/>
                    </w:rPr>
                    <w:t xml:space="preserve">   </w:t>
                  </w:r>
                  <w:r>
                    <w:rPr>
                      <w:sz w:val="18"/>
                      <w:szCs w:val="18"/>
                    </w:rPr>
                    <w:t>分，每高</w:t>
                  </w:r>
                  <w:r>
                    <w:rPr>
                      <w:rFonts w:eastAsia="Times New Roman"/>
                      <w:sz w:val="18"/>
                      <w:szCs w:val="18"/>
                      <w:u w:val="single"/>
                    </w:rPr>
                    <w:t xml:space="preserve">   </w:t>
                  </w:r>
                  <w:r>
                    <w:rPr>
                      <w:sz w:val="18"/>
                      <w:szCs w:val="18"/>
                    </w:rPr>
                    <w:t>%</w:t>
                  </w:r>
                  <w:r>
                    <w:rPr>
                      <w:sz w:val="18"/>
                      <w:szCs w:val="18"/>
                    </w:rPr>
                    <w:t>，加</w:t>
                  </w:r>
                  <w:r>
                    <w:rPr>
                      <w:rFonts w:eastAsia="Times New Roman"/>
                      <w:sz w:val="18"/>
                      <w:szCs w:val="18"/>
                      <w:u w:val="single"/>
                    </w:rPr>
                    <w:t xml:space="preserve">   </w:t>
                  </w:r>
                  <w:r>
                    <w:rPr>
                      <w:sz w:val="18"/>
                      <w:szCs w:val="18"/>
                    </w:rPr>
                    <w:t>分</w:t>
                  </w:r>
                </w:p>
                <w:p>
                  <w:pPr>
                    <w:pStyle w:val="Normal"/>
                    <w:spacing w:lineRule="auto" w:line="360"/>
                    <w:rPr>
                      <w:b/>
                      <w:b/>
                      <w:sz w:val="18"/>
                      <w:szCs w:val="18"/>
                    </w:rPr>
                  </w:pPr>
                  <w:r>
                    <w:rPr>
                      <w:sz w:val="18"/>
                      <w:szCs w:val="18"/>
                    </w:rPr>
                    <w:t>3</w:t>
                  </w:r>
                  <w:r>
                    <w:rPr>
                      <w:sz w:val="18"/>
                      <w:szCs w:val="18"/>
                    </w:rPr>
                    <w:t>．履约率低于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11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r>
            <w:tr>
              <w:trPr/>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新产品销售费用节省率</w:t>
                  </w:r>
                </w:p>
              </w:tc>
              <w:tc>
                <w:tcPr>
                  <w:tcW w:w="511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．绩效目标值为</w:t>
                  </w:r>
                  <w:r>
                    <w:rPr>
                      <w:rFonts w:eastAsia="Times New Roman"/>
                      <w:sz w:val="18"/>
                      <w:szCs w:val="18"/>
                      <w:u w:val="single"/>
                    </w:rPr>
                    <w:t xml:space="preserve">   </w:t>
                  </w:r>
                  <w:r>
                    <w:rPr>
                      <w:sz w:val="18"/>
                      <w:szCs w:val="18"/>
                    </w:rPr>
                    <w:t>%</w:t>
                  </w:r>
                </w:p>
                <w:p>
                  <w:pPr>
                    <w:pStyle w:val="Normal"/>
                    <w:spacing w:lineRule="auto" w:line="360"/>
                    <w:rPr>
                      <w:sz w:val="18"/>
                      <w:szCs w:val="18"/>
                    </w:rPr>
                  </w:pPr>
                  <w:r>
                    <w:rPr>
                      <w:sz w:val="18"/>
                      <w:szCs w:val="18"/>
                    </w:rPr>
                    <w:t>2</w:t>
                  </w:r>
                  <w:r>
                    <w:rPr>
                      <w:sz w:val="18"/>
                      <w:szCs w:val="18"/>
                    </w:rPr>
                    <w:t>．每低</w:t>
                  </w:r>
                  <w:r>
                    <w:rPr>
                      <w:rFonts w:eastAsia="Times New Roman"/>
                      <w:sz w:val="18"/>
                      <w:szCs w:val="18"/>
                      <w:u w:val="single"/>
                    </w:rPr>
                    <w:t xml:space="preserve">   </w:t>
                  </w:r>
                  <w:r>
                    <w:rPr>
                      <w:sz w:val="18"/>
                      <w:szCs w:val="18"/>
                    </w:rPr>
                    <w:t>%</w:t>
                  </w:r>
                  <w:r>
                    <w:rPr>
                      <w:sz w:val="18"/>
                      <w:szCs w:val="18"/>
                    </w:rPr>
                    <w:t>减</w:t>
                  </w:r>
                  <w:r>
                    <w:rPr>
                      <w:rFonts w:eastAsia="Times New Roman"/>
                      <w:sz w:val="18"/>
                      <w:szCs w:val="18"/>
                      <w:u w:val="single"/>
                    </w:rPr>
                    <w:t xml:space="preserve">   </w:t>
                  </w:r>
                  <w:r>
                    <w:rPr>
                      <w:sz w:val="18"/>
                      <w:szCs w:val="18"/>
                    </w:rPr>
                    <w:t>分，，每高</w:t>
                  </w:r>
                  <w:r>
                    <w:rPr>
                      <w:rFonts w:eastAsia="Times New Roman"/>
                      <w:sz w:val="18"/>
                      <w:szCs w:val="18"/>
                      <w:u w:val="single"/>
                    </w:rPr>
                    <w:t xml:space="preserve">   </w:t>
                  </w:r>
                  <w:r>
                    <w:rPr>
                      <w:sz w:val="18"/>
                      <w:szCs w:val="18"/>
                    </w:rPr>
                    <w:t>%</w:t>
                  </w:r>
                  <w:r>
                    <w:rPr>
                      <w:sz w:val="18"/>
                      <w:szCs w:val="18"/>
                    </w:rPr>
                    <w:t>，加</w:t>
                  </w:r>
                  <w:r>
                    <w:rPr>
                      <w:rFonts w:eastAsia="Times New Roman"/>
                      <w:sz w:val="18"/>
                      <w:szCs w:val="18"/>
                      <w:u w:val="single"/>
                    </w:rPr>
                    <w:t xml:space="preserve">   </w:t>
                  </w:r>
                  <w:r>
                    <w:rPr>
                      <w:sz w:val="18"/>
                      <w:szCs w:val="18"/>
                    </w:rPr>
                    <w:t>分</w:t>
                  </w:r>
                </w:p>
                <w:p>
                  <w:pPr>
                    <w:pStyle w:val="Normal"/>
                    <w:spacing w:lineRule="auto" w:line="360"/>
                    <w:rPr>
                      <w:b/>
                      <w:b/>
                      <w:sz w:val="18"/>
                      <w:szCs w:val="18"/>
                    </w:rPr>
                  </w:pPr>
                  <w:r>
                    <w:rPr>
                      <w:sz w:val="18"/>
                      <w:szCs w:val="18"/>
                    </w:rPr>
                    <w:t>3</w:t>
                  </w:r>
                  <w:r>
                    <w:rPr>
                      <w:sz w:val="18"/>
                      <w:szCs w:val="18"/>
                    </w:rPr>
                    <w:t>．费用节省率低于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11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r>
            <w:tr>
              <w:trPr/>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新产品推广度</w:t>
                  </w:r>
                </w:p>
              </w:tc>
              <w:tc>
                <w:tcPr>
                  <w:tcW w:w="511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．绩效目标值为</w:t>
                  </w:r>
                  <w:r>
                    <w:rPr>
                      <w:rFonts w:eastAsia="Times New Roman"/>
                      <w:sz w:val="18"/>
                      <w:szCs w:val="18"/>
                      <w:u w:val="single"/>
                    </w:rPr>
                    <w:t xml:space="preserve">   </w:t>
                  </w:r>
                  <w:r>
                    <w:rPr>
                      <w:sz w:val="18"/>
                      <w:szCs w:val="18"/>
                    </w:rPr>
                    <w:t>%</w:t>
                  </w:r>
                </w:p>
                <w:p>
                  <w:pPr>
                    <w:pStyle w:val="Normal"/>
                    <w:spacing w:lineRule="auto" w:line="360"/>
                    <w:rPr>
                      <w:sz w:val="18"/>
                      <w:szCs w:val="18"/>
                    </w:rPr>
                  </w:pPr>
                  <w:r>
                    <w:rPr>
                      <w:sz w:val="18"/>
                      <w:szCs w:val="18"/>
                    </w:rPr>
                    <w:t>2</w:t>
                  </w:r>
                  <w:r>
                    <w:rPr>
                      <w:sz w:val="18"/>
                      <w:szCs w:val="18"/>
                    </w:rPr>
                    <w:t>．每低</w:t>
                  </w:r>
                  <w:r>
                    <w:rPr>
                      <w:rFonts w:eastAsia="Times New Roman"/>
                      <w:sz w:val="18"/>
                      <w:szCs w:val="18"/>
                      <w:u w:val="single"/>
                    </w:rPr>
                    <w:t xml:space="preserve">   </w:t>
                  </w:r>
                  <w:r>
                    <w:rPr>
                      <w:sz w:val="18"/>
                      <w:szCs w:val="18"/>
                    </w:rPr>
                    <w:t>%</w:t>
                  </w:r>
                  <w:r>
                    <w:rPr>
                      <w:sz w:val="18"/>
                      <w:szCs w:val="18"/>
                    </w:rPr>
                    <w:t>减</w:t>
                  </w:r>
                  <w:r>
                    <w:rPr>
                      <w:rFonts w:eastAsia="Times New Roman"/>
                      <w:sz w:val="18"/>
                      <w:szCs w:val="18"/>
                      <w:u w:val="single"/>
                    </w:rPr>
                    <w:t xml:space="preserve">   </w:t>
                  </w:r>
                  <w:r>
                    <w:rPr>
                      <w:sz w:val="18"/>
                      <w:szCs w:val="18"/>
                    </w:rPr>
                    <w:t>分，每高</w:t>
                  </w:r>
                  <w:r>
                    <w:rPr>
                      <w:rFonts w:eastAsia="Times New Roman"/>
                      <w:sz w:val="18"/>
                      <w:szCs w:val="18"/>
                      <w:u w:val="single"/>
                    </w:rPr>
                    <w:t xml:space="preserve">   </w:t>
                  </w:r>
                  <w:r>
                    <w:rPr>
                      <w:sz w:val="18"/>
                      <w:szCs w:val="18"/>
                    </w:rPr>
                    <w:t>%</w:t>
                  </w:r>
                  <w:r>
                    <w:rPr>
                      <w:sz w:val="18"/>
                      <w:szCs w:val="18"/>
                    </w:rPr>
                    <w:t>，加</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3</w:t>
                  </w:r>
                  <w:r>
                    <w:rPr>
                      <w:sz w:val="18"/>
                      <w:szCs w:val="18"/>
                    </w:rPr>
                    <w:t>．推广度低于</w:t>
                  </w:r>
                  <w:r>
                    <w:rPr>
                      <w:rFonts w:eastAsia="Times New Roman"/>
                      <w:sz w:val="18"/>
                      <w:szCs w:val="18"/>
                      <w:u w:val="single"/>
                    </w:rPr>
                    <w:t xml:space="preserve">   </w:t>
                  </w:r>
                  <w:r>
                    <w:rPr>
                      <w:sz w:val="18"/>
                      <w:szCs w:val="18"/>
                    </w:rPr>
                    <w:t>%</w:t>
                  </w:r>
                  <w:r>
                    <w:rPr>
                      <w:sz w:val="18"/>
                      <w:szCs w:val="18"/>
                    </w:rPr>
                    <w:t>，该项得分为</w:t>
                  </w:r>
                  <w:r>
                    <w:rPr>
                      <w:sz w:val="18"/>
                      <w:szCs w:val="18"/>
                    </w:rPr>
                    <w:t>0</w:t>
                  </w:r>
                </w:p>
              </w:tc>
              <w:tc>
                <w:tcPr>
                  <w:tcW w:w="11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20</w:t>
                  </w:r>
                </w:p>
              </w:tc>
            </w:tr>
          </w:tbl>
          <w:p>
            <w:pPr>
              <w:pStyle w:val="Normal"/>
              <w:spacing w:lineRule="auto" w:line="360"/>
              <w:ind w:firstLine="361"/>
              <w:rPr>
                <w:b/>
                <w:b/>
                <w:sz w:val="18"/>
                <w:szCs w:val="18"/>
              </w:rPr>
            </w:pPr>
            <w:r>
              <w:rPr>
                <w:b/>
                <w:sz w:val="18"/>
                <w:szCs w:val="18"/>
              </w:rPr>
              <w:t>六、新产品推广考核结果运用</w:t>
            </w:r>
          </w:p>
          <w:p>
            <w:pPr>
              <w:pStyle w:val="Normal"/>
              <w:spacing w:lineRule="auto" w:line="360"/>
              <w:ind w:firstLine="360"/>
              <w:rPr>
                <w:sz w:val="18"/>
                <w:szCs w:val="18"/>
              </w:rPr>
            </w:pPr>
            <w:r>
              <w:rPr>
                <w:sz w:val="18"/>
                <w:szCs w:val="18"/>
              </w:rPr>
              <w:t>1</w:t>
            </w:r>
            <w:r>
              <w:rPr>
                <w:sz w:val="18"/>
                <w:szCs w:val="18"/>
              </w:rPr>
              <w:t>．考核得分采取百分制的形式，人力资源部汇总计算考核结果后，报销售总监审批。经审批通过后，考核结果向个人公开。</w:t>
            </w:r>
          </w:p>
          <w:p>
            <w:pPr>
              <w:pStyle w:val="Normal"/>
              <w:spacing w:lineRule="auto" w:line="360"/>
              <w:ind w:firstLine="360"/>
              <w:rPr>
                <w:sz w:val="18"/>
                <w:szCs w:val="18"/>
              </w:rPr>
            </w:pPr>
            <w:r>
              <w:rPr>
                <w:sz w:val="18"/>
                <w:szCs w:val="18"/>
              </w:rPr>
              <w:t>2</w:t>
            </w:r>
            <w:r>
              <w:rPr>
                <w:sz w:val="18"/>
                <w:szCs w:val="18"/>
              </w:rPr>
              <w:t>．根据考核结果将销售专员进行强制排序，划分</w:t>
            </w:r>
            <w:r>
              <w:rPr>
                <w:sz w:val="18"/>
                <w:szCs w:val="18"/>
              </w:rPr>
              <w:t>A</w:t>
            </w:r>
            <w:r>
              <w:rPr>
                <w:sz w:val="18"/>
                <w:szCs w:val="18"/>
              </w:rPr>
              <w:t>、</w:t>
            </w:r>
            <w:r>
              <w:rPr>
                <w:sz w:val="18"/>
                <w:szCs w:val="18"/>
              </w:rPr>
              <w:t>B</w:t>
            </w:r>
            <w:r>
              <w:rPr>
                <w:sz w:val="18"/>
                <w:szCs w:val="18"/>
              </w:rPr>
              <w:t>、</w:t>
            </w:r>
            <w:r>
              <w:rPr>
                <w:sz w:val="18"/>
                <w:szCs w:val="18"/>
              </w:rPr>
              <w:t>C</w:t>
            </w:r>
            <w:r>
              <w:rPr>
                <w:sz w:val="18"/>
                <w:szCs w:val="18"/>
              </w:rPr>
              <w:t>、</w:t>
            </w:r>
            <w:r>
              <w:rPr>
                <w:sz w:val="18"/>
                <w:szCs w:val="18"/>
              </w:rPr>
              <w:t>D</w:t>
            </w:r>
            <w:r>
              <w:rPr>
                <w:sz w:val="18"/>
                <w:szCs w:val="18"/>
              </w:rPr>
              <w:t>、</w:t>
            </w:r>
            <w:r>
              <w:rPr>
                <w:sz w:val="18"/>
                <w:szCs w:val="18"/>
              </w:rPr>
              <w:t>E</w:t>
            </w:r>
            <w:r>
              <w:rPr>
                <w:sz w:val="18"/>
                <w:szCs w:val="18"/>
              </w:rPr>
              <w:t>五个等级，使销售专员的考核结接近正态分布以拉开考核结果，起到奖优罚劣的作用，详细请参照下表所示。</w:t>
            </w:r>
          </w:p>
          <w:p>
            <w:pPr>
              <w:pStyle w:val="Normal"/>
              <w:spacing w:lineRule="auto" w:line="360"/>
              <w:jc w:val="center"/>
              <w:rPr>
                <w:b/>
                <w:b/>
                <w:sz w:val="18"/>
                <w:szCs w:val="18"/>
              </w:rPr>
            </w:pPr>
            <w:r>
              <w:rPr>
                <w:b/>
                <w:sz w:val="18"/>
                <w:szCs w:val="18"/>
              </w:rPr>
              <w:t>新产品推广销售考核结果评级对照表</w:t>
            </w:r>
          </w:p>
          <w:tbl>
            <w:tblPr>
              <w:tblW w:w="5000" w:type="pct"/>
              <w:jc w:val="start"/>
              <w:tblInd w:w="0" w:type="dxa"/>
              <w:tblLayout w:type="fixed"/>
              <w:tblCellMar>
                <w:top w:w="0" w:type="dxa"/>
                <w:start w:w="108" w:type="dxa"/>
                <w:bottom w:w="0" w:type="dxa"/>
                <w:end w:w="108" w:type="dxa"/>
              </w:tblCellMar>
            </w:tblPr>
            <w:tblGrid>
              <w:gridCol w:w="1757"/>
              <w:gridCol w:w="1308"/>
              <w:gridCol w:w="1311"/>
              <w:gridCol w:w="1310"/>
              <w:gridCol w:w="1311"/>
              <w:gridCol w:w="1309"/>
            </w:tblGrid>
            <w:tr>
              <w:trPr>
                <w:trHeight w:val="195" w:hRule="atLeast"/>
              </w:trPr>
              <w:tc>
                <w:tcPr>
                  <w:tcW w:w="17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综合评定等级</w:t>
                  </w:r>
                </w:p>
              </w:tc>
              <w:tc>
                <w:tcPr>
                  <w:tcW w:w="130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A</w:t>
                  </w:r>
                </w:p>
              </w:tc>
              <w:tc>
                <w:tcPr>
                  <w:tcW w:w="131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B</w:t>
                  </w:r>
                </w:p>
              </w:tc>
              <w:tc>
                <w:tcPr>
                  <w:tcW w:w="131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C</w:t>
                  </w:r>
                </w:p>
              </w:tc>
              <w:tc>
                <w:tcPr>
                  <w:tcW w:w="131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D</w:t>
                  </w:r>
                </w:p>
              </w:tc>
              <w:tc>
                <w:tcPr>
                  <w:tcW w:w="13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E</w:t>
                  </w:r>
                </w:p>
              </w:tc>
            </w:tr>
            <w:tr>
              <w:trPr>
                <w:trHeight w:val="270" w:hRule="atLeast"/>
              </w:trPr>
              <w:tc>
                <w:tcPr>
                  <w:tcW w:w="17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强制分布比例</w:t>
                  </w:r>
                </w:p>
              </w:tc>
              <w:tc>
                <w:tcPr>
                  <w:tcW w:w="130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r>
                    <w:rPr>
                      <w:sz w:val="18"/>
                      <w:szCs w:val="18"/>
                    </w:rPr>
                    <w:t>～</w:t>
                  </w:r>
                  <w:r>
                    <w:rPr>
                      <w:sz w:val="18"/>
                      <w:szCs w:val="18"/>
                    </w:rPr>
                    <w:t>10%</w:t>
                  </w:r>
                </w:p>
              </w:tc>
              <w:tc>
                <w:tcPr>
                  <w:tcW w:w="131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r>
                    <w:rPr>
                      <w:sz w:val="18"/>
                      <w:szCs w:val="18"/>
                    </w:rPr>
                    <w:t>～</w:t>
                  </w:r>
                  <w:r>
                    <w:rPr>
                      <w:sz w:val="18"/>
                      <w:szCs w:val="18"/>
                    </w:rPr>
                    <w:t>20%</w:t>
                  </w:r>
                </w:p>
              </w:tc>
              <w:tc>
                <w:tcPr>
                  <w:tcW w:w="131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其余</w:t>
                  </w:r>
                </w:p>
              </w:tc>
              <w:tc>
                <w:tcPr>
                  <w:tcW w:w="131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r>
                    <w:rPr>
                      <w:sz w:val="18"/>
                      <w:szCs w:val="18"/>
                    </w:rPr>
                    <w:t>～</w:t>
                  </w:r>
                  <w:r>
                    <w:rPr>
                      <w:sz w:val="18"/>
                      <w:szCs w:val="18"/>
                    </w:rPr>
                    <w:t>20%</w:t>
                  </w:r>
                </w:p>
              </w:tc>
              <w:tc>
                <w:tcPr>
                  <w:tcW w:w="13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r>
                    <w:rPr>
                      <w:sz w:val="18"/>
                      <w:szCs w:val="18"/>
                    </w:rPr>
                    <w:t>～</w:t>
                  </w:r>
                  <w:r>
                    <w:rPr>
                      <w:sz w:val="18"/>
                      <w:szCs w:val="18"/>
                    </w:rPr>
                    <w:t>10%</w:t>
                  </w:r>
                </w:p>
              </w:tc>
            </w:tr>
          </w:tbl>
          <w:p>
            <w:pPr>
              <w:pStyle w:val="Normal"/>
              <w:spacing w:lineRule="auto" w:line="360"/>
              <w:ind w:firstLine="360"/>
              <w:rPr>
                <w:sz w:val="18"/>
                <w:szCs w:val="18"/>
              </w:rPr>
            </w:pPr>
            <w:r>
              <w:rPr>
                <w:sz w:val="18"/>
                <w:szCs w:val="18"/>
              </w:rPr>
              <w:t>2</w:t>
            </w:r>
            <w:r>
              <w:rPr>
                <w:sz w:val="18"/>
                <w:szCs w:val="18"/>
              </w:rPr>
              <w:t>．考核结果可运用到销售专员的薪酬调整、晋升、培训等相关工作当中。新产品推广销售的考核结果对薪酬的调整影响如下表所示。</w:t>
            </w:r>
          </w:p>
          <w:p>
            <w:pPr>
              <w:pStyle w:val="Normal"/>
              <w:spacing w:lineRule="auto" w:line="360"/>
              <w:jc w:val="center"/>
              <w:rPr>
                <w:b/>
                <w:b/>
                <w:sz w:val="18"/>
                <w:szCs w:val="18"/>
              </w:rPr>
            </w:pPr>
            <w:r>
              <w:rPr>
                <w:b/>
                <w:sz w:val="18"/>
                <w:szCs w:val="18"/>
              </w:rPr>
              <w:t>新产品推广销售对销售专员的薪酬调整表</w:t>
            </w:r>
          </w:p>
          <w:tbl>
            <w:tblPr>
              <w:tblW w:w="5000" w:type="pct"/>
              <w:jc w:val="start"/>
              <w:tblInd w:w="0" w:type="dxa"/>
              <w:tblLayout w:type="fixed"/>
              <w:tblCellMar>
                <w:top w:w="0" w:type="dxa"/>
                <w:start w:w="108" w:type="dxa"/>
                <w:bottom w:w="0" w:type="dxa"/>
                <w:end w:w="108" w:type="dxa"/>
              </w:tblCellMar>
            </w:tblPr>
            <w:tblGrid>
              <w:gridCol w:w="1615"/>
              <w:gridCol w:w="1621"/>
              <w:gridCol w:w="5070"/>
            </w:tblGrid>
            <w:tr>
              <w:trPr/>
              <w:tc>
                <w:tcPr>
                  <w:tcW w:w="161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部门人员比例</w:t>
                  </w:r>
                </w:p>
              </w:tc>
              <w:tc>
                <w:tcPr>
                  <w:tcW w:w="16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评定等级</w:t>
                  </w:r>
                </w:p>
              </w:tc>
              <w:tc>
                <w:tcPr>
                  <w:tcW w:w="507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薪酬调整</w:t>
                  </w:r>
                </w:p>
              </w:tc>
            </w:tr>
            <w:tr>
              <w:trPr/>
              <w:tc>
                <w:tcPr>
                  <w:tcW w:w="161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r>
                    <w:rPr>
                      <w:sz w:val="18"/>
                      <w:szCs w:val="18"/>
                    </w:rPr>
                    <w:t>～</w:t>
                  </w:r>
                  <w:r>
                    <w:rPr>
                      <w:sz w:val="18"/>
                      <w:szCs w:val="18"/>
                    </w:rPr>
                    <w:t>10%</w:t>
                  </w:r>
                </w:p>
              </w:tc>
              <w:tc>
                <w:tcPr>
                  <w:tcW w:w="16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A</w:t>
                  </w:r>
                </w:p>
              </w:tc>
              <w:tc>
                <w:tcPr>
                  <w:tcW w:w="507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r>
                  <m:oMathPara xmlns:m="http://schemas.openxmlformats.org/officeDocument/2006/math">
                    <m:oMathParaPr>
                      <m:jc m:val="left"/>
                    </m:oMathParaPr>
                    <m:oMath>
                      <m:r>
                        <m:rPr>
                          <m:lit/>
                          <m:nor/>
                        </m:rPr>
                        <m:t xml:space="preserve">基本工资</m:t>
                      </m:r>
                      <m:r>
                        <m:t xml:space="preserve">×</m:t>
                      </m:r>
                      <m:r>
                        <m:t xml:space="preserve">2</m:t>
                      </m:r>
                      <m:r>
                        <m:rPr>
                          <m:lit/>
                          <m:nor/>
                        </m:rPr>
                        <m:t xml:space="preserve">.</m:t>
                      </m:r>
                      <m:r>
                        <m:t xml:space="preserve">0</m:t>
                      </m:r>
                      <m:r>
                        <m:t xml:space="preserve">+</m:t>
                      </m:r>
                      <m:r>
                        <m:rPr>
                          <m:lit/>
                          <m:nor/>
                        </m:rPr>
                        <m:t xml:space="preserve">个人新产品销售额</m:t>
                      </m:r>
                      <m:r>
                        <m:t xml:space="preserve">×</m:t>
                      </m:r>
                      <m:r>
                        <m:t xml:space="preserve">5</m:t>
                      </m:r>
                      <m:r>
                        <m:rPr>
                          <m:lit/>
                          <m:nor/>
                        </m:rPr>
                        <m:t xml:space="preserve">%</m:t>
                      </m:r>
                    </m:oMath>
                  </m:oMathPara>
                </w:p>
              </w:tc>
            </w:tr>
            <w:tr>
              <w:trPr/>
              <w:tc>
                <w:tcPr>
                  <w:tcW w:w="161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r>
                    <w:rPr>
                      <w:sz w:val="18"/>
                      <w:szCs w:val="18"/>
                    </w:rPr>
                    <w:t>～</w:t>
                  </w:r>
                  <w:r>
                    <w:rPr>
                      <w:sz w:val="18"/>
                      <w:szCs w:val="18"/>
                    </w:rPr>
                    <w:t>20%</w:t>
                  </w:r>
                </w:p>
              </w:tc>
              <w:tc>
                <w:tcPr>
                  <w:tcW w:w="16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B</w:t>
                  </w:r>
                </w:p>
              </w:tc>
              <w:tc>
                <w:tcPr>
                  <w:tcW w:w="507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r>
                  <m:oMathPara xmlns:m="http://schemas.openxmlformats.org/officeDocument/2006/math">
                    <m:oMathParaPr>
                      <m:jc m:val="left"/>
                    </m:oMathParaPr>
                    <m:oMath>
                      <m:r>
                        <m:rPr>
                          <m:lit/>
                          <m:nor/>
                        </m:rPr>
                        <m:t xml:space="preserve">基本工资</m:t>
                      </m:r>
                      <m:r>
                        <m:t xml:space="preserve">×</m:t>
                      </m:r>
                      <m:r>
                        <m:t xml:space="preserve">1</m:t>
                      </m:r>
                      <m:r>
                        <m:rPr>
                          <m:lit/>
                          <m:nor/>
                        </m:rPr>
                        <m:t xml:space="preserve">.</m:t>
                      </m:r>
                      <m:r>
                        <m:t xml:space="preserve">5</m:t>
                      </m:r>
                      <m:r>
                        <m:t xml:space="preserve">+</m:t>
                      </m:r>
                      <m:r>
                        <m:rPr>
                          <m:lit/>
                          <m:nor/>
                        </m:rPr>
                        <m:t xml:space="preserve">个人新产品销售额</m:t>
                      </m:r>
                      <m:r>
                        <m:t xml:space="preserve">×</m:t>
                      </m:r>
                      <m:r>
                        <m:t xml:space="preserve">4</m:t>
                      </m:r>
                      <m:r>
                        <m:rPr>
                          <m:lit/>
                          <m:nor/>
                        </m:rPr>
                        <m:t xml:space="preserve">%</m:t>
                      </m:r>
                    </m:oMath>
                  </m:oMathPara>
                </w:p>
              </w:tc>
            </w:tr>
            <w:tr>
              <w:trPr/>
              <w:tc>
                <w:tcPr>
                  <w:tcW w:w="161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其余</w:t>
                  </w:r>
                </w:p>
              </w:tc>
              <w:tc>
                <w:tcPr>
                  <w:tcW w:w="16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C</w:t>
                  </w:r>
                </w:p>
              </w:tc>
              <w:tc>
                <w:tcPr>
                  <w:tcW w:w="507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r>
                  <m:oMathPara xmlns:m="http://schemas.openxmlformats.org/officeDocument/2006/math">
                    <m:oMathParaPr>
                      <m:jc m:val="left"/>
                    </m:oMathParaPr>
                    <m:oMath>
                      <m:r>
                        <m:rPr>
                          <m:lit/>
                          <m:nor/>
                        </m:rPr>
                        <m:t xml:space="preserve">基本工资</m:t>
                      </m:r>
                      <m:r>
                        <m:t xml:space="preserve">+</m:t>
                      </m:r>
                      <m:r>
                        <m:rPr>
                          <m:lit/>
                          <m:nor/>
                        </m:rPr>
                        <m:t xml:space="preserve">个人新产品销售额</m:t>
                      </m:r>
                      <m:r>
                        <m:t xml:space="preserve">×</m:t>
                      </m:r>
                      <m:r>
                        <m:t xml:space="preserve">3</m:t>
                      </m:r>
                      <m:r>
                        <m:rPr>
                          <m:lit/>
                          <m:nor/>
                        </m:rPr>
                        <m:t xml:space="preserve">%</m:t>
                      </m:r>
                    </m:oMath>
                  </m:oMathPara>
                </w:p>
              </w:tc>
            </w:tr>
            <w:tr>
              <w:trPr/>
              <w:tc>
                <w:tcPr>
                  <w:tcW w:w="161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r>
                    <w:rPr>
                      <w:sz w:val="18"/>
                      <w:szCs w:val="18"/>
                    </w:rPr>
                    <w:t>～</w:t>
                  </w:r>
                  <w:r>
                    <w:rPr>
                      <w:sz w:val="18"/>
                      <w:szCs w:val="18"/>
                    </w:rPr>
                    <w:t>20%</w:t>
                  </w:r>
                </w:p>
              </w:tc>
              <w:tc>
                <w:tcPr>
                  <w:tcW w:w="16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D</w:t>
                  </w:r>
                </w:p>
              </w:tc>
              <w:tc>
                <w:tcPr>
                  <w:tcW w:w="507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r>
                  <m:oMathPara xmlns:m="http://schemas.openxmlformats.org/officeDocument/2006/math">
                    <m:oMathParaPr>
                      <m:jc m:val="left"/>
                    </m:oMathParaPr>
                    <m:oMath>
                      <m:r>
                        <m:rPr>
                          <m:lit/>
                          <m:nor/>
                        </m:rPr>
                        <m:t xml:space="preserve">基本工资</m:t>
                      </m:r>
                      <m:r>
                        <m:t xml:space="preserve">+</m:t>
                      </m:r>
                      <m:r>
                        <m:rPr>
                          <m:lit/>
                          <m:nor/>
                        </m:rPr>
                        <m:t xml:space="preserve">个人新产品销售额</m:t>
                      </m:r>
                      <m:r>
                        <m:t xml:space="preserve">×</m:t>
                      </m:r>
                      <m:r>
                        <m:t xml:space="preserve">2</m:t>
                      </m:r>
                      <m:r>
                        <m:rPr>
                          <m:lit/>
                          <m:nor/>
                        </m:rPr>
                        <m:t xml:space="preserve">%</m:t>
                      </m:r>
                    </m:oMath>
                  </m:oMathPara>
                </w:p>
              </w:tc>
            </w:tr>
            <w:tr>
              <w:trPr/>
              <w:tc>
                <w:tcPr>
                  <w:tcW w:w="161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r>
                    <w:rPr>
                      <w:sz w:val="18"/>
                      <w:szCs w:val="18"/>
                    </w:rPr>
                    <w:t>～</w:t>
                  </w:r>
                  <w:r>
                    <w:rPr>
                      <w:sz w:val="18"/>
                      <w:szCs w:val="18"/>
                    </w:rPr>
                    <w:t>10%</w:t>
                  </w:r>
                </w:p>
              </w:tc>
              <w:tc>
                <w:tcPr>
                  <w:tcW w:w="16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E</w:t>
                  </w:r>
                </w:p>
              </w:tc>
              <w:tc>
                <w:tcPr>
                  <w:tcW w:w="507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r>
                  <m:oMathPara xmlns:m="http://schemas.openxmlformats.org/officeDocument/2006/math">
                    <m:oMathParaPr>
                      <m:jc m:val="left"/>
                    </m:oMathParaPr>
                    <m:oMath>
                      <m:r>
                        <m:rPr>
                          <m:lit/>
                          <m:nor/>
                        </m:rPr>
                        <m:t xml:space="preserve">基本工资</m:t>
                      </m:r>
                      <m:r>
                        <m:t xml:space="preserve">+</m:t>
                      </m:r>
                      <m:r>
                        <m:rPr>
                          <m:lit/>
                          <m:nor/>
                        </m:rPr>
                        <m:t xml:space="preserve">个人新产品销售额</m:t>
                      </m:r>
                      <m:r>
                        <m:t xml:space="preserve">×</m:t>
                      </m:r>
                      <m:r>
                        <m:t xml:space="preserve">1</m:t>
                      </m:r>
                      <m:r>
                        <m:rPr>
                          <m:lit/>
                          <m:nor/>
                        </m:rPr>
                        <m:t xml:space="preserve">%</m:t>
                      </m:r>
                    </m:oMath>
                  </m:oMathPara>
                </w:p>
              </w:tc>
            </w:tr>
          </w:tbl>
          <w:p>
            <w:pPr>
              <w:pStyle w:val="Normal"/>
              <w:spacing w:lineRule="auto" w:line="360"/>
              <w:ind w:firstLine="360"/>
              <w:rPr>
                <w:sz w:val="18"/>
                <w:szCs w:val="18"/>
              </w:rPr>
            </w:pPr>
            <w:r>
              <w:rPr>
                <w:sz w:val="18"/>
                <w:szCs w:val="18"/>
              </w:rPr>
            </w:r>
          </w:p>
        </w:tc>
      </w:tr>
      <w:tr>
        <w:trPr/>
        <w:tc>
          <w:tcPr>
            <w:tcW w:w="118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相关说明</w:t>
            </w:r>
          </w:p>
        </w:tc>
        <w:tc>
          <w:tcPr>
            <w:tcW w:w="7334" w:type="dxa"/>
            <w:gridSpan w:val="7"/>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b/>
                <w:b/>
                <w:sz w:val="18"/>
                <w:szCs w:val="18"/>
              </w:rPr>
            </w:pPr>
            <w:r>
              <w:rPr>
                <w:b/>
                <w:sz w:val="18"/>
                <w:szCs w:val="18"/>
              </w:rPr>
            </w:r>
          </w:p>
        </w:tc>
      </w:tr>
      <w:tr>
        <w:trPr/>
        <w:tc>
          <w:tcPr>
            <w:tcW w:w="118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编制人员</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审核人员</w:t>
            </w:r>
          </w:p>
        </w:tc>
        <w:tc>
          <w:tcPr>
            <w:tcW w:w="19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5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批准人员</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r>
        <w:trPr/>
        <w:tc>
          <w:tcPr>
            <w:tcW w:w="118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编制日期</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审核日期</w:t>
            </w:r>
          </w:p>
        </w:tc>
        <w:tc>
          <w:tcPr>
            <w:tcW w:w="19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5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批准日期</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bl>
    <w:p>
      <w:pPr>
        <w:pStyle w:val="Heading3"/>
        <w:rPr/>
      </w:pPr>
      <w:bookmarkStart w:id="79" w:name="__RefHeading___Toc236296172"/>
      <w:bookmarkEnd w:id="79"/>
      <w:r>
        <w:rPr/>
        <w:t>18</w:t>
      </w:r>
      <w:r>
        <w:rPr/>
        <w:t>．</w:t>
      </w:r>
      <w:r>
        <w:rPr/>
        <w:t>1</w:t>
      </w:r>
      <w:r>
        <w:rPr/>
        <w:t>．</w:t>
      </w:r>
      <w:r>
        <w:rPr/>
        <w:t xml:space="preserve">3  </w:t>
      </w:r>
      <w:r>
        <w:rPr/>
        <w:t>大客户专员绩效考核方案设计</w:t>
      </w:r>
    </w:p>
    <w:tbl>
      <w:tblPr>
        <w:tblW w:w="8522" w:type="dxa"/>
        <w:jc w:val="start"/>
        <w:tblInd w:w="0" w:type="dxa"/>
        <w:tblLayout w:type="fixed"/>
        <w:tblCellMar>
          <w:top w:w="0" w:type="dxa"/>
          <w:start w:w="108" w:type="dxa"/>
          <w:bottom w:w="0" w:type="dxa"/>
          <w:end w:w="108" w:type="dxa"/>
        </w:tblCellMar>
      </w:tblPr>
      <w:tblGrid>
        <w:gridCol w:w="1008"/>
        <w:gridCol w:w="180"/>
        <w:gridCol w:w="1800"/>
        <w:gridCol w:w="1080"/>
        <w:gridCol w:w="1615"/>
        <w:gridCol w:w="365"/>
        <w:gridCol w:w="721"/>
        <w:gridCol w:w="333"/>
        <w:gridCol w:w="1420"/>
      </w:tblGrid>
      <w:tr>
        <w:trPr>
          <w:trHeight w:val="210" w:hRule="atLeast"/>
        </w:trPr>
        <w:tc>
          <w:tcPr>
            <w:tcW w:w="1008" w:type="dxa"/>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方案名称</w:t>
            </w:r>
          </w:p>
        </w:tc>
        <w:tc>
          <w:tcPr>
            <w:tcW w:w="4675" w:type="dxa"/>
            <w:gridSpan w:val="4"/>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大客户维护考核方案</w:t>
            </w:r>
          </w:p>
        </w:tc>
        <w:tc>
          <w:tcPr>
            <w:tcW w:w="1086"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受控状态</w:t>
            </w:r>
          </w:p>
        </w:tc>
        <w:tc>
          <w:tcPr>
            <w:tcW w:w="1753"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rHeight w:val="70" w:hRule="atLeast"/>
        </w:trPr>
        <w:tc>
          <w:tcPr>
            <w:tcW w:w="1008" w:type="dxa"/>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4675" w:type="dxa"/>
            <w:gridSpan w:val="4"/>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086"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编</w:t>
            </w:r>
            <w:r>
              <w:rPr>
                <w:rFonts w:eastAsia="Times New Roman"/>
                <w:b/>
                <w:sz w:val="18"/>
                <w:szCs w:val="18"/>
              </w:rPr>
              <w:t xml:space="preserve">    </w:t>
            </w:r>
            <w:r>
              <w:rPr>
                <w:b/>
                <w:sz w:val="18"/>
                <w:szCs w:val="18"/>
              </w:rPr>
              <w:t>号</w:t>
            </w:r>
          </w:p>
        </w:tc>
        <w:tc>
          <w:tcPr>
            <w:tcW w:w="1753"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8522" w:type="dxa"/>
            <w:gridSpan w:val="9"/>
            <w:tcBorders>
              <w:top w:val="single" w:sz="4" w:space="0" w:color="000000"/>
              <w:start w:val="single" w:sz="4" w:space="0" w:color="000000"/>
              <w:bottom w:val="single" w:sz="4" w:space="0" w:color="000000"/>
              <w:end w:val="single" w:sz="4" w:space="0" w:color="000000"/>
            </w:tcBorders>
          </w:tcPr>
          <w:p>
            <w:pPr>
              <w:pStyle w:val="Normal"/>
              <w:spacing w:lineRule="auto" w:line="360"/>
              <w:ind w:firstLine="361"/>
              <w:rPr>
                <w:b/>
                <w:b/>
                <w:sz w:val="18"/>
                <w:szCs w:val="18"/>
              </w:rPr>
            </w:pPr>
            <w:r>
              <w:rPr>
                <w:b/>
                <w:sz w:val="18"/>
                <w:szCs w:val="18"/>
              </w:rPr>
              <w:t>一、目的与适用范围</w:t>
            </w:r>
          </w:p>
          <w:p>
            <w:pPr>
              <w:pStyle w:val="Normal"/>
              <w:spacing w:lineRule="auto" w:line="360"/>
              <w:ind w:firstLine="360"/>
              <w:rPr>
                <w:sz w:val="18"/>
                <w:szCs w:val="18"/>
              </w:rPr>
            </w:pPr>
            <w:r>
              <w:rPr>
                <w:sz w:val="18"/>
                <w:szCs w:val="18"/>
              </w:rPr>
              <w:t>1</w:t>
            </w:r>
            <w:r>
              <w:rPr>
                <w:sz w:val="18"/>
                <w:szCs w:val="18"/>
              </w:rPr>
              <w:t>．目的</w:t>
            </w:r>
          </w:p>
          <w:p>
            <w:pPr>
              <w:pStyle w:val="Normal"/>
              <w:spacing w:lineRule="auto" w:line="360"/>
              <w:ind w:firstLine="360"/>
              <w:rPr>
                <w:sz w:val="18"/>
                <w:szCs w:val="18"/>
              </w:rPr>
            </w:pPr>
            <w:r>
              <w:rPr>
                <w:sz w:val="18"/>
                <w:szCs w:val="18"/>
              </w:rPr>
              <w:t>为提高大客户专员的积极性，提高销售业绩，拓展市场份额，达到公司经营目标，特制定本方案。</w:t>
            </w:r>
          </w:p>
          <w:p>
            <w:pPr>
              <w:pStyle w:val="Normal"/>
              <w:spacing w:lineRule="auto" w:line="360"/>
              <w:ind w:firstLine="360"/>
              <w:rPr>
                <w:sz w:val="18"/>
                <w:szCs w:val="18"/>
              </w:rPr>
            </w:pPr>
            <w:r>
              <w:rPr>
                <w:sz w:val="18"/>
                <w:szCs w:val="18"/>
              </w:rPr>
              <w:t>2</w:t>
            </w:r>
            <w:r>
              <w:rPr>
                <w:sz w:val="18"/>
                <w:szCs w:val="18"/>
              </w:rPr>
              <w:t>．适用范围</w:t>
            </w:r>
          </w:p>
          <w:p>
            <w:pPr>
              <w:pStyle w:val="Normal"/>
              <w:spacing w:lineRule="auto" w:line="360"/>
              <w:ind w:firstLine="360"/>
              <w:rPr>
                <w:sz w:val="18"/>
                <w:szCs w:val="18"/>
              </w:rPr>
            </w:pPr>
            <w:r>
              <w:rPr>
                <w:sz w:val="18"/>
                <w:szCs w:val="18"/>
              </w:rPr>
              <w:t>大客户专员的绩效考核工作参照本方案办理。</w:t>
            </w:r>
          </w:p>
          <w:p>
            <w:pPr>
              <w:pStyle w:val="Normal"/>
              <w:spacing w:lineRule="auto" w:line="360"/>
              <w:ind w:firstLine="361"/>
              <w:rPr>
                <w:b/>
                <w:b/>
                <w:sz w:val="18"/>
                <w:szCs w:val="18"/>
              </w:rPr>
            </w:pPr>
            <w:r>
              <w:rPr>
                <w:b/>
                <w:sz w:val="18"/>
                <w:szCs w:val="18"/>
              </w:rPr>
              <w:t>二、考核周期</w:t>
            </w:r>
          </w:p>
          <w:p>
            <w:pPr>
              <w:pStyle w:val="Normal"/>
              <w:spacing w:lineRule="auto" w:line="360"/>
              <w:ind w:firstLine="360"/>
              <w:rPr>
                <w:sz w:val="18"/>
                <w:szCs w:val="18"/>
              </w:rPr>
            </w:pPr>
            <w:r>
              <w:rPr>
                <w:sz w:val="18"/>
                <w:szCs w:val="18"/>
              </w:rPr>
              <w:t>1</w:t>
            </w:r>
            <w:r>
              <w:rPr>
                <w:sz w:val="18"/>
                <w:szCs w:val="18"/>
              </w:rPr>
              <w:t>．月度考核</w:t>
            </w:r>
          </w:p>
          <w:p>
            <w:pPr>
              <w:pStyle w:val="Normal"/>
              <w:spacing w:lineRule="auto" w:line="360"/>
              <w:ind w:firstLine="360"/>
              <w:rPr>
                <w:sz w:val="18"/>
                <w:szCs w:val="18"/>
              </w:rPr>
            </w:pPr>
            <w:r>
              <w:rPr>
                <w:sz w:val="18"/>
                <w:szCs w:val="18"/>
              </w:rPr>
              <w:t>考核时间为下月</w:t>
            </w:r>
            <w:r>
              <w:rPr>
                <w:sz w:val="18"/>
                <w:szCs w:val="18"/>
              </w:rPr>
              <w:t>5</w:t>
            </w:r>
            <w:r>
              <w:rPr>
                <w:sz w:val="18"/>
                <w:szCs w:val="18"/>
              </w:rPr>
              <w:t>日。</w:t>
            </w:r>
          </w:p>
          <w:p>
            <w:pPr>
              <w:pStyle w:val="Normal"/>
              <w:spacing w:lineRule="auto" w:line="360"/>
              <w:ind w:firstLine="360"/>
              <w:rPr>
                <w:sz w:val="18"/>
                <w:szCs w:val="18"/>
              </w:rPr>
            </w:pPr>
            <w:r>
              <w:rPr>
                <w:sz w:val="18"/>
                <w:szCs w:val="18"/>
              </w:rPr>
              <w:t>2</w:t>
            </w:r>
            <w:r>
              <w:rPr>
                <w:sz w:val="18"/>
                <w:szCs w:val="18"/>
              </w:rPr>
              <w:t>．季度考核</w:t>
            </w:r>
          </w:p>
          <w:p>
            <w:pPr>
              <w:pStyle w:val="Normal"/>
              <w:spacing w:lineRule="auto" w:line="360"/>
              <w:ind w:firstLine="360"/>
              <w:rPr>
                <w:sz w:val="18"/>
                <w:szCs w:val="18"/>
              </w:rPr>
            </w:pPr>
            <w:r>
              <w:rPr>
                <w:sz w:val="18"/>
                <w:szCs w:val="18"/>
              </w:rPr>
              <w:t>考核时间为季度后</w:t>
            </w:r>
            <w:r>
              <w:rPr>
                <w:sz w:val="18"/>
                <w:szCs w:val="18"/>
              </w:rPr>
              <w:t>10</w:t>
            </w:r>
            <w:r>
              <w:rPr>
                <w:sz w:val="18"/>
                <w:szCs w:val="18"/>
              </w:rPr>
              <w:t>日内。</w:t>
            </w:r>
          </w:p>
          <w:p>
            <w:pPr>
              <w:pStyle w:val="Normal"/>
              <w:spacing w:lineRule="auto" w:line="360"/>
              <w:ind w:firstLine="360"/>
              <w:rPr>
                <w:sz w:val="18"/>
                <w:szCs w:val="18"/>
              </w:rPr>
            </w:pPr>
            <w:r>
              <w:rPr>
                <w:sz w:val="18"/>
                <w:szCs w:val="18"/>
              </w:rPr>
              <w:t>3</w:t>
            </w:r>
            <w:r>
              <w:rPr>
                <w:sz w:val="18"/>
                <w:szCs w:val="18"/>
              </w:rPr>
              <w:t>．年度考核</w:t>
            </w:r>
          </w:p>
          <w:p>
            <w:pPr>
              <w:pStyle w:val="Normal"/>
              <w:spacing w:lineRule="auto" w:line="360"/>
              <w:ind w:firstLine="360"/>
              <w:rPr>
                <w:sz w:val="18"/>
                <w:szCs w:val="18"/>
              </w:rPr>
            </w:pPr>
            <w:r>
              <w:rPr>
                <w:sz w:val="18"/>
                <w:szCs w:val="18"/>
              </w:rPr>
              <w:t>考核时间为次年的</w:t>
            </w:r>
            <w:r>
              <w:rPr>
                <w:sz w:val="18"/>
                <w:szCs w:val="18"/>
              </w:rPr>
              <w:t>1</w:t>
            </w:r>
            <w:r>
              <w:rPr>
                <w:sz w:val="18"/>
                <w:szCs w:val="18"/>
              </w:rPr>
              <w:t>月</w:t>
            </w:r>
            <w:r>
              <w:rPr>
                <w:sz w:val="18"/>
                <w:szCs w:val="18"/>
              </w:rPr>
              <w:t>10</w:t>
            </w:r>
            <w:r>
              <w:rPr>
                <w:sz w:val="18"/>
                <w:szCs w:val="18"/>
              </w:rPr>
              <w:t>日内。</w:t>
            </w:r>
          </w:p>
          <w:p>
            <w:pPr>
              <w:pStyle w:val="Normal"/>
              <w:spacing w:lineRule="auto" w:line="360"/>
              <w:ind w:firstLine="361"/>
              <w:rPr>
                <w:b/>
                <w:b/>
                <w:sz w:val="18"/>
                <w:szCs w:val="18"/>
              </w:rPr>
            </w:pPr>
            <w:r>
              <w:rPr>
                <w:b/>
                <w:sz w:val="18"/>
                <w:szCs w:val="18"/>
              </w:rPr>
              <w:t>三、制定考核评分表</w:t>
            </w:r>
          </w:p>
          <w:p>
            <w:pPr>
              <w:pStyle w:val="Normal"/>
              <w:spacing w:lineRule="auto" w:line="360"/>
              <w:ind w:firstLine="360"/>
              <w:rPr>
                <w:sz w:val="18"/>
                <w:szCs w:val="18"/>
              </w:rPr>
            </w:pPr>
            <w:r>
              <w:rPr>
                <w:sz w:val="18"/>
                <w:szCs w:val="18"/>
              </w:rPr>
              <w:t>公司工作业绩、工作能力、工作态度三个方面全面考核大客户专员的工作绩效，制定考核指标与评分保准，大客户专员的绩效考核评分表如下。</w:t>
            </w:r>
          </w:p>
          <w:p>
            <w:pPr>
              <w:pStyle w:val="Normal"/>
              <w:spacing w:lineRule="auto" w:line="360"/>
              <w:jc w:val="center"/>
              <w:rPr>
                <w:b/>
                <w:b/>
                <w:sz w:val="18"/>
                <w:szCs w:val="18"/>
              </w:rPr>
            </w:pPr>
            <w:r>
              <w:rPr>
                <w:b/>
                <w:sz w:val="18"/>
                <w:szCs w:val="18"/>
              </w:rPr>
              <w:t>大客户专员绩效考核评分表</w:t>
            </w:r>
          </w:p>
          <w:tbl>
            <w:tblPr>
              <w:tblW w:w="4950" w:type="pct"/>
              <w:jc w:val="start"/>
              <w:tblInd w:w="0" w:type="dxa"/>
              <w:tblLayout w:type="fixed"/>
              <w:tblCellMar>
                <w:top w:w="0" w:type="dxa"/>
                <w:start w:w="108" w:type="dxa"/>
                <w:bottom w:w="0" w:type="dxa"/>
                <w:end w:w="108" w:type="dxa"/>
              </w:tblCellMar>
            </w:tblPr>
            <w:tblGrid>
              <w:gridCol w:w="976"/>
              <w:gridCol w:w="1159"/>
              <w:gridCol w:w="1070"/>
              <w:gridCol w:w="4388"/>
              <w:gridCol w:w="629"/>
            </w:tblGrid>
            <w:tr>
              <w:trPr/>
              <w:tc>
                <w:tcPr>
                  <w:tcW w:w="9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考核项目</w:t>
                  </w:r>
                </w:p>
              </w:tc>
              <w:tc>
                <w:tcPr>
                  <w:tcW w:w="115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考核指标</w:t>
                  </w:r>
                </w:p>
              </w:tc>
              <w:tc>
                <w:tcPr>
                  <w:tcW w:w="107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权重</w:t>
                  </w:r>
                </w:p>
              </w:tc>
              <w:tc>
                <w:tcPr>
                  <w:tcW w:w="43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评价标准</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评分</w:t>
                  </w:r>
                </w:p>
              </w:tc>
            </w:tr>
            <w:tr>
              <w:trPr/>
              <w:tc>
                <w:tcPr>
                  <w:tcW w:w="97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工作业绩</w:t>
                  </w:r>
                </w:p>
                <w:p>
                  <w:pPr>
                    <w:pStyle w:val="Normal"/>
                    <w:spacing w:lineRule="auto" w:line="360"/>
                    <w:jc w:val="center"/>
                    <w:rPr>
                      <w:sz w:val="18"/>
                      <w:szCs w:val="18"/>
                    </w:rPr>
                  </w:pPr>
                  <w:r>
                    <w:rPr>
                      <w:sz w:val="18"/>
                      <w:szCs w:val="18"/>
                    </w:rPr>
                    <w:t>（</w:t>
                  </w:r>
                  <w:r>
                    <w:rPr>
                      <w:sz w:val="18"/>
                      <w:szCs w:val="18"/>
                    </w:rPr>
                    <w:t>70%</w:t>
                  </w:r>
                  <w:r>
                    <w:rPr>
                      <w:sz w:val="18"/>
                      <w:szCs w:val="18"/>
                    </w:rPr>
                    <w:t>）</w:t>
                  </w:r>
                </w:p>
              </w:tc>
              <w:tc>
                <w:tcPr>
                  <w:tcW w:w="115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销售计划</w:t>
                  </w:r>
                </w:p>
                <w:p>
                  <w:pPr>
                    <w:pStyle w:val="Normal"/>
                    <w:spacing w:lineRule="auto" w:line="360"/>
                    <w:jc w:val="center"/>
                    <w:rPr>
                      <w:sz w:val="18"/>
                      <w:szCs w:val="18"/>
                    </w:rPr>
                  </w:pPr>
                  <w:r>
                    <w:rPr>
                      <w:sz w:val="18"/>
                      <w:szCs w:val="18"/>
                    </w:rPr>
                    <w:t>完成率</w:t>
                  </w:r>
                </w:p>
              </w:tc>
              <w:tc>
                <w:tcPr>
                  <w:tcW w:w="107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20%</w:t>
                  </w:r>
                </w:p>
              </w:tc>
              <w:tc>
                <w:tcPr>
                  <w:tcW w:w="43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．考核目标值为</w:t>
                  </w:r>
                  <w:r>
                    <w:rPr>
                      <w:rFonts w:eastAsia="Times New Roman"/>
                      <w:sz w:val="18"/>
                      <w:szCs w:val="18"/>
                      <w:u w:val="single"/>
                    </w:rPr>
                    <w:t xml:space="preserve">   </w:t>
                  </w:r>
                  <w:r>
                    <w:rPr>
                      <w:sz w:val="18"/>
                      <w:szCs w:val="18"/>
                    </w:rPr>
                    <w:t>%</w:t>
                  </w:r>
                </w:p>
                <w:p>
                  <w:pPr>
                    <w:pStyle w:val="Normal"/>
                    <w:spacing w:lineRule="auto" w:line="360"/>
                    <w:rPr>
                      <w:sz w:val="18"/>
                      <w:szCs w:val="18"/>
                    </w:rPr>
                  </w:pPr>
                  <w:r>
                    <w:rPr>
                      <w:sz w:val="18"/>
                      <w:szCs w:val="18"/>
                    </w:rPr>
                    <w:t>2</w:t>
                  </w:r>
                  <w:r>
                    <w:rPr>
                      <w:sz w:val="18"/>
                      <w:szCs w:val="18"/>
                    </w:rPr>
                    <w:t>．每低</w:t>
                  </w:r>
                  <w:r>
                    <w:rPr>
                      <w:rFonts w:eastAsia="Times New Roman"/>
                      <w:sz w:val="18"/>
                      <w:szCs w:val="18"/>
                      <w:u w:val="single"/>
                    </w:rPr>
                    <w:t xml:space="preserve">   </w:t>
                  </w:r>
                  <w:r>
                    <w:rPr>
                      <w:sz w:val="18"/>
                      <w:szCs w:val="18"/>
                    </w:rPr>
                    <w:t>%</w:t>
                  </w:r>
                  <w:r>
                    <w:rPr>
                      <w:sz w:val="18"/>
                      <w:szCs w:val="18"/>
                    </w:rPr>
                    <w:t>，减</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3</w:t>
                  </w:r>
                  <w:r>
                    <w:rPr>
                      <w:sz w:val="18"/>
                      <w:szCs w:val="18"/>
                    </w:rPr>
                    <w:t>．低于</w:t>
                  </w:r>
                  <w:r>
                    <w:rPr>
                      <w:rFonts w:eastAsia="Times New Roman"/>
                      <w:sz w:val="18"/>
                      <w:szCs w:val="18"/>
                      <w:u w:val="single"/>
                    </w:rPr>
                    <w:t xml:space="preserve">   </w:t>
                  </w:r>
                  <w:r>
                    <w:rPr>
                      <w:sz w:val="18"/>
                      <w:szCs w:val="18"/>
                    </w:rPr>
                    <w:t>%</w:t>
                  </w:r>
                  <w:r>
                    <w:rPr>
                      <w:sz w:val="18"/>
                      <w:szCs w:val="18"/>
                    </w:rPr>
                    <w:t>，该项考核记为</w:t>
                  </w:r>
                  <w:r>
                    <w:rPr>
                      <w:sz w:val="18"/>
                      <w:szCs w:val="18"/>
                    </w:rPr>
                    <w:t>0</w:t>
                  </w:r>
                  <w:r>
                    <w:rPr>
                      <w:sz w:val="18"/>
                      <w:szCs w:val="18"/>
                    </w:rPr>
                    <w:t>分</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97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15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大客户</w:t>
                  </w:r>
                </w:p>
                <w:p>
                  <w:pPr>
                    <w:pStyle w:val="Normal"/>
                    <w:spacing w:lineRule="auto" w:line="360"/>
                    <w:jc w:val="center"/>
                    <w:rPr>
                      <w:sz w:val="18"/>
                      <w:szCs w:val="18"/>
                    </w:rPr>
                  </w:pPr>
                  <w:r>
                    <w:rPr>
                      <w:sz w:val="18"/>
                      <w:szCs w:val="18"/>
                    </w:rPr>
                    <w:t>回款率</w:t>
                  </w:r>
                </w:p>
              </w:tc>
              <w:tc>
                <w:tcPr>
                  <w:tcW w:w="107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p>
              </w:tc>
              <w:tc>
                <w:tcPr>
                  <w:tcW w:w="43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．考核目标值为</w:t>
                  </w:r>
                  <w:r>
                    <w:rPr>
                      <w:rFonts w:eastAsia="Times New Roman"/>
                      <w:sz w:val="18"/>
                      <w:szCs w:val="18"/>
                      <w:u w:val="single"/>
                    </w:rPr>
                    <w:t xml:space="preserve">   </w:t>
                  </w:r>
                  <w:r>
                    <w:rPr>
                      <w:sz w:val="18"/>
                      <w:szCs w:val="18"/>
                    </w:rPr>
                    <w:t>%</w:t>
                  </w:r>
                </w:p>
                <w:p>
                  <w:pPr>
                    <w:pStyle w:val="Normal"/>
                    <w:spacing w:lineRule="auto" w:line="360"/>
                    <w:rPr>
                      <w:sz w:val="18"/>
                      <w:szCs w:val="18"/>
                    </w:rPr>
                  </w:pPr>
                  <w:r>
                    <w:rPr>
                      <w:sz w:val="18"/>
                      <w:szCs w:val="18"/>
                    </w:rPr>
                    <w:t>2</w:t>
                  </w:r>
                  <w:r>
                    <w:rPr>
                      <w:sz w:val="18"/>
                      <w:szCs w:val="18"/>
                    </w:rPr>
                    <w:t>．每高</w:t>
                  </w:r>
                  <w:r>
                    <w:rPr>
                      <w:rFonts w:eastAsia="Times New Roman"/>
                      <w:sz w:val="18"/>
                      <w:szCs w:val="18"/>
                      <w:u w:val="single"/>
                    </w:rPr>
                    <w:t xml:space="preserve">   </w:t>
                  </w:r>
                  <w:r>
                    <w:rPr>
                      <w:sz w:val="18"/>
                      <w:szCs w:val="18"/>
                    </w:rPr>
                    <w:t>%</w:t>
                  </w:r>
                  <w:r>
                    <w:rPr>
                      <w:sz w:val="18"/>
                      <w:szCs w:val="18"/>
                    </w:rPr>
                    <w:t>，加</w:t>
                  </w:r>
                  <w:r>
                    <w:rPr>
                      <w:rFonts w:eastAsia="Times New Roman"/>
                      <w:sz w:val="18"/>
                      <w:szCs w:val="18"/>
                      <w:u w:val="single"/>
                    </w:rPr>
                    <w:t xml:space="preserve">   </w:t>
                  </w:r>
                  <w:r>
                    <w:rPr>
                      <w:sz w:val="18"/>
                      <w:szCs w:val="18"/>
                    </w:rPr>
                    <w:t>分，每低</w:t>
                  </w:r>
                  <w:r>
                    <w:rPr>
                      <w:rFonts w:eastAsia="Times New Roman"/>
                      <w:sz w:val="18"/>
                      <w:szCs w:val="18"/>
                      <w:u w:val="single"/>
                    </w:rPr>
                    <w:t xml:space="preserve">   </w:t>
                  </w:r>
                  <w:r>
                    <w:rPr>
                      <w:sz w:val="18"/>
                      <w:szCs w:val="18"/>
                    </w:rPr>
                    <w:t>%</w:t>
                  </w:r>
                  <w:r>
                    <w:rPr>
                      <w:sz w:val="18"/>
                      <w:szCs w:val="18"/>
                    </w:rPr>
                    <w:t>，减</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3</w:t>
                  </w:r>
                  <w:r>
                    <w:rPr>
                      <w:sz w:val="18"/>
                      <w:szCs w:val="18"/>
                    </w:rPr>
                    <w:t>．低于</w:t>
                  </w:r>
                  <w:r>
                    <w:rPr>
                      <w:rFonts w:eastAsia="Times New Roman"/>
                      <w:sz w:val="18"/>
                      <w:szCs w:val="18"/>
                      <w:u w:val="single"/>
                    </w:rPr>
                    <w:t xml:space="preserve">   </w:t>
                  </w:r>
                  <w:r>
                    <w:rPr>
                      <w:sz w:val="18"/>
                      <w:szCs w:val="18"/>
                    </w:rPr>
                    <w:t>%</w:t>
                  </w:r>
                  <w:r>
                    <w:rPr>
                      <w:sz w:val="18"/>
                      <w:szCs w:val="18"/>
                    </w:rPr>
                    <w:t>，该项考核记为</w:t>
                  </w:r>
                  <w:r>
                    <w:rPr>
                      <w:sz w:val="18"/>
                      <w:szCs w:val="18"/>
                    </w:rPr>
                    <w:t>0</w:t>
                  </w:r>
                  <w:r>
                    <w:rPr>
                      <w:sz w:val="18"/>
                      <w:szCs w:val="18"/>
                    </w:rPr>
                    <w:t>分</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97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15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销售增长率</w:t>
                  </w:r>
                </w:p>
              </w:tc>
              <w:tc>
                <w:tcPr>
                  <w:tcW w:w="107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43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．考核目标值为</w:t>
                  </w:r>
                  <w:r>
                    <w:rPr>
                      <w:rFonts w:eastAsia="Times New Roman"/>
                      <w:sz w:val="18"/>
                      <w:szCs w:val="18"/>
                      <w:u w:val="single"/>
                    </w:rPr>
                    <w:t xml:space="preserve">   </w:t>
                  </w:r>
                  <w:r>
                    <w:rPr>
                      <w:sz w:val="18"/>
                      <w:szCs w:val="18"/>
                    </w:rPr>
                    <w:t>%</w:t>
                  </w:r>
                </w:p>
                <w:p>
                  <w:pPr>
                    <w:pStyle w:val="Normal"/>
                    <w:spacing w:lineRule="auto" w:line="360"/>
                    <w:rPr>
                      <w:sz w:val="18"/>
                      <w:szCs w:val="18"/>
                    </w:rPr>
                  </w:pPr>
                  <w:r>
                    <w:rPr>
                      <w:sz w:val="18"/>
                      <w:szCs w:val="18"/>
                    </w:rPr>
                    <w:t>2</w:t>
                  </w:r>
                  <w:r>
                    <w:rPr>
                      <w:sz w:val="18"/>
                      <w:szCs w:val="18"/>
                    </w:rPr>
                    <w:t>．每高于</w:t>
                  </w:r>
                  <w:r>
                    <w:rPr>
                      <w:rFonts w:eastAsia="Times New Roman"/>
                      <w:sz w:val="18"/>
                      <w:szCs w:val="18"/>
                      <w:u w:val="single"/>
                    </w:rPr>
                    <w:t xml:space="preserve">   </w:t>
                  </w:r>
                  <w:r>
                    <w:rPr>
                      <w:sz w:val="18"/>
                      <w:szCs w:val="18"/>
                    </w:rPr>
                    <w:t>%</w:t>
                  </w:r>
                  <w:r>
                    <w:rPr>
                      <w:sz w:val="18"/>
                      <w:szCs w:val="18"/>
                    </w:rPr>
                    <w:t>，加</w:t>
                  </w:r>
                  <w:r>
                    <w:rPr>
                      <w:rFonts w:eastAsia="Times New Roman"/>
                      <w:sz w:val="18"/>
                      <w:szCs w:val="18"/>
                      <w:u w:val="single"/>
                    </w:rPr>
                    <w:t xml:space="preserve">   </w:t>
                  </w:r>
                  <w:r>
                    <w:rPr>
                      <w:sz w:val="18"/>
                      <w:szCs w:val="18"/>
                    </w:rPr>
                    <w:t>分，每低于</w:t>
                  </w:r>
                  <w:r>
                    <w:rPr>
                      <w:rFonts w:eastAsia="Times New Roman"/>
                      <w:sz w:val="18"/>
                      <w:szCs w:val="18"/>
                      <w:u w:val="single"/>
                    </w:rPr>
                    <w:t xml:space="preserve">   </w:t>
                  </w:r>
                  <w:r>
                    <w:rPr>
                      <w:sz w:val="18"/>
                      <w:szCs w:val="18"/>
                    </w:rPr>
                    <w:t>%</w:t>
                  </w:r>
                  <w:r>
                    <w:rPr>
                      <w:sz w:val="18"/>
                      <w:szCs w:val="18"/>
                    </w:rPr>
                    <w:t>，减</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3</w:t>
                  </w:r>
                  <w:r>
                    <w:rPr>
                      <w:sz w:val="18"/>
                      <w:szCs w:val="18"/>
                    </w:rPr>
                    <w:t>．低于</w:t>
                  </w:r>
                  <w:r>
                    <w:rPr>
                      <w:rFonts w:eastAsia="Times New Roman"/>
                      <w:sz w:val="18"/>
                      <w:szCs w:val="18"/>
                      <w:u w:val="single"/>
                    </w:rPr>
                    <w:t xml:space="preserve">   </w:t>
                  </w:r>
                  <w:r>
                    <w:rPr>
                      <w:sz w:val="18"/>
                      <w:szCs w:val="18"/>
                    </w:rPr>
                    <w:t>%</w:t>
                  </w:r>
                  <w:r>
                    <w:rPr>
                      <w:sz w:val="18"/>
                      <w:szCs w:val="18"/>
                    </w:rPr>
                    <w:t>，该项考核记为</w:t>
                  </w:r>
                  <w:r>
                    <w:rPr>
                      <w:sz w:val="18"/>
                      <w:szCs w:val="18"/>
                    </w:rPr>
                    <w:t>0</w:t>
                  </w:r>
                  <w:r>
                    <w:rPr>
                      <w:sz w:val="18"/>
                      <w:szCs w:val="18"/>
                    </w:rPr>
                    <w:t>分</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97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15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大客户</w:t>
                  </w:r>
                </w:p>
                <w:p>
                  <w:pPr>
                    <w:pStyle w:val="Normal"/>
                    <w:spacing w:lineRule="auto" w:line="360"/>
                    <w:jc w:val="center"/>
                    <w:rPr>
                      <w:sz w:val="18"/>
                      <w:szCs w:val="18"/>
                    </w:rPr>
                  </w:pPr>
                  <w:r>
                    <w:rPr>
                      <w:sz w:val="18"/>
                      <w:szCs w:val="18"/>
                    </w:rPr>
                    <w:t>满意度</w:t>
                  </w:r>
                </w:p>
              </w:tc>
              <w:tc>
                <w:tcPr>
                  <w:tcW w:w="107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43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．考核目标值为</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2</w:t>
                  </w:r>
                  <w:r>
                    <w:rPr>
                      <w:sz w:val="18"/>
                      <w:szCs w:val="18"/>
                    </w:rPr>
                    <w:t>．每高</w:t>
                  </w:r>
                  <w:r>
                    <w:rPr>
                      <w:rFonts w:eastAsia="Times New Roman"/>
                      <w:sz w:val="18"/>
                      <w:szCs w:val="18"/>
                      <w:u w:val="single"/>
                    </w:rPr>
                    <w:t xml:space="preserve">   </w:t>
                  </w:r>
                  <w:r>
                    <w:rPr>
                      <w:sz w:val="18"/>
                      <w:szCs w:val="18"/>
                    </w:rPr>
                    <w:t>分，加</w:t>
                  </w:r>
                  <w:r>
                    <w:rPr>
                      <w:rFonts w:eastAsia="Times New Roman"/>
                      <w:sz w:val="18"/>
                      <w:szCs w:val="18"/>
                      <w:u w:val="single"/>
                    </w:rPr>
                    <w:t xml:space="preserve">   </w:t>
                  </w:r>
                  <w:r>
                    <w:rPr>
                      <w:sz w:val="18"/>
                      <w:szCs w:val="18"/>
                    </w:rPr>
                    <w:t>分，每低</w:t>
                  </w:r>
                  <w:r>
                    <w:rPr>
                      <w:rFonts w:eastAsia="Times New Roman"/>
                      <w:sz w:val="18"/>
                      <w:szCs w:val="18"/>
                      <w:u w:val="single"/>
                    </w:rPr>
                    <w:t xml:space="preserve">   </w:t>
                  </w:r>
                  <w:r>
                    <w:rPr>
                      <w:sz w:val="18"/>
                      <w:szCs w:val="18"/>
                    </w:rPr>
                    <w:t>分，减</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3</w:t>
                  </w:r>
                  <w:r>
                    <w:rPr>
                      <w:sz w:val="18"/>
                      <w:szCs w:val="18"/>
                    </w:rPr>
                    <w:t>．低于</w:t>
                  </w:r>
                  <w:r>
                    <w:rPr>
                      <w:rFonts w:eastAsia="Times New Roman"/>
                      <w:sz w:val="18"/>
                      <w:szCs w:val="18"/>
                      <w:u w:val="single"/>
                    </w:rPr>
                    <w:t xml:space="preserve">   </w:t>
                  </w:r>
                  <w:r>
                    <w:rPr>
                      <w:sz w:val="18"/>
                      <w:szCs w:val="18"/>
                    </w:rPr>
                    <w:t>分，该项考核记为</w:t>
                  </w:r>
                  <w:r>
                    <w:rPr>
                      <w:sz w:val="18"/>
                      <w:szCs w:val="18"/>
                    </w:rPr>
                    <w:t>0</w:t>
                  </w:r>
                  <w:r>
                    <w:rPr>
                      <w:sz w:val="18"/>
                      <w:szCs w:val="18"/>
                    </w:rPr>
                    <w:t>分</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97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15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大客户投诉</w:t>
                  </w:r>
                </w:p>
                <w:p>
                  <w:pPr>
                    <w:pStyle w:val="Normal"/>
                    <w:spacing w:lineRule="auto" w:line="360"/>
                    <w:jc w:val="center"/>
                    <w:rPr>
                      <w:sz w:val="18"/>
                      <w:szCs w:val="18"/>
                    </w:rPr>
                  </w:pPr>
                  <w:r>
                    <w:rPr>
                      <w:sz w:val="18"/>
                      <w:szCs w:val="18"/>
                    </w:rPr>
                    <w:t>次数</w:t>
                  </w:r>
                </w:p>
              </w:tc>
              <w:tc>
                <w:tcPr>
                  <w:tcW w:w="107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43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．考核目标值为不超过</w:t>
                  </w:r>
                  <w:r>
                    <w:rPr>
                      <w:rFonts w:eastAsia="Times New Roman"/>
                      <w:sz w:val="18"/>
                      <w:szCs w:val="18"/>
                      <w:u w:val="single"/>
                    </w:rPr>
                    <w:t xml:space="preserve">   </w:t>
                  </w:r>
                  <w:r>
                    <w:rPr>
                      <w:sz w:val="18"/>
                      <w:szCs w:val="18"/>
                    </w:rPr>
                    <w:t>次</w:t>
                  </w:r>
                </w:p>
                <w:p>
                  <w:pPr>
                    <w:pStyle w:val="Normal"/>
                    <w:spacing w:lineRule="auto" w:line="360"/>
                    <w:rPr>
                      <w:sz w:val="18"/>
                      <w:szCs w:val="18"/>
                    </w:rPr>
                  </w:pPr>
                  <w:r>
                    <w:rPr>
                      <w:sz w:val="18"/>
                      <w:szCs w:val="18"/>
                    </w:rPr>
                    <w:t>2</w:t>
                  </w:r>
                  <w:r>
                    <w:rPr>
                      <w:sz w:val="18"/>
                      <w:szCs w:val="18"/>
                    </w:rPr>
                    <w:t>．每高</w:t>
                  </w:r>
                  <w:r>
                    <w:rPr>
                      <w:rFonts w:eastAsia="Times New Roman"/>
                      <w:sz w:val="18"/>
                      <w:szCs w:val="18"/>
                      <w:u w:val="single"/>
                    </w:rPr>
                    <w:t xml:space="preserve">   </w:t>
                  </w:r>
                  <w:r>
                    <w:rPr>
                      <w:sz w:val="18"/>
                      <w:szCs w:val="18"/>
                    </w:rPr>
                    <w:t>次，减</w:t>
                  </w:r>
                  <w:r>
                    <w:rPr>
                      <w:rFonts w:eastAsia="Times New Roman"/>
                      <w:sz w:val="18"/>
                      <w:szCs w:val="18"/>
                      <w:u w:val="single"/>
                    </w:rPr>
                    <w:t xml:space="preserve">   </w:t>
                  </w:r>
                  <w:r>
                    <w:rPr>
                      <w:sz w:val="18"/>
                      <w:szCs w:val="18"/>
                    </w:rPr>
                    <w:t>分，每低</w:t>
                  </w:r>
                  <w:r>
                    <w:rPr>
                      <w:rFonts w:eastAsia="Times New Roman"/>
                      <w:sz w:val="18"/>
                      <w:szCs w:val="18"/>
                      <w:u w:val="single"/>
                    </w:rPr>
                    <w:t xml:space="preserve">   </w:t>
                  </w:r>
                  <w:r>
                    <w:rPr>
                      <w:sz w:val="18"/>
                      <w:szCs w:val="18"/>
                    </w:rPr>
                    <w:t>次，加</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3</w:t>
                  </w:r>
                  <w:r>
                    <w:rPr>
                      <w:sz w:val="18"/>
                      <w:szCs w:val="18"/>
                    </w:rPr>
                    <w:t>．高于</w:t>
                  </w:r>
                  <w:r>
                    <w:rPr>
                      <w:rFonts w:eastAsia="Times New Roman"/>
                      <w:sz w:val="18"/>
                      <w:szCs w:val="18"/>
                      <w:u w:val="single"/>
                    </w:rPr>
                    <w:t xml:space="preserve">   </w:t>
                  </w:r>
                  <w:r>
                    <w:rPr>
                      <w:sz w:val="18"/>
                      <w:szCs w:val="18"/>
                    </w:rPr>
                    <w:t>次，该项考核记为</w:t>
                  </w:r>
                  <w:r>
                    <w:rPr>
                      <w:sz w:val="18"/>
                      <w:szCs w:val="18"/>
                    </w:rPr>
                    <w:t>0</w:t>
                  </w:r>
                  <w:r>
                    <w:rPr>
                      <w:sz w:val="18"/>
                      <w:szCs w:val="18"/>
                    </w:rPr>
                    <w:t>分</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97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15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大客户</w:t>
                  </w:r>
                </w:p>
                <w:p>
                  <w:pPr>
                    <w:pStyle w:val="Normal"/>
                    <w:spacing w:lineRule="auto" w:line="360"/>
                    <w:jc w:val="center"/>
                    <w:rPr>
                      <w:sz w:val="18"/>
                      <w:szCs w:val="18"/>
                    </w:rPr>
                  </w:pPr>
                  <w:r>
                    <w:rPr>
                      <w:sz w:val="18"/>
                      <w:szCs w:val="18"/>
                    </w:rPr>
                    <w:t>流失率</w:t>
                  </w:r>
                </w:p>
              </w:tc>
              <w:tc>
                <w:tcPr>
                  <w:tcW w:w="107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43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．考核目标值为不超过</w:t>
                  </w:r>
                  <w:r>
                    <w:rPr>
                      <w:rFonts w:eastAsia="Times New Roman"/>
                      <w:sz w:val="18"/>
                      <w:szCs w:val="18"/>
                      <w:u w:val="single"/>
                    </w:rPr>
                    <w:t xml:space="preserve">   </w:t>
                  </w:r>
                  <w:r>
                    <w:rPr>
                      <w:sz w:val="18"/>
                      <w:szCs w:val="18"/>
                    </w:rPr>
                    <w:t>%</w:t>
                  </w:r>
                </w:p>
                <w:p>
                  <w:pPr>
                    <w:pStyle w:val="Normal"/>
                    <w:spacing w:lineRule="auto" w:line="360"/>
                    <w:rPr>
                      <w:sz w:val="18"/>
                      <w:szCs w:val="18"/>
                    </w:rPr>
                  </w:pPr>
                  <w:r>
                    <w:rPr>
                      <w:sz w:val="18"/>
                      <w:szCs w:val="18"/>
                    </w:rPr>
                    <w:t>2</w:t>
                  </w:r>
                  <w:r>
                    <w:rPr>
                      <w:sz w:val="18"/>
                      <w:szCs w:val="18"/>
                    </w:rPr>
                    <w:t>．每高</w:t>
                  </w:r>
                  <w:r>
                    <w:rPr>
                      <w:rFonts w:eastAsia="Times New Roman"/>
                      <w:sz w:val="18"/>
                      <w:szCs w:val="18"/>
                      <w:u w:val="single"/>
                    </w:rPr>
                    <w:t xml:space="preserve">   </w:t>
                  </w:r>
                  <w:r>
                    <w:rPr>
                      <w:sz w:val="18"/>
                      <w:szCs w:val="18"/>
                    </w:rPr>
                    <w:t>%</w:t>
                  </w:r>
                  <w:r>
                    <w:rPr>
                      <w:sz w:val="18"/>
                      <w:szCs w:val="18"/>
                    </w:rPr>
                    <w:t>，减</w:t>
                  </w:r>
                  <w:r>
                    <w:rPr>
                      <w:rFonts w:eastAsia="Times New Roman"/>
                      <w:sz w:val="18"/>
                      <w:szCs w:val="18"/>
                      <w:u w:val="single"/>
                    </w:rPr>
                    <w:t xml:space="preserve">   </w:t>
                  </w:r>
                  <w:r>
                    <w:rPr>
                      <w:sz w:val="18"/>
                      <w:szCs w:val="18"/>
                    </w:rPr>
                    <w:t>分，每低</w:t>
                  </w:r>
                  <w:r>
                    <w:rPr>
                      <w:rFonts w:eastAsia="Times New Roman"/>
                      <w:sz w:val="18"/>
                      <w:szCs w:val="18"/>
                      <w:u w:val="single"/>
                    </w:rPr>
                    <w:t xml:space="preserve">   </w:t>
                  </w:r>
                  <w:r>
                    <w:rPr>
                      <w:sz w:val="18"/>
                      <w:szCs w:val="18"/>
                    </w:rPr>
                    <w:t>%</w:t>
                  </w:r>
                  <w:r>
                    <w:rPr>
                      <w:sz w:val="18"/>
                      <w:szCs w:val="18"/>
                    </w:rPr>
                    <w:t>，加</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3</w:t>
                  </w:r>
                  <w:r>
                    <w:rPr>
                      <w:sz w:val="18"/>
                      <w:szCs w:val="18"/>
                    </w:rPr>
                    <w:t>．高于</w:t>
                  </w:r>
                  <w:r>
                    <w:rPr>
                      <w:rFonts w:eastAsia="Times New Roman"/>
                      <w:sz w:val="18"/>
                      <w:szCs w:val="18"/>
                      <w:u w:val="single"/>
                    </w:rPr>
                    <w:t xml:space="preserve">   </w:t>
                  </w:r>
                  <w:r>
                    <w:rPr>
                      <w:sz w:val="18"/>
                      <w:szCs w:val="18"/>
                    </w:rPr>
                    <w:t>%</w:t>
                  </w:r>
                  <w:r>
                    <w:rPr>
                      <w:sz w:val="18"/>
                      <w:szCs w:val="18"/>
                    </w:rPr>
                    <w:t>，该项考核记为</w:t>
                  </w:r>
                  <w:r>
                    <w:rPr>
                      <w:sz w:val="18"/>
                      <w:szCs w:val="18"/>
                    </w:rPr>
                    <w:t>0</w:t>
                  </w:r>
                  <w:r>
                    <w:rPr>
                      <w:sz w:val="18"/>
                      <w:szCs w:val="18"/>
                    </w:rPr>
                    <w:t>分</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97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15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大客户</w:t>
                  </w:r>
                </w:p>
                <w:p>
                  <w:pPr>
                    <w:pStyle w:val="Normal"/>
                    <w:spacing w:lineRule="auto" w:line="360"/>
                    <w:jc w:val="center"/>
                    <w:rPr>
                      <w:sz w:val="18"/>
                      <w:szCs w:val="18"/>
                    </w:rPr>
                  </w:pPr>
                  <w:r>
                    <w:rPr>
                      <w:sz w:val="18"/>
                      <w:szCs w:val="18"/>
                    </w:rPr>
                    <w:t>新开发数</w:t>
                  </w:r>
                </w:p>
              </w:tc>
              <w:tc>
                <w:tcPr>
                  <w:tcW w:w="107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43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．考核目标值为</w:t>
                  </w:r>
                  <w:r>
                    <w:rPr>
                      <w:rFonts w:eastAsia="Times New Roman"/>
                      <w:sz w:val="18"/>
                      <w:szCs w:val="18"/>
                      <w:u w:val="single"/>
                    </w:rPr>
                    <w:t xml:space="preserve">   </w:t>
                  </w:r>
                  <w:r>
                    <w:rPr>
                      <w:sz w:val="18"/>
                      <w:szCs w:val="18"/>
                    </w:rPr>
                    <w:t>个</w:t>
                  </w:r>
                </w:p>
                <w:p>
                  <w:pPr>
                    <w:pStyle w:val="Normal"/>
                    <w:spacing w:lineRule="auto" w:line="360"/>
                    <w:rPr>
                      <w:sz w:val="18"/>
                      <w:szCs w:val="18"/>
                    </w:rPr>
                  </w:pPr>
                  <w:r>
                    <w:rPr>
                      <w:sz w:val="18"/>
                      <w:szCs w:val="18"/>
                    </w:rPr>
                    <w:t>2</w:t>
                  </w:r>
                  <w:r>
                    <w:rPr>
                      <w:sz w:val="18"/>
                      <w:szCs w:val="18"/>
                    </w:rPr>
                    <w:t>．每多</w:t>
                  </w:r>
                  <w:r>
                    <w:rPr>
                      <w:rFonts w:eastAsia="Times New Roman"/>
                      <w:sz w:val="18"/>
                      <w:szCs w:val="18"/>
                      <w:u w:val="single"/>
                    </w:rPr>
                    <w:t xml:space="preserve">   </w:t>
                  </w:r>
                  <w:r>
                    <w:rPr>
                      <w:sz w:val="18"/>
                      <w:szCs w:val="18"/>
                    </w:rPr>
                    <w:t>个，加</w:t>
                  </w:r>
                  <w:r>
                    <w:rPr>
                      <w:rFonts w:eastAsia="Times New Roman"/>
                      <w:sz w:val="18"/>
                      <w:szCs w:val="18"/>
                      <w:u w:val="single"/>
                    </w:rPr>
                    <w:t xml:space="preserve">   </w:t>
                  </w:r>
                  <w:r>
                    <w:rPr>
                      <w:sz w:val="18"/>
                      <w:szCs w:val="18"/>
                    </w:rPr>
                    <w:t>分，每少</w:t>
                  </w:r>
                  <w:r>
                    <w:rPr>
                      <w:rFonts w:eastAsia="Times New Roman"/>
                      <w:sz w:val="18"/>
                      <w:szCs w:val="18"/>
                      <w:u w:val="single"/>
                    </w:rPr>
                    <w:t xml:space="preserve">   </w:t>
                  </w:r>
                  <w:r>
                    <w:rPr>
                      <w:sz w:val="18"/>
                      <w:szCs w:val="18"/>
                    </w:rPr>
                    <w:t>个，减</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3</w:t>
                  </w:r>
                  <w:r>
                    <w:rPr>
                      <w:sz w:val="18"/>
                      <w:szCs w:val="18"/>
                    </w:rPr>
                    <w:t>．少于</w:t>
                  </w:r>
                  <w:r>
                    <w:rPr>
                      <w:rFonts w:eastAsia="Times New Roman"/>
                      <w:sz w:val="18"/>
                      <w:szCs w:val="18"/>
                      <w:u w:val="single"/>
                    </w:rPr>
                    <w:t xml:space="preserve">   </w:t>
                  </w:r>
                  <w:r>
                    <w:rPr>
                      <w:sz w:val="18"/>
                      <w:szCs w:val="18"/>
                    </w:rPr>
                    <w:t>个，该项考核记为</w:t>
                  </w:r>
                  <w:r>
                    <w:rPr>
                      <w:sz w:val="18"/>
                      <w:szCs w:val="18"/>
                    </w:rPr>
                    <w:t>0</w:t>
                  </w:r>
                  <w:r>
                    <w:rPr>
                      <w:sz w:val="18"/>
                      <w:szCs w:val="18"/>
                    </w:rPr>
                    <w:t>分</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97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15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销售费用</w:t>
                  </w:r>
                </w:p>
                <w:p>
                  <w:pPr>
                    <w:pStyle w:val="Normal"/>
                    <w:spacing w:lineRule="auto" w:line="360"/>
                    <w:jc w:val="center"/>
                    <w:rPr>
                      <w:sz w:val="18"/>
                      <w:szCs w:val="18"/>
                    </w:rPr>
                  </w:pPr>
                  <w:r>
                    <w:rPr>
                      <w:sz w:val="18"/>
                      <w:szCs w:val="18"/>
                    </w:rPr>
                    <w:t>节省率</w:t>
                  </w:r>
                </w:p>
              </w:tc>
              <w:tc>
                <w:tcPr>
                  <w:tcW w:w="107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c>
                <w:tcPr>
                  <w:tcW w:w="43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．考核目标值为</w:t>
                  </w:r>
                  <w:r>
                    <w:rPr>
                      <w:rFonts w:eastAsia="Times New Roman"/>
                      <w:sz w:val="18"/>
                      <w:szCs w:val="18"/>
                      <w:u w:val="single"/>
                    </w:rPr>
                    <w:t xml:space="preserve">   </w:t>
                  </w:r>
                  <w:r>
                    <w:rPr>
                      <w:sz w:val="18"/>
                      <w:szCs w:val="18"/>
                    </w:rPr>
                    <w:t>%</w:t>
                  </w:r>
                </w:p>
                <w:p>
                  <w:pPr>
                    <w:pStyle w:val="Normal"/>
                    <w:spacing w:lineRule="auto" w:line="360"/>
                    <w:rPr>
                      <w:sz w:val="18"/>
                      <w:szCs w:val="18"/>
                    </w:rPr>
                  </w:pPr>
                  <w:r>
                    <w:rPr>
                      <w:sz w:val="18"/>
                      <w:szCs w:val="18"/>
                    </w:rPr>
                    <w:t>2</w:t>
                  </w:r>
                  <w:r>
                    <w:rPr>
                      <w:sz w:val="18"/>
                      <w:szCs w:val="18"/>
                    </w:rPr>
                    <w:t>．每高</w:t>
                  </w:r>
                  <w:r>
                    <w:rPr>
                      <w:rFonts w:eastAsia="Times New Roman"/>
                      <w:sz w:val="18"/>
                      <w:szCs w:val="18"/>
                      <w:u w:val="single"/>
                    </w:rPr>
                    <w:t xml:space="preserve">   </w:t>
                  </w:r>
                  <w:r>
                    <w:rPr>
                      <w:sz w:val="18"/>
                      <w:szCs w:val="18"/>
                    </w:rPr>
                    <w:t>%</w:t>
                  </w:r>
                  <w:r>
                    <w:rPr>
                      <w:sz w:val="18"/>
                      <w:szCs w:val="18"/>
                    </w:rPr>
                    <w:t>，加</w:t>
                  </w:r>
                  <w:r>
                    <w:rPr>
                      <w:rFonts w:eastAsia="Times New Roman"/>
                      <w:sz w:val="18"/>
                      <w:szCs w:val="18"/>
                      <w:u w:val="single"/>
                    </w:rPr>
                    <w:t xml:space="preserve">   </w:t>
                  </w:r>
                  <w:r>
                    <w:rPr>
                      <w:sz w:val="18"/>
                      <w:szCs w:val="18"/>
                    </w:rPr>
                    <w:t>分，每低</w:t>
                  </w:r>
                  <w:r>
                    <w:rPr>
                      <w:rFonts w:eastAsia="Times New Roman"/>
                      <w:sz w:val="18"/>
                      <w:szCs w:val="18"/>
                      <w:u w:val="single"/>
                    </w:rPr>
                    <w:t xml:space="preserve">   </w:t>
                  </w:r>
                  <w:r>
                    <w:rPr>
                      <w:sz w:val="18"/>
                      <w:szCs w:val="18"/>
                    </w:rPr>
                    <w:t>%</w:t>
                  </w:r>
                  <w:r>
                    <w:rPr>
                      <w:sz w:val="18"/>
                      <w:szCs w:val="18"/>
                    </w:rPr>
                    <w:t>，减</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3</w:t>
                  </w:r>
                  <w:r>
                    <w:rPr>
                      <w:sz w:val="18"/>
                      <w:szCs w:val="18"/>
                    </w:rPr>
                    <w:t>．低于</w:t>
                  </w:r>
                  <w:r>
                    <w:rPr>
                      <w:rFonts w:eastAsia="Times New Roman"/>
                      <w:sz w:val="18"/>
                      <w:szCs w:val="18"/>
                      <w:u w:val="single"/>
                    </w:rPr>
                    <w:t xml:space="preserve">   </w:t>
                  </w:r>
                  <w:r>
                    <w:rPr>
                      <w:sz w:val="18"/>
                      <w:szCs w:val="18"/>
                    </w:rPr>
                    <w:t>%</w:t>
                  </w:r>
                  <w:r>
                    <w:rPr>
                      <w:sz w:val="18"/>
                      <w:szCs w:val="18"/>
                    </w:rPr>
                    <w:t>，该项考核记为</w:t>
                  </w:r>
                  <w:r>
                    <w:rPr>
                      <w:sz w:val="18"/>
                      <w:szCs w:val="18"/>
                    </w:rPr>
                    <w:t>0</w:t>
                  </w:r>
                  <w:r>
                    <w:rPr>
                      <w:sz w:val="18"/>
                      <w:szCs w:val="18"/>
                    </w:rPr>
                    <w:t>分</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97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工作能力</w:t>
                  </w:r>
                </w:p>
                <w:p>
                  <w:pPr>
                    <w:pStyle w:val="Normal"/>
                    <w:spacing w:lineRule="auto" w:line="360"/>
                    <w:jc w:val="center"/>
                    <w:rPr>
                      <w:sz w:val="18"/>
                      <w:szCs w:val="18"/>
                    </w:rPr>
                  </w:pPr>
                  <w:r>
                    <w:rPr>
                      <w:sz w:val="18"/>
                      <w:szCs w:val="18"/>
                    </w:rPr>
                    <w:t>（</w:t>
                  </w:r>
                  <w:r>
                    <w:rPr>
                      <w:sz w:val="18"/>
                      <w:szCs w:val="18"/>
                    </w:rPr>
                    <w:t>10%</w:t>
                  </w:r>
                  <w:r>
                    <w:rPr>
                      <w:sz w:val="18"/>
                      <w:szCs w:val="18"/>
                    </w:rPr>
                    <w:t>）</w:t>
                  </w:r>
                </w:p>
              </w:tc>
              <w:tc>
                <w:tcPr>
                  <w:tcW w:w="115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创新能力</w:t>
                  </w:r>
                </w:p>
              </w:tc>
              <w:tc>
                <w:tcPr>
                  <w:tcW w:w="107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43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每增加一项有特色的服务内容，加</w:t>
                  </w:r>
                  <w:r>
                    <w:rPr>
                      <w:rFonts w:eastAsia="Times New Roman"/>
                      <w:sz w:val="18"/>
                      <w:szCs w:val="18"/>
                      <w:u w:val="single"/>
                    </w:rPr>
                    <w:t xml:space="preserve">   </w:t>
                  </w:r>
                  <w:r>
                    <w:rPr>
                      <w:sz w:val="18"/>
                      <w:szCs w:val="18"/>
                    </w:rPr>
                    <w:t>分</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97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15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沟通能力</w:t>
                  </w:r>
                </w:p>
              </w:tc>
              <w:tc>
                <w:tcPr>
                  <w:tcW w:w="107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r>
                    <w:rPr>
                      <w:sz w:val="18"/>
                      <w:szCs w:val="18"/>
                    </w:rPr>
                    <w:t>%</w:t>
                  </w:r>
                </w:p>
              </w:tc>
              <w:tc>
                <w:tcPr>
                  <w:tcW w:w="43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．能灵活运用多种谈话技巧和他人进行沟通（</w:t>
                  </w:r>
                  <w:r>
                    <w:rPr>
                      <w:sz w:val="18"/>
                      <w:szCs w:val="18"/>
                    </w:rPr>
                    <w:t>5</w:t>
                  </w:r>
                  <w:r>
                    <w:rPr>
                      <w:sz w:val="18"/>
                      <w:szCs w:val="18"/>
                    </w:rPr>
                    <w:t>分）</w:t>
                  </w:r>
                </w:p>
                <w:p>
                  <w:pPr>
                    <w:pStyle w:val="Normal"/>
                    <w:spacing w:lineRule="auto" w:line="360"/>
                    <w:rPr>
                      <w:sz w:val="18"/>
                      <w:szCs w:val="18"/>
                    </w:rPr>
                  </w:pPr>
                  <w:r>
                    <w:rPr>
                      <w:sz w:val="18"/>
                      <w:szCs w:val="18"/>
                    </w:rPr>
                    <w:t>2</w:t>
                  </w:r>
                  <w:r>
                    <w:rPr>
                      <w:sz w:val="18"/>
                      <w:szCs w:val="18"/>
                    </w:rPr>
                    <w:t>．能有效的化解矛盾（</w:t>
                  </w:r>
                  <w:r>
                    <w:rPr>
                      <w:sz w:val="18"/>
                      <w:szCs w:val="18"/>
                    </w:rPr>
                    <w:t>4</w:t>
                  </w:r>
                  <w:r>
                    <w:rPr>
                      <w:sz w:val="18"/>
                      <w:szCs w:val="18"/>
                    </w:rPr>
                    <w:t>分）</w:t>
                  </w:r>
                </w:p>
                <w:p>
                  <w:pPr>
                    <w:pStyle w:val="Normal"/>
                    <w:spacing w:lineRule="auto" w:line="360"/>
                    <w:rPr>
                      <w:sz w:val="18"/>
                      <w:szCs w:val="18"/>
                    </w:rPr>
                  </w:pPr>
                  <w:r>
                    <w:rPr>
                      <w:sz w:val="18"/>
                      <w:szCs w:val="18"/>
                    </w:rPr>
                    <w:t>3</w:t>
                  </w:r>
                  <w:r>
                    <w:rPr>
                      <w:sz w:val="18"/>
                      <w:szCs w:val="18"/>
                    </w:rPr>
                    <w:t>．有一定的说服能力（</w:t>
                  </w:r>
                  <w:r>
                    <w:rPr>
                      <w:sz w:val="18"/>
                      <w:szCs w:val="18"/>
                    </w:rPr>
                    <w:t>3</w:t>
                  </w:r>
                  <w:r>
                    <w:rPr>
                      <w:sz w:val="18"/>
                      <w:szCs w:val="18"/>
                    </w:rPr>
                    <w:t>分）</w:t>
                  </w:r>
                </w:p>
                <w:p>
                  <w:pPr>
                    <w:pStyle w:val="Normal"/>
                    <w:spacing w:lineRule="auto" w:line="360"/>
                    <w:rPr>
                      <w:sz w:val="18"/>
                      <w:szCs w:val="18"/>
                    </w:rPr>
                  </w:pPr>
                  <w:r>
                    <w:rPr>
                      <w:sz w:val="18"/>
                      <w:szCs w:val="18"/>
                    </w:rPr>
                    <w:t>4</w:t>
                  </w:r>
                  <w:r>
                    <w:rPr>
                      <w:sz w:val="18"/>
                      <w:szCs w:val="18"/>
                    </w:rPr>
                    <w:t>．能较清晰的表达自己的意见和想法（</w:t>
                  </w:r>
                  <w:r>
                    <w:rPr>
                      <w:sz w:val="18"/>
                      <w:szCs w:val="18"/>
                    </w:rPr>
                    <w:t>2</w:t>
                  </w:r>
                  <w:r>
                    <w:rPr>
                      <w:sz w:val="18"/>
                      <w:szCs w:val="18"/>
                    </w:rPr>
                    <w:t>分）</w:t>
                  </w:r>
                </w:p>
                <w:p>
                  <w:pPr>
                    <w:pStyle w:val="Normal"/>
                    <w:spacing w:lineRule="auto" w:line="360"/>
                    <w:rPr>
                      <w:sz w:val="18"/>
                      <w:szCs w:val="18"/>
                    </w:rPr>
                  </w:pPr>
                  <w:r>
                    <w:rPr>
                      <w:sz w:val="18"/>
                      <w:szCs w:val="18"/>
                    </w:rPr>
                    <w:t>5</w:t>
                  </w:r>
                  <w:r>
                    <w:rPr>
                      <w:sz w:val="18"/>
                      <w:szCs w:val="18"/>
                    </w:rPr>
                    <w:t>．无法清楚表达自己的意见和想法（</w:t>
                  </w:r>
                  <w:r>
                    <w:rPr>
                      <w:sz w:val="18"/>
                      <w:szCs w:val="18"/>
                    </w:rPr>
                    <w:t>0</w:t>
                  </w:r>
                  <w:r>
                    <w:rPr>
                      <w:sz w:val="18"/>
                      <w:szCs w:val="18"/>
                    </w:rPr>
                    <w:t>分）</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97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工作态度</w:t>
                  </w:r>
                </w:p>
                <w:p>
                  <w:pPr>
                    <w:pStyle w:val="Normal"/>
                    <w:spacing w:lineRule="auto" w:line="360"/>
                    <w:jc w:val="center"/>
                    <w:rPr>
                      <w:sz w:val="18"/>
                      <w:szCs w:val="18"/>
                    </w:rPr>
                  </w:pPr>
                  <w:r>
                    <w:rPr>
                      <w:sz w:val="18"/>
                      <w:szCs w:val="18"/>
                    </w:rPr>
                    <w:t>（</w:t>
                  </w:r>
                  <w:r>
                    <w:rPr>
                      <w:sz w:val="18"/>
                      <w:szCs w:val="18"/>
                    </w:rPr>
                    <w:t>20%</w:t>
                  </w:r>
                  <w:r>
                    <w:rPr>
                      <w:sz w:val="18"/>
                      <w:szCs w:val="18"/>
                    </w:rPr>
                    <w:t>）</w:t>
                  </w:r>
                </w:p>
              </w:tc>
              <w:tc>
                <w:tcPr>
                  <w:tcW w:w="115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考勤考纪</w:t>
                  </w:r>
                </w:p>
              </w:tc>
              <w:tc>
                <w:tcPr>
                  <w:tcW w:w="107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43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．考核期间员工出勤率达到</w:t>
                  </w:r>
                  <w:r>
                    <w:rPr>
                      <w:sz w:val="18"/>
                      <w:szCs w:val="18"/>
                    </w:rPr>
                    <w:t>100%</w:t>
                  </w:r>
                  <w:r>
                    <w:rPr>
                      <w:sz w:val="18"/>
                      <w:szCs w:val="18"/>
                    </w:rPr>
                    <w:t>，得满分</w:t>
                  </w:r>
                </w:p>
                <w:p>
                  <w:pPr>
                    <w:pStyle w:val="Normal"/>
                    <w:spacing w:lineRule="auto" w:line="360"/>
                    <w:rPr>
                      <w:sz w:val="18"/>
                      <w:szCs w:val="18"/>
                    </w:rPr>
                  </w:pPr>
                  <w:r>
                    <w:rPr>
                      <w:sz w:val="18"/>
                      <w:szCs w:val="18"/>
                    </w:rPr>
                    <w:t>2</w:t>
                  </w:r>
                  <w:r>
                    <w:rPr>
                      <w:sz w:val="18"/>
                      <w:szCs w:val="18"/>
                    </w:rPr>
                    <w:t>．迟到</w:t>
                  </w:r>
                  <w:r>
                    <w:rPr>
                      <w:sz w:val="18"/>
                      <w:szCs w:val="18"/>
                    </w:rPr>
                    <w:t>1</w:t>
                  </w:r>
                  <w:r>
                    <w:rPr>
                      <w:sz w:val="18"/>
                      <w:szCs w:val="18"/>
                    </w:rPr>
                    <w:t>次，扣</w:t>
                  </w:r>
                  <w:r>
                    <w:rPr>
                      <w:sz w:val="18"/>
                      <w:szCs w:val="18"/>
                    </w:rPr>
                    <w:t>1</w:t>
                  </w:r>
                  <w:r>
                    <w:rPr>
                      <w:sz w:val="18"/>
                      <w:szCs w:val="18"/>
                    </w:rPr>
                    <w:t>分（</w:t>
                  </w:r>
                  <w:r>
                    <w:rPr>
                      <w:sz w:val="18"/>
                      <w:szCs w:val="18"/>
                    </w:rPr>
                    <w:t>2</w:t>
                  </w:r>
                  <w:r>
                    <w:rPr>
                      <w:sz w:val="18"/>
                      <w:szCs w:val="18"/>
                    </w:rPr>
                    <w:t>次及以内）</w:t>
                  </w:r>
                </w:p>
                <w:p>
                  <w:pPr>
                    <w:pStyle w:val="Normal"/>
                    <w:spacing w:lineRule="auto" w:line="360"/>
                    <w:rPr>
                      <w:sz w:val="18"/>
                      <w:szCs w:val="18"/>
                    </w:rPr>
                  </w:pPr>
                  <w:r>
                    <w:rPr>
                      <w:sz w:val="18"/>
                      <w:szCs w:val="18"/>
                    </w:rPr>
                    <w:t>3</w:t>
                  </w:r>
                  <w:r>
                    <w:rPr>
                      <w:sz w:val="18"/>
                      <w:szCs w:val="18"/>
                    </w:rPr>
                    <w:t>．考核期间累计迟到</w:t>
                  </w:r>
                  <w:r>
                    <w:rPr>
                      <w:sz w:val="18"/>
                      <w:szCs w:val="18"/>
                    </w:rPr>
                    <w:t>3</w:t>
                  </w:r>
                  <w:r>
                    <w:rPr>
                      <w:sz w:val="18"/>
                      <w:szCs w:val="18"/>
                    </w:rPr>
                    <w:t>次以上者，该项得分为</w:t>
                  </w:r>
                  <w:r>
                    <w:rPr>
                      <w:sz w:val="18"/>
                      <w:szCs w:val="18"/>
                    </w:rPr>
                    <w:t>0</w:t>
                  </w:r>
                  <w:r>
                    <w:rPr>
                      <w:sz w:val="18"/>
                      <w:szCs w:val="18"/>
                    </w:rPr>
                    <w:t>分</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97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15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服务态度</w:t>
                  </w:r>
                </w:p>
              </w:tc>
              <w:tc>
                <w:tcPr>
                  <w:tcW w:w="107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43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每接到客户或公司内部的有效投诉</w:t>
                  </w:r>
                  <w:r>
                    <w:rPr>
                      <w:sz w:val="18"/>
                      <w:szCs w:val="18"/>
                    </w:rPr>
                    <w:t>1</w:t>
                  </w:r>
                  <w:r>
                    <w:rPr>
                      <w:sz w:val="18"/>
                      <w:szCs w:val="18"/>
                    </w:rPr>
                    <w:t>次扣</w:t>
                  </w:r>
                  <w:r>
                    <w:rPr>
                      <w:rFonts w:eastAsia="Times New Roman"/>
                      <w:sz w:val="18"/>
                      <w:szCs w:val="18"/>
                    </w:rPr>
                    <w:t xml:space="preserve">  </w:t>
                  </w:r>
                  <w:r>
                    <w:rPr>
                      <w:sz w:val="18"/>
                      <w:szCs w:val="18"/>
                    </w:rPr>
                    <w:t>分</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97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15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工作责任心</w:t>
                  </w:r>
                </w:p>
              </w:tc>
              <w:tc>
                <w:tcPr>
                  <w:tcW w:w="107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43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．除了做好自己的本职工作外，还主动承担公司内部额外的工作（</w:t>
                  </w:r>
                  <w:r>
                    <w:rPr>
                      <w:sz w:val="18"/>
                      <w:szCs w:val="18"/>
                    </w:rPr>
                    <w:t>5</w:t>
                  </w:r>
                  <w:r>
                    <w:rPr>
                      <w:sz w:val="18"/>
                      <w:szCs w:val="18"/>
                    </w:rPr>
                    <w:t>分）</w:t>
                  </w:r>
                </w:p>
                <w:p>
                  <w:pPr>
                    <w:pStyle w:val="Normal"/>
                    <w:spacing w:lineRule="auto" w:line="360"/>
                    <w:rPr>
                      <w:sz w:val="18"/>
                      <w:szCs w:val="18"/>
                    </w:rPr>
                  </w:pPr>
                  <w:r>
                    <w:rPr>
                      <w:sz w:val="18"/>
                      <w:szCs w:val="18"/>
                    </w:rPr>
                    <w:t>2</w:t>
                  </w:r>
                  <w:r>
                    <w:rPr>
                      <w:sz w:val="18"/>
                      <w:szCs w:val="18"/>
                    </w:rPr>
                    <w:t>．自觉地完成工作任务且对自己的行为负责（</w:t>
                  </w:r>
                  <w:r>
                    <w:rPr>
                      <w:sz w:val="18"/>
                      <w:szCs w:val="18"/>
                    </w:rPr>
                    <w:t>3</w:t>
                  </w:r>
                  <w:r>
                    <w:rPr>
                      <w:sz w:val="18"/>
                      <w:szCs w:val="18"/>
                    </w:rPr>
                    <w:t>分）</w:t>
                  </w:r>
                </w:p>
                <w:p>
                  <w:pPr>
                    <w:pStyle w:val="Normal"/>
                    <w:spacing w:lineRule="auto" w:line="360"/>
                    <w:rPr>
                      <w:sz w:val="18"/>
                      <w:szCs w:val="18"/>
                    </w:rPr>
                  </w:pPr>
                  <w:r>
                    <w:rPr>
                      <w:sz w:val="18"/>
                      <w:szCs w:val="18"/>
                    </w:rPr>
                    <w:t>3</w:t>
                  </w:r>
                  <w:r>
                    <w:rPr>
                      <w:sz w:val="18"/>
                      <w:szCs w:val="18"/>
                    </w:rPr>
                    <w:t>．自觉地完成工作任务，但对工作中的失误，有时推卸责任（</w:t>
                  </w:r>
                  <w:r>
                    <w:rPr>
                      <w:sz w:val="18"/>
                      <w:szCs w:val="18"/>
                    </w:rPr>
                    <w:t>2</w:t>
                  </w:r>
                  <w:r>
                    <w:rPr>
                      <w:sz w:val="18"/>
                      <w:szCs w:val="18"/>
                    </w:rPr>
                    <w:t>分）</w:t>
                  </w:r>
                </w:p>
                <w:p>
                  <w:pPr>
                    <w:pStyle w:val="Normal"/>
                    <w:spacing w:lineRule="auto" w:line="360"/>
                    <w:rPr>
                      <w:sz w:val="18"/>
                      <w:szCs w:val="18"/>
                    </w:rPr>
                  </w:pPr>
                  <w:r>
                    <w:rPr>
                      <w:sz w:val="18"/>
                      <w:szCs w:val="18"/>
                    </w:rPr>
                    <w:t>4</w:t>
                  </w:r>
                  <w:r>
                    <w:rPr>
                      <w:sz w:val="18"/>
                      <w:szCs w:val="18"/>
                    </w:rPr>
                    <w:t>．工作马虎，不能保质、保量的完成工作任务且工作态度极不认真（</w:t>
                  </w:r>
                  <w:r>
                    <w:rPr>
                      <w:sz w:val="18"/>
                      <w:szCs w:val="18"/>
                    </w:rPr>
                    <w:t>0</w:t>
                  </w:r>
                  <w:r>
                    <w:rPr>
                      <w:sz w:val="18"/>
                      <w:szCs w:val="18"/>
                    </w:rPr>
                    <w:t>分）</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97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15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学习意识</w:t>
                  </w:r>
                </w:p>
              </w:tc>
              <w:tc>
                <w:tcPr>
                  <w:tcW w:w="107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43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．学习意识极强（</w:t>
                  </w:r>
                  <w:r>
                    <w:rPr>
                      <w:sz w:val="18"/>
                      <w:szCs w:val="18"/>
                    </w:rPr>
                    <w:t>5</w:t>
                  </w:r>
                  <w:r>
                    <w:rPr>
                      <w:sz w:val="18"/>
                      <w:szCs w:val="18"/>
                    </w:rPr>
                    <w:t>分）</w:t>
                  </w:r>
                </w:p>
                <w:p>
                  <w:pPr>
                    <w:pStyle w:val="Normal"/>
                    <w:spacing w:lineRule="auto" w:line="360"/>
                    <w:rPr>
                      <w:sz w:val="18"/>
                      <w:szCs w:val="18"/>
                    </w:rPr>
                  </w:pPr>
                  <w:r>
                    <w:rPr>
                      <w:sz w:val="18"/>
                      <w:szCs w:val="18"/>
                    </w:rPr>
                    <w:t>2</w:t>
                  </w:r>
                  <w:r>
                    <w:rPr>
                      <w:sz w:val="18"/>
                      <w:szCs w:val="18"/>
                    </w:rPr>
                    <w:t>．学习意识强（</w:t>
                  </w:r>
                  <w:r>
                    <w:rPr>
                      <w:sz w:val="18"/>
                      <w:szCs w:val="18"/>
                    </w:rPr>
                    <w:t>3</w:t>
                  </w:r>
                  <w:r>
                    <w:rPr>
                      <w:sz w:val="18"/>
                      <w:szCs w:val="18"/>
                    </w:rPr>
                    <w:t>分）</w:t>
                  </w:r>
                </w:p>
                <w:p>
                  <w:pPr>
                    <w:pStyle w:val="Normal"/>
                    <w:spacing w:lineRule="auto" w:line="360"/>
                    <w:rPr>
                      <w:sz w:val="18"/>
                      <w:szCs w:val="18"/>
                    </w:rPr>
                  </w:pPr>
                  <w:r>
                    <w:rPr>
                      <w:sz w:val="18"/>
                      <w:szCs w:val="18"/>
                    </w:rPr>
                    <w:t>3</w:t>
                  </w:r>
                  <w:r>
                    <w:rPr>
                      <w:sz w:val="18"/>
                      <w:szCs w:val="18"/>
                    </w:rPr>
                    <w:t>．学习意识较强（</w:t>
                  </w:r>
                  <w:r>
                    <w:rPr>
                      <w:sz w:val="18"/>
                      <w:szCs w:val="18"/>
                    </w:rPr>
                    <w:t>2</w:t>
                  </w:r>
                  <w:r>
                    <w:rPr>
                      <w:sz w:val="18"/>
                      <w:szCs w:val="18"/>
                    </w:rPr>
                    <w:t>分）</w:t>
                  </w:r>
                </w:p>
                <w:p>
                  <w:pPr>
                    <w:pStyle w:val="Normal"/>
                    <w:spacing w:lineRule="auto" w:line="360"/>
                    <w:rPr>
                      <w:sz w:val="18"/>
                      <w:szCs w:val="18"/>
                    </w:rPr>
                  </w:pPr>
                  <w:r>
                    <w:rPr>
                      <w:sz w:val="18"/>
                      <w:szCs w:val="18"/>
                    </w:rPr>
                    <w:t>4</w:t>
                  </w:r>
                  <w:r>
                    <w:rPr>
                      <w:sz w:val="18"/>
                      <w:szCs w:val="18"/>
                    </w:rPr>
                    <w:t>．学习意识差（</w:t>
                  </w:r>
                  <w:r>
                    <w:rPr>
                      <w:sz w:val="18"/>
                      <w:szCs w:val="18"/>
                    </w:rPr>
                    <w:t>0</w:t>
                  </w:r>
                  <w:r>
                    <w:rPr>
                      <w:sz w:val="18"/>
                      <w:szCs w:val="18"/>
                    </w:rPr>
                    <w:t>分）</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bl>
          <w:p>
            <w:pPr>
              <w:pStyle w:val="Normal"/>
              <w:spacing w:lineRule="auto" w:line="360"/>
              <w:ind w:firstLine="361"/>
              <w:rPr>
                <w:b/>
                <w:b/>
                <w:sz w:val="18"/>
                <w:szCs w:val="18"/>
              </w:rPr>
            </w:pPr>
            <w:r>
              <w:rPr>
                <w:b/>
                <w:sz w:val="18"/>
                <w:szCs w:val="18"/>
              </w:rPr>
              <w:t>四、考核实施</w:t>
            </w:r>
          </w:p>
          <w:p>
            <w:pPr>
              <w:pStyle w:val="Normal"/>
              <w:spacing w:lineRule="auto" w:line="360"/>
              <w:ind w:firstLine="360"/>
              <w:rPr>
                <w:sz w:val="18"/>
                <w:szCs w:val="18"/>
              </w:rPr>
            </w:pPr>
            <w:r>
              <w:rPr>
                <w:sz w:val="18"/>
                <w:szCs w:val="18"/>
              </w:rPr>
              <w:t>1</w:t>
            </w:r>
            <w:r>
              <w:rPr>
                <w:sz w:val="18"/>
                <w:szCs w:val="18"/>
              </w:rPr>
              <w:t>．工作业绩考核</w:t>
            </w:r>
          </w:p>
          <w:p>
            <w:pPr>
              <w:pStyle w:val="Normal"/>
              <w:spacing w:lineRule="auto" w:line="360"/>
              <w:ind w:firstLine="360"/>
              <w:rPr>
                <w:sz w:val="18"/>
                <w:szCs w:val="18"/>
              </w:rPr>
            </w:pPr>
            <w:r>
              <w:rPr>
                <w:sz w:val="18"/>
                <w:szCs w:val="18"/>
              </w:rPr>
              <w:t>工作业绩考核指标为量化指标，可从公司财务部、、市场部、大客户部等部门获得，具体指标的计算方法如下。</w:t>
            </w:r>
          </w:p>
          <w:p>
            <w:pPr>
              <w:pStyle w:val="Normal"/>
              <w:spacing w:lineRule="auto" w:line="360"/>
              <w:ind w:firstLine="360"/>
              <w:rPr>
                <w:sz w:val="18"/>
                <w:szCs w:val="18"/>
              </w:rPr>
            </w:pPr>
            <w:r>
              <w:rPr>
                <w:sz w:val="18"/>
                <w:szCs w:val="18"/>
              </w:rPr>
              <w:t>（</w:t>
            </w:r>
            <w:r>
              <w:rPr>
                <w:sz w:val="18"/>
                <w:szCs w:val="18"/>
              </w:rPr>
              <w:t>1</w:t>
            </w:r>
            <w:r>
              <w:rPr>
                <w:sz w:val="18"/>
                <w:szCs w:val="18"/>
              </w:rPr>
              <w:t>）</w:t>
            </w:r>
            <w:r>
              <w:rPr>
                <w:sz w:val="18"/>
                <w:szCs w:val="18"/>
              </w:rPr>
            </w:r>
            <m:oMath xmlns:m="http://schemas.openxmlformats.org/officeDocument/2006/math">
              <m:r>
                <m:rPr>
                  <m:lit/>
                  <m:nor/>
                </m:rPr>
                <m:t xml:space="preserve">销售计划完成率</m:t>
              </m:r>
              <m:r>
                <m:t xml:space="preserve">=</m:t>
              </m:r>
              <m:f>
                <m:num>
                  <m:r>
                    <m:rPr>
                      <m:lit/>
                      <m:nor/>
                    </m:rPr>
                    <m:t xml:space="preserve">实际销售额</m:t>
                  </m:r>
                </m:num>
                <m:den>
                  <m:r>
                    <m:rPr>
                      <m:lit/>
                      <m:nor/>
                    </m:rPr>
                    <m:t xml:space="preserve">计划销售额</m:t>
                  </m:r>
                </m:den>
              </m:f>
              <m:r>
                <m:t xml:space="preserve">×</m:t>
              </m:r>
              <m:r>
                <m:rPr>
                  <m:lit/>
                  <m:nor/>
                </m:rPr>
                <m:t xml:space="preserve">100%</m:t>
              </m:r>
            </m:oMath>
            <w:r>
              <w:rPr>
                <w:sz w:val="18"/>
                <w:szCs w:val="18"/>
              </w:rPr>
              <w:t>。</w:t>
            </w:r>
          </w:p>
          <w:p>
            <w:pPr>
              <w:pStyle w:val="Normal"/>
              <w:spacing w:lineRule="auto" w:line="360"/>
              <w:ind w:firstLine="360"/>
              <w:rPr>
                <w:sz w:val="18"/>
                <w:szCs w:val="18"/>
              </w:rPr>
            </w:pPr>
            <w:r>
              <w:rPr>
                <w:sz w:val="18"/>
                <w:szCs w:val="18"/>
              </w:rPr>
              <w:t>（</w:t>
            </w:r>
            <w:r>
              <w:rPr>
                <w:sz w:val="18"/>
                <w:szCs w:val="18"/>
              </w:rPr>
              <w:t>2</w:t>
            </w:r>
            <w:r>
              <w:rPr>
                <w:sz w:val="18"/>
                <w:szCs w:val="18"/>
              </w:rPr>
              <w:t>）</w:t>
            </w:r>
            <w:r>
              <w:rPr>
                <w:sz w:val="18"/>
                <w:szCs w:val="18"/>
              </w:rPr>
            </w:r>
            <m:oMath xmlns:m="http://schemas.openxmlformats.org/officeDocument/2006/math">
              <m:r>
                <m:rPr>
                  <m:lit/>
                  <m:nor/>
                </m:rPr>
                <m:t xml:space="preserve">大客户回款率</m:t>
              </m:r>
              <m:r>
                <m:t xml:space="preserve">=</m:t>
              </m:r>
              <m:f>
                <m:num>
                  <m:r>
                    <m:rPr>
                      <m:lit/>
                      <m:nor/>
                    </m:rPr>
                    <m:t xml:space="preserve">实际回款额</m:t>
                  </m:r>
                </m:num>
                <m:den>
                  <m:r>
                    <m:rPr>
                      <m:lit/>
                      <m:nor/>
                    </m:rPr>
                    <m:t xml:space="preserve">计划回款额</m:t>
                  </m:r>
                </m:den>
              </m:f>
              <m:r>
                <m:t xml:space="preserve">×</m:t>
              </m:r>
              <m:r>
                <m:rPr>
                  <m:lit/>
                  <m:nor/>
                </m:rPr>
                <m:t xml:space="preserve">100%</m:t>
              </m:r>
            </m:oMath>
            <w:r>
              <w:rPr>
                <w:sz w:val="18"/>
                <w:szCs w:val="18"/>
              </w:rPr>
              <w:t>。</w:t>
            </w:r>
          </w:p>
          <w:p>
            <w:pPr>
              <w:pStyle w:val="Normal"/>
              <w:spacing w:lineRule="auto" w:line="360"/>
              <w:ind w:firstLine="360"/>
              <w:rPr>
                <w:sz w:val="18"/>
                <w:szCs w:val="18"/>
              </w:rPr>
            </w:pPr>
            <w:r>
              <w:rPr>
                <w:sz w:val="18"/>
                <w:szCs w:val="18"/>
              </w:rPr>
              <w:t>（</w:t>
            </w:r>
            <w:r>
              <w:rPr>
                <w:sz w:val="18"/>
                <w:szCs w:val="18"/>
              </w:rPr>
              <w:t>3</w:t>
            </w:r>
            <w:r>
              <w:rPr>
                <w:sz w:val="18"/>
                <w:szCs w:val="18"/>
              </w:rPr>
              <w:t>）</w:t>
            </w:r>
            <w:r>
              <w:rPr>
                <w:rFonts w:ascii="宋体" w:hAnsi="宋体" w:cs="宋体"/>
                <w:sz w:val="18"/>
                <w:szCs w:val="18"/>
              </w:rPr>
            </w:r>
            <m:oMath xmlns:m="http://schemas.openxmlformats.org/officeDocument/2006/math">
              <m:r>
                <m:rPr>
                  <m:lit/>
                  <m:nor/>
                </m:rPr>
                <m:t xml:space="preserve">销售增长率</m:t>
              </m:r>
              <m:r>
                <m:t xml:space="preserve">=</m:t>
              </m:r>
              <m:f>
                <m:num>
                  <m:r>
                    <m:rPr>
                      <m:lit/>
                      <m:nor/>
                    </m:rPr>
                    <m:t xml:space="preserve">当期销售额</m:t>
                  </m:r>
                  <m:r>
                    <m:t xml:space="preserve">−</m:t>
                  </m:r>
                  <m:r>
                    <m:rPr>
                      <m:lit/>
                      <m:nor/>
                    </m:rPr>
                    <m:t xml:space="preserve">上一考核期销售额</m:t>
                  </m:r>
                </m:num>
                <m:den>
                  <m:r>
                    <m:rPr>
                      <m:lit/>
                      <m:nor/>
                    </m:rPr>
                    <m:t xml:space="preserve">上一考核期销售额</m:t>
                  </m:r>
                </m:den>
              </m:f>
              <m:r>
                <m:t xml:space="preserve">×</m:t>
              </m:r>
              <m:r>
                <m:rPr>
                  <m:lit/>
                  <m:nor/>
                </m:rPr>
                <m:t xml:space="preserve">100</m:t>
              </m:r>
              <m:r>
                <m:rPr>
                  <m:lit/>
                  <m:nor/>
                </m:rPr>
                <m:t xml:space="preserve">%</m:t>
              </m:r>
            </m:oMath>
            <w:r>
              <w:rPr>
                <w:rFonts w:ascii="宋体" w:hAnsi="宋体" w:cs="宋体"/>
                <w:sz w:val="18"/>
                <w:szCs w:val="18"/>
              </w:rPr>
              <w:t>。</w:t>
            </w:r>
          </w:p>
          <w:p>
            <w:pPr>
              <w:pStyle w:val="Normal"/>
              <w:spacing w:lineRule="auto" w:line="360"/>
              <w:ind w:firstLine="360"/>
              <w:rPr>
                <w:sz w:val="18"/>
                <w:szCs w:val="18"/>
              </w:rPr>
            </w:pPr>
            <w:r>
              <w:rPr>
                <w:sz w:val="18"/>
                <w:szCs w:val="18"/>
              </w:rPr>
              <w:t>（</w:t>
            </w:r>
            <w:r>
              <w:rPr>
                <w:sz w:val="18"/>
                <w:szCs w:val="18"/>
              </w:rPr>
              <w:t>4</w:t>
            </w:r>
            <w:r>
              <w:rPr>
                <w:sz w:val="18"/>
                <w:szCs w:val="18"/>
              </w:rPr>
              <w:t>）大客户满意度指大客户对销售服务的满意程度，通过大客户满意度调查获得。</w:t>
            </w:r>
          </w:p>
          <w:p>
            <w:pPr>
              <w:pStyle w:val="Normal"/>
              <w:spacing w:lineRule="auto" w:line="360"/>
              <w:ind w:firstLine="360"/>
              <w:rPr>
                <w:sz w:val="18"/>
                <w:szCs w:val="18"/>
              </w:rPr>
            </w:pPr>
            <w:r>
              <w:rPr>
                <w:sz w:val="18"/>
                <w:szCs w:val="18"/>
              </w:rPr>
              <w:t>（</w:t>
            </w:r>
            <w:r>
              <w:rPr>
                <w:sz w:val="18"/>
                <w:szCs w:val="18"/>
              </w:rPr>
              <w:t>5</w:t>
            </w:r>
            <w:r>
              <w:rPr>
                <w:sz w:val="18"/>
                <w:szCs w:val="18"/>
              </w:rPr>
              <w:t>）大客户投诉次数指</w:t>
            </w:r>
            <w:r>
              <w:rPr>
                <w:sz w:val="18"/>
                <w:szCs w:val="18"/>
              </w:rPr>
              <w:t>大客户对</w:t>
            </w:r>
            <w:r>
              <w:rPr>
                <w:sz w:val="18"/>
                <w:szCs w:val="18"/>
              </w:rPr>
              <w:t>大客户</w:t>
            </w:r>
            <w:r>
              <w:rPr>
                <w:sz w:val="18"/>
                <w:szCs w:val="18"/>
              </w:rPr>
              <w:t>销售服务进行投诉的次数</w:t>
            </w:r>
            <w:r>
              <w:rPr>
                <w:sz w:val="18"/>
                <w:szCs w:val="18"/>
              </w:rPr>
              <w:t>。</w:t>
            </w:r>
          </w:p>
          <w:p>
            <w:pPr>
              <w:pStyle w:val="Normal"/>
              <w:spacing w:lineRule="auto" w:line="360"/>
              <w:ind w:firstLine="360"/>
              <w:rPr>
                <w:sz w:val="18"/>
                <w:szCs w:val="18"/>
              </w:rPr>
            </w:pPr>
            <w:r>
              <w:rPr>
                <w:sz w:val="18"/>
                <w:szCs w:val="18"/>
              </w:rPr>
              <w:t>（</w:t>
            </w:r>
            <w:r>
              <w:rPr>
                <w:sz w:val="18"/>
                <w:szCs w:val="18"/>
              </w:rPr>
              <w:t>6</w:t>
            </w:r>
            <w:r>
              <w:rPr>
                <w:sz w:val="18"/>
                <w:szCs w:val="18"/>
              </w:rPr>
              <w:t>）</w:t>
            </w:r>
            <w:r>
              <w:rPr>
                <w:sz w:val="18"/>
                <w:szCs w:val="18"/>
              </w:rPr>
            </w:r>
            <m:oMath xmlns:m="http://schemas.openxmlformats.org/officeDocument/2006/math">
              <m:r>
                <m:rPr>
                  <m:lit/>
                  <m:nor/>
                </m:rPr>
                <m:t xml:space="preserve">大客户流失率</m:t>
              </m:r>
              <m:r>
                <m:t xml:space="preserve">=</m:t>
              </m:r>
              <m:f>
                <m:num>
                  <m:r>
                    <m:rPr>
                      <m:lit/>
                      <m:nor/>
                    </m:rPr>
                    <m:t xml:space="preserve">期初大客户数</m:t>
                  </m:r>
                  <m:r>
                    <m:t xml:space="preserve">+</m:t>
                  </m:r>
                  <m:r>
                    <m:rPr>
                      <m:lit/>
                      <m:nor/>
                    </m:rPr>
                    <m:t xml:space="preserve">期内新增大客户数</m:t>
                  </m:r>
                  <m:r>
                    <m:t xml:space="preserve">−</m:t>
                  </m:r>
                  <m:r>
                    <m:rPr>
                      <m:lit/>
                      <m:nor/>
                    </m:rPr>
                    <m:t xml:space="preserve">期末大客户数</m:t>
                  </m:r>
                </m:num>
                <m:den>
                  <m:r>
                    <m:rPr>
                      <m:lit/>
                      <m:nor/>
                    </m:rPr>
                    <m:t xml:space="preserve">期初大客户数</m:t>
                  </m:r>
                </m:den>
              </m:f>
              <m:r>
                <m:t xml:space="preserve">×</m:t>
              </m:r>
              <m:r>
                <m:rPr>
                  <m:lit/>
                  <m:nor/>
                </m:rPr>
                <m:t xml:space="preserve">100</m:t>
              </m:r>
              <m:r>
                <m:rPr>
                  <m:lit/>
                  <m:nor/>
                </m:rPr>
                <m:t xml:space="preserve">%</m:t>
              </m:r>
            </m:oMath>
            <w:r>
              <w:rPr>
                <w:sz w:val="18"/>
                <w:szCs w:val="18"/>
              </w:rPr>
              <w:t>。</w:t>
            </w:r>
          </w:p>
          <w:p>
            <w:pPr>
              <w:pStyle w:val="Normal"/>
              <w:spacing w:lineRule="auto" w:line="360"/>
              <w:ind w:firstLine="360"/>
              <w:rPr>
                <w:sz w:val="18"/>
                <w:szCs w:val="18"/>
              </w:rPr>
            </w:pPr>
            <w:r>
              <w:rPr>
                <w:sz w:val="18"/>
                <w:szCs w:val="18"/>
              </w:rPr>
              <w:t>（</w:t>
            </w:r>
            <w:r>
              <w:rPr>
                <w:sz w:val="18"/>
                <w:szCs w:val="18"/>
              </w:rPr>
              <w:t>7</w:t>
            </w:r>
            <w:r>
              <w:rPr>
                <w:sz w:val="18"/>
                <w:szCs w:val="18"/>
              </w:rPr>
              <w:t>）大客户新开发数，指当期新开发的有效的新大客户数。</w:t>
            </w:r>
          </w:p>
          <w:p>
            <w:pPr>
              <w:pStyle w:val="Normal"/>
              <w:spacing w:lineRule="auto" w:line="360"/>
              <w:ind w:firstLine="360"/>
              <w:rPr>
                <w:sz w:val="18"/>
                <w:szCs w:val="18"/>
              </w:rPr>
            </w:pPr>
            <w:r>
              <w:rPr>
                <w:sz w:val="18"/>
                <w:szCs w:val="18"/>
              </w:rPr>
              <w:t>（</w:t>
            </w:r>
            <w:r>
              <w:rPr>
                <w:sz w:val="18"/>
                <w:szCs w:val="18"/>
              </w:rPr>
              <w:t>8</w:t>
            </w:r>
            <w:r>
              <w:rPr>
                <w:sz w:val="18"/>
                <w:szCs w:val="18"/>
              </w:rPr>
              <w:t>）</w:t>
            </w:r>
            <w:r>
              <w:rPr>
                <w:sz w:val="18"/>
                <w:szCs w:val="18"/>
              </w:rPr>
            </w:r>
            <m:oMath xmlns:m="http://schemas.openxmlformats.org/officeDocument/2006/math">
              <m:r>
                <m:rPr>
                  <m:lit/>
                  <m:nor/>
                </m:rPr>
                <m:t xml:space="preserve">销售费用节省率</m:t>
              </m:r>
              <m:r>
                <m:t xml:space="preserve">=</m:t>
              </m:r>
              <m:f>
                <m:num>
                  <m:r>
                    <m:rPr>
                      <m:lit/>
                      <m:nor/>
                    </m:rPr>
                    <m:t xml:space="preserve">销售费用预算</m:t>
                  </m:r>
                  <m:r>
                    <m:t xml:space="preserve">−</m:t>
                  </m:r>
                  <m:r>
                    <m:rPr>
                      <m:lit/>
                      <m:nor/>
                    </m:rPr>
                    <m:t xml:space="preserve">实际发生的销售费用</m:t>
                  </m:r>
                </m:num>
                <m:den>
                  <m:r>
                    <m:rPr>
                      <m:lit/>
                      <m:nor/>
                    </m:rPr>
                    <m:t xml:space="preserve">销售费用预算</m:t>
                  </m:r>
                </m:den>
              </m:f>
              <m:r>
                <m:t xml:space="preserve">×</m:t>
              </m:r>
              <m:r>
                <m:rPr>
                  <m:lit/>
                  <m:nor/>
                </m:rPr>
                <m:t xml:space="preserve">100</m:t>
              </m:r>
              <m:r>
                <m:rPr>
                  <m:lit/>
                  <m:nor/>
                </m:rPr>
                <m:t xml:space="preserve">%</m:t>
              </m:r>
            </m:oMath>
            <w:r>
              <w:rPr>
                <w:sz w:val="18"/>
                <w:szCs w:val="18"/>
              </w:rPr>
              <w:t>。</w:t>
            </w:r>
          </w:p>
          <w:p>
            <w:pPr>
              <w:pStyle w:val="Normal"/>
              <w:spacing w:lineRule="auto" w:line="360"/>
              <w:ind w:firstLine="360"/>
              <w:rPr>
                <w:sz w:val="18"/>
                <w:szCs w:val="18"/>
              </w:rPr>
            </w:pPr>
            <w:r>
              <w:rPr>
                <w:sz w:val="18"/>
                <w:szCs w:val="18"/>
              </w:rPr>
              <w:t>2</w:t>
            </w:r>
            <w:r>
              <w:rPr>
                <w:sz w:val="18"/>
                <w:szCs w:val="18"/>
              </w:rPr>
              <w:t>．工作能力与工作态度考核</w:t>
            </w:r>
          </w:p>
          <w:p>
            <w:pPr>
              <w:pStyle w:val="Normal"/>
              <w:spacing w:lineRule="auto" w:line="360"/>
              <w:ind w:firstLine="360"/>
              <w:rPr>
                <w:sz w:val="18"/>
                <w:szCs w:val="18"/>
              </w:rPr>
            </w:pPr>
            <w:r>
              <w:rPr>
                <w:sz w:val="18"/>
                <w:szCs w:val="18"/>
              </w:rPr>
              <w:t>工作能力考核与工作态度考核（除考勤外）由人力资源组织实施，由大客户主管进行考核评分，填写相应的考核评分表，经大客户经理审批后，人力资源部据此计算考核最终得分。</w:t>
            </w:r>
          </w:p>
          <w:p>
            <w:pPr>
              <w:pStyle w:val="Normal"/>
              <w:spacing w:lineRule="auto" w:line="360"/>
              <w:ind w:firstLine="361"/>
              <w:rPr>
                <w:b/>
                <w:b/>
                <w:sz w:val="18"/>
                <w:szCs w:val="18"/>
              </w:rPr>
            </w:pPr>
            <w:r>
              <w:rPr>
                <w:b/>
                <w:sz w:val="18"/>
                <w:szCs w:val="18"/>
              </w:rPr>
              <w:t>五、考核结果</w:t>
            </w:r>
          </w:p>
          <w:p>
            <w:pPr>
              <w:pStyle w:val="Normal"/>
              <w:spacing w:lineRule="auto" w:line="360"/>
              <w:ind w:firstLine="360"/>
              <w:rPr>
                <w:sz w:val="18"/>
                <w:szCs w:val="18"/>
              </w:rPr>
            </w:pPr>
            <w:r>
              <w:rPr>
                <w:sz w:val="18"/>
                <w:szCs w:val="18"/>
              </w:rPr>
              <w:t>1</w:t>
            </w:r>
            <w:r>
              <w:rPr>
                <w:sz w:val="18"/>
                <w:szCs w:val="18"/>
              </w:rPr>
              <w:t>．结果分级</w:t>
            </w:r>
          </w:p>
          <w:p>
            <w:pPr>
              <w:pStyle w:val="Normal"/>
              <w:spacing w:lineRule="auto" w:line="360"/>
              <w:ind w:firstLine="360"/>
              <w:rPr>
                <w:sz w:val="18"/>
                <w:szCs w:val="18"/>
              </w:rPr>
            </w:pPr>
            <w:r>
              <w:rPr>
                <w:sz w:val="18"/>
                <w:szCs w:val="18"/>
              </w:rPr>
              <w:t>人力资源部汇总并计算考核得分，将考核结果分为优秀（</w:t>
            </w:r>
            <w:r>
              <w:rPr>
                <w:sz w:val="18"/>
                <w:szCs w:val="18"/>
              </w:rPr>
              <w:t>90</w:t>
            </w:r>
            <w:r>
              <w:rPr>
                <w:sz w:val="18"/>
                <w:szCs w:val="18"/>
              </w:rPr>
              <w:t>～</w:t>
            </w:r>
            <w:r>
              <w:rPr>
                <w:sz w:val="18"/>
                <w:szCs w:val="18"/>
              </w:rPr>
              <w:t>100</w:t>
            </w:r>
            <w:r>
              <w:rPr>
                <w:sz w:val="18"/>
                <w:szCs w:val="18"/>
              </w:rPr>
              <w:t>分）、良好（</w:t>
            </w:r>
            <w:r>
              <w:rPr>
                <w:sz w:val="18"/>
                <w:szCs w:val="18"/>
              </w:rPr>
              <w:t>80</w:t>
            </w:r>
            <w:r>
              <w:rPr>
                <w:sz w:val="18"/>
                <w:szCs w:val="18"/>
              </w:rPr>
              <w:t>～</w:t>
            </w:r>
            <w:r>
              <w:rPr>
                <w:sz w:val="18"/>
                <w:szCs w:val="18"/>
              </w:rPr>
              <w:t>89</w:t>
            </w:r>
            <w:r>
              <w:rPr>
                <w:sz w:val="18"/>
                <w:szCs w:val="18"/>
              </w:rPr>
              <w:t>分）、中等（</w:t>
            </w:r>
            <w:r>
              <w:rPr>
                <w:sz w:val="18"/>
                <w:szCs w:val="18"/>
              </w:rPr>
              <w:t>70</w:t>
            </w:r>
            <w:r>
              <w:rPr>
                <w:sz w:val="18"/>
                <w:szCs w:val="18"/>
              </w:rPr>
              <w:t>～</w:t>
            </w:r>
            <w:r>
              <w:rPr>
                <w:sz w:val="18"/>
                <w:szCs w:val="18"/>
              </w:rPr>
              <w:t>79</w:t>
            </w:r>
            <w:r>
              <w:rPr>
                <w:sz w:val="18"/>
                <w:szCs w:val="18"/>
              </w:rPr>
              <w:t>分）、及格（</w:t>
            </w:r>
            <w:r>
              <w:rPr>
                <w:sz w:val="18"/>
                <w:szCs w:val="18"/>
              </w:rPr>
              <w:t>60</w:t>
            </w:r>
            <w:r>
              <w:rPr>
                <w:sz w:val="18"/>
                <w:szCs w:val="18"/>
              </w:rPr>
              <w:t>～</w:t>
            </w:r>
            <w:r>
              <w:rPr>
                <w:sz w:val="18"/>
                <w:szCs w:val="18"/>
              </w:rPr>
              <w:t>69</w:t>
            </w:r>
            <w:r>
              <w:rPr>
                <w:sz w:val="18"/>
                <w:szCs w:val="18"/>
              </w:rPr>
              <w:t>分）、差（</w:t>
            </w:r>
            <w:r>
              <w:rPr>
                <w:sz w:val="18"/>
                <w:szCs w:val="18"/>
              </w:rPr>
              <w:t>60</w:t>
            </w:r>
            <w:r>
              <w:rPr>
                <w:sz w:val="18"/>
                <w:szCs w:val="18"/>
              </w:rPr>
              <w:t>分以下）</w:t>
            </w:r>
            <w:r>
              <w:rPr>
                <w:sz w:val="18"/>
                <w:szCs w:val="18"/>
              </w:rPr>
              <w:t>5</w:t>
            </w:r>
            <w:r>
              <w:rPr>
                <w:sz w:val="18"/>
                <w:szCs w:val="18"/>
              </w:rPr>
              <w:t>个等级。</w:t>
            </w:r>
          </w:p>
          <w:p>
            <w:pPr>
              <w:pStyle w:val="Normal"/>
              <w:spacing w:lineRule="auto" w:line="360"/>
              <w:ind w:firstLine="360"/>
              <w:rPr>
                <w:sz w:val="18"/>
                <w:szCs w:val="18"/>
              </w:rPr>
            </w:pPr>
            <w:r>
              <w:rPr>
                <w:sz w:val="18"/>
                <w:szCs w:val="18"/>
              </w:rPr>
              <w:t>2</w:t>
            </w:r>
            <w:r>
              <w:rPr>
                <w:sz w:val="18"/>
                <w:szCs w:val="18"/>
              </w:rPr>
              <w:t>．考核面谈</w:t>
            </w:r>
          </w:p>
          <w:p>
            <w:pPr>
              <w:pStyle w:val="Normal"/>
              <w:spacing w:lineRule="auto" w:line="360"/>
              <w:ind w:firstLine="360"/>
              <w:rPr>
                <w:sz w:val="18"/>
                <w:szCs w:val="18"/>
              </w:rPr>
            </w:pPr>
            <w:r>
              <w:rPr>
                <w:sz w:val="18"/>
                <w:szCs w:val="18"/>
              </w:rPr>
              <w:t>大客户主管与大客户专员进行绩效面谈，总结分析工作体会，提出不足之处，制定工作改进计划。</w:t>
            </w:r>
          </w:p>
          <w:p>
            <w:pPr>
              <w:pStyle w:val="Normal"/>
              <w:spacing w:lineRule="auto" w:line="360"/>
              <w:ind w:firstLine="360"/>
              <w:rPr>
                <w:sz w:val="18"/>
                <w:szCs w:val="18"/>
              </w:rPr>
            </w:pPr>
            <w:r>
              <w:rPr>
                <w:sz w:val="18"/>
                <w:szCs w:val="18"/>
              </w:rPr>
              <w:t>3</w:t>
            </w:r>
            <w:r>
              <w:rPr>
                <w:sz w:val="18"/>
                <w:szCs w:val="18"/>
              </w:rPr>
              <w:t>．薪酬调整</w:t>
            </w:r>
          </w:p>
          <w:p>
            <w:pPr>
              <w:pStyle w:val="Normal"/>
              <w:spacing w:lineRule="auto" w:line="360"/>
              <w:ind w:firstLine="360"/>
              <w:rPr>
                <w:sz w:val="18"/>
                <w:szCs w:val="18"/>
              </w:rPr>
            </w:pPr>
            <w:r>
              <w:rPr>
                <w:sz w:val="18"/>
                <w:szCs w:val="18"/>
              </w:rPr>
              <w:t>月度考核结果影响月度工资的发放，季度考核结果影响季度奖金的发放，年度考核影响年终奖的发放，具体请参照公司的薪酬制度。</w:t>
            </w:r>
          </w:p>
          <w:p>
            <w:pPr>
              <w:pStyle w:val="Normal"/>
              <w:spacing w:lineRule="auto" w:line="360"/>
              <w:ind w:firstLine="360"/>
              <w:rPr>
                <w:sz w:val="18"/>
                <w:szCs w:val="18"/>
              </w:rPr>
            </w:pPr>
            <w:r>
              <w:rPr>
                <w:sz w:val="18"/>
                <w:szCs w:val="18"/>
              </w:rPr>
              <w:t>4</w:t>
            </w:r>
            <w:r>
              <w:rPr>
                <w:sz w:val="18"/>
                <w:szCs w:val="18"/>
              </w:rPr>
              <w:t>．其他</w:t>
            </w:r>
          </w:p>
          <w:p>
            <w:pPr>
              <w:pStyle w:val="Normal"/>
              <w:spacing w:lineRule="auto" w:line="360"/>
              <w:ind w:firstLine="360"/>
              <w:rPr>
                <w:sz w:val="18"/>
                <w:szCs w:val="18"/>
              </w:rPr>
            </w:pPr>
            <w:r>
              <w:rPr>
                <w:sz w:val="18"/>
                <w:szCs w:val="18"/>
              </w:rPr>
              <w:t>考核结果可应用于职级调整、岗位调、培训等等方面，具体详情请参照公司的相关人事制度。</w:t>
            </w:r>
          </w:p>
        </w:tc>
      </w:tr>
      <w:tr>
        <w:trPr/>
        <w:tc>
          <w:tcPr>
            <w:tcW w:w="118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相关说明</w:t>
            </w:r>
          </w:p>
        </w:tc>
        <w:tc>
          <w:tcPr>
            <w:tcW w:w="7334"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b/>
                <w:b/>
                <w:sz w:val="18"/>
                <w:szCs w:val="18"/>
              </w:rPr>
            </w:pPr>
            <w:r>
              <w:rPr>
                <w:b/>
                <w:sz w:val="18"/>
                <w:szCs w:val="18"/>
              </w:rPr>
            </w:r>
          </w:p>
        </w:tc>
      </w:tr>
      <w:tr>
        <w:trPr/>
        <w:tc>
          <w:tcPr>
            <w:tcW w:w="118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编制人员</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审核人员</w:t>
            </w:r>
          </w:p>
        </w:tc>
        <w:tc>
          <w:tcPr>
            <w:tcW w:w="19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5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批准人员</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r>
        <w:trPr/>
        <w:tc>
          <w:tcPr>
            <w:tcW w:w="118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编制日期</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审核日期</w:t>
            </w:r>
          </w:p>
        </w:tc>
        <w:tc>
          <w:tcPr>
            <w:tcW w:w="19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5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批准日期</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bl>
    <w:p>
      <w:pPr>
        <w:pStyle w:val="Heading3"/>
        <w:rPr/>
      </w:pPr>
      <w:bookmarkStart w:id="80" w:name="__RefHeading___Toc236296173"/>
      <w:bookmarkEnd w:id="80"/>
      <w:r>
        <w:rPr/>
        <w:t>18</w:t>
      </w:r>
      <w:r>
        <w:rPr/>
        <w:t>．</w:t>
      </w:r>
      <w:r>
        <w:rPr/>
        <w:t>1</w:t>
      </w:r>
      <w:r>
        <w:rPr/>
        <w:t>．</w:t>
      </w:r>
      <w:r>
        <w:rPr/>
        <w:t xml:space="preserve">4  </w:t>
      </w:r>
      <w:r>
        <w:rPr/>
        <w:t>直销专员绩效考核方案设计</w:t>
      </w:r>
    </w:p>
    <w:tbl>
      <w:tblPr>
        <w:tblW w:w="8522" w:type="dxa"/>
        <w:jc w:val="start"/>
        <w:tblInd w:w="0" w:type="dxa"/>
        <w:tblLayout w:type="fixed"/>
        <w:tblCellMar>
          <w:top w:w="0" w:type="dxa"/>
          <w:start w:w="108" w:type="dxa"/>
          <w:bottom w:w="0" w:type="dxa"/>
          <w:end w:w="108" w:type="dxa"/>
        </w:tblCellMar>
      </w:tblPr>
      <w:tblGrid>
        <w:gridCol w:w="1008"/>
        <w:gridCol w:w="180"/>
        <w:gridCol w:w="1800"/>
        <w:gridCol w:w="1080"/>
        <w:gridCol w:w="1615"/>
        <w:gridCol w:w="365"/>
        <w:gridCol w:w="721"/>
        <w:gridCol w:w="333"/>
        <w:gridCol w:w="1420"/>
      </w:tblGrid>
      <w:tr>
        <w:trPr>
          <w:trHeight w:val="210" w:hRule="atLeast"/>
        </w:trPr>
        <w:tc>
          <w:tcPr>
            <w:tcW w:w="1008" w:type="dxa"/>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方案名称</w:t>
            </w:r>
          </w:p>
        </w:tc>
        <w:tc>
          <w:tcPr>
            <w:tcW w:w="4675" w:type="dxa"/>
            <w:gridSpan w:val="4"/>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直销专员考核方案</w:t>
            </w:r>
          </w:p>
        </w:tc>
        <w:tc>
          <w:tcPr>
            <w:tcW w:w="1086"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受控状态</w:t>
            </w:r>
          </w:p>
        </w:tc>
        <w:tc>
          <w:tcPr>
            <w:tcW w:w="1753"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rHeight w:val="70" w:hRule="atLeast"/>
        </w:trPr>
        <w:tc>
          <w:tcPr>
            <w:tcW w:w="1008" w:type="dxa"/>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4675" w:type="dxa"/>
            <w:gridSpan w:val="4"/>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086"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编</w:t>
            </w:r>
            <w:r>
              <w:rPr>
                <w:rFonts w:eastAsia="Times New Roman"/>
                <w:b/>
                <w:sz w:val="18"/>
                <w:szCs w:val="18"/>
              </w:rPr>
              <w:t xml:space="preserve">    </w:t>
            </w:r>
            <w:r>
              <w:rPr>
                <w:b/>
                <w:sz w:val="18"/>
                <w:szCs w:val="18"/>
              </w:rPr>
              <w:t>号</w:t>
            </w:r>
          </w:p>
        </w:tc>
        <w:tc>
          <w:tcPr>
            <w:tcW w:w="1753"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8522" w:type="dxa"/>
            <w:gridSpan w:val="9"/>
            <w:tcBorders>
              <w:top w:val="single" w:sz="4" w:space="0" w:color="000000"/>
              <w:start w:val="single" w:sz="4" w:space="0" w:color="000000"/>
              <w:bottom w:val="single" w:sz="4" w:space="0" w:color="000000"/>
              <w:end w:val="single" w:sz="4" w:space="0" w:color="000000"/>
            </w:tcBorders>
          </w:tcPr>
          <w:p>
            <w:pPr>
              <w:pStyle w:val="Normal"/>
              <w:spacing w:lineRule="auto" w:line="360"/>
              <w:ind w:firstLine="361"/>
              <w:rPr>
                <w:b/>
                <w:b/>
                <w:sz w:val="18"/>
                <w:szCs w:val="18"/>
              </w:rPr>
            </w:pPr>
            <w:r>
              <w:rPr>
                <w:b/>
                <w:sz w:val="18"/>
                <w:szCs w:val="18"/>
              </w:rPr>
              <w:t>一、目的与范围</w:t>
            </w:r>
          </w:p>
          <w:p>
            <w:pPr>
              <w:pStyle w:val="Normal"/>
              <w:spacing w:lineRule="auto" w:line="360"/>
              <w:ind w:firstLine="360"/>
              <w:rPr>
                <w:sz w:val="18"/>
                <w:szCs w:val="18"/>
              </w:rPr>
            </w:pPr>
            <w:r>
              <w:rPr>
                <w:sz w:val="18"/>
                <w:szCs w:val="18"/>
              </w:rPr>
              <w:t>1</w:t>
            </w:r>
            <w:r>
              <w:rPr>
                <w:sz w:val="18"/>
                <w:szCs w:val="18"/>
              </w:rPr>
              <w:t>．目的</w:t>
            </w:r>
          </w:p>
          <w:p>
            <w:pPr>
              <w:pStyle w:val="Normal"/>
              <w:spacing w:lineRule="auto" w:line="360"/>
              <w:ind w:firstLine="360"/>
              <w:rPr>
                <w:sz w:val="18"/>
                <w:szCs w:val="18"/>
              </w:rPr>
            </w:pPr>
            <w:r>
              <w:rPr>
                <w:sz w:val="18"/>
                <w:szCs w:val="18"/>
              </w:rPr>
              <w:t>为规范直销专员的考核工作，激发直销专员的潜力，提高个人销售业绩，从而实现公司的销售目标，特制定本方案。</w:t>
            </w:r>
          </w:p>
          <w:p>
            <w:pPr>
              <w:pStyle w:val="Normal"/>
              <w:spacing w:lineRule="auto" w:line="360"/>
              <w:ind w:firstLine="360"/>
              <w:rPr>
                <w:sz w:val="18"/>
                <w:szCs w:val="18"/>
              </w:rPr>
            </w:pPr>
            <w:r>
              <w:rPr>
                <w:sz w:val="18"/>
                <w:szCs w:val="18"/>
              </w:rPr>
              <w:t>2</w:t>
            </w:r>
            <w:r>
              <w:rPr>
                <w:sz w:val="18"/>
                <w:szCs w:val="18"/>
              </w:rPr>
              <w:t>．适用范围</w:t>
            </w:r>
          </w:p>
          <w:p>
            <w:pPr>
              <w:pStyle w:val="Normal"/>
              <w:spacing w:lineRule="auto" w:line="360"/>
              <w:ind w:firstLine="360"/>
              <w:rPr>
                <w:sz w:val="18"/>
                <w:szCs w:val="18"/>
              </w:rPr>
            </w:pPr>
            <w:r>
              <w:rPr>
                <w:sz w:val="18"/>
                <w:szCs w:val="18"/>
              </w:rPr>
              <w:t>本方案适用于公司直销部直销专员。</w:t>
            </w:r>
          </w:p>
          <w:p>
            <w:pPr>
              <w:pStyle w:val="Normal"/>
              <w:spacing w:lineRule="auto" w:line="360"/>
              <w:ind w:firstLine="361"/>
              <w:rPr>
                <w:b/>
                <w:b/>
                <w:sz w:val="18"/>
                <w:szCs w:val="18"/>
              </w:rPr>
            </w:pPr>
            <w:r>
              <w:rPr>
                <w:b/>
                <w:sz w:val="18"/>
                <w:szCs w:val="18"/>
              </w:rPr>
              <w:t>二、考核原则</w:t>
            </w:r>
          </w:p>
          <w:p>
            <w:pPr>
              <w:pStyle w:val="Normal"/>
              <w:spacing w:lineRule="auto" w:line="360"/>
              <w:ind w:firstLine="360"/>
              <w:rPr>
                <w:sz w:val="18"/>
                <w:szCs w:val="18"/>
              </w:rPr>
            </w:pPr>
            <w:r>
              <w:rPr>
                <w:sz w:val="18"/>
                <w:szCs w:val="18"/>
              </w:rPr>
              <w:t>1</w:t>
            </w:r>
            <w:r>
              <w:rPr>
                <w:sz w:val="18"/>
                <w:szCs w:val="18"/>
              </w:rPr>
              <w:t>．公平、公正、公开原则。</w:t>
            </w:r>
          </w:p>
          <w:p>
            <w:pPr>
              <w:pStyle w:val="Normal"/>
              <w:spacing w:lineRule="auto" w:line="360"/>
              <w:ind w:firstLine="360"/>
              <w:rPr>
                <w:sz w:val="18"/>
                <w:szCs w:val="18"/>
              </w:rPr>
            </w:pPr>
            <w:r>
              <w:rPr>
                <w:sz w:val="18"/>
                <w:szCs w:val="18"/>
              </w:rPr>
              <w:t>2</w:t>
            </w:r>
            <w:r>
              <w:rPr>
                <w:sz w:val="18"/>
                <w:szCs w:val="18"/>
              </w:rPr>
              <w:t>．定性考核与定量考核相结合的原则。</w:t>
            </w:r>
          </w:p>
          <w:p>
            <w:pPr>
              <w:pStyle w:val="Normal"/>
              <w:spacing w:lineRule="auto" w:line="360"/>
              <w:ind w:firstLine="360"/>
              <w:rPr>
                <w:sz w:val="18"/>
                <w:szCs w:val="18"/>
              </w:rPr>
            </w:pPr>
            <w:r>
              <w:rPr>
                <w:sz w:val="18"/>
                <w:szCs w:val="18"/>
              </w:rPr>
              <w:t>3</w:t>
            </w:r>
            <w:r>
              <w:rPr>
                <w:sz w:val="18"/>
                <w:szCs w:val="18"/>
              </w:rPr>
              <w:t>．以提高业绩为导向的原则。</w:t>
            </w:r>
          </w:p>
          <w:p>
            <w:pPr>
              <w:pStyle w:val="Normal"/>
              <w:spacing w:lineRule="auto" w:line="360"/>
              <w:ind w:firstLine="361"/>
              <w:rPr>
                <w:b/>
                <w:b/>
                <w:sz w:val="18"/>
                <w:szCs w:val="18"/>
              </w:rPr>
            </w:pPr>
            <w:r>
              <w:rPr>
                <w:b/>
                <w:sz w:val="18"/>
                <w:szCs w:val="18"/>
              </w:rPr>
              <w:t>三、考核频率及考核主体</w:t>
            </w:r>
          </w:p>
          <w:p>
            <w:pPr>
              <w:pStyle w:val="Normal"/>
              <w:spacing w:lineRule="auto" w:line="360"/>
              <w:ind w:firstLine="360"/>
              <w:rPr>
                <w:sz w:val="18"/>
                <w:szCs w:val="18"/>
              </w:rPr>
            </w:pPr>
            <w:r>
              <w:rPr>
                <w:sz w:val="18"/>
                <w:szCs w:val="18"/>
              </w:rPr>
              <w:t>1</w:t>
            </w:r>
            <w:r>
              <w:rPr>
                <w:sz w:val="18"/>
                <w:szCs w:val="18"/>
              </w:rPr>
              <w:t>．考核频率</w:t>
            </w:r>
          </w:p>
          <w:p>
            <w:pPr>
              <w:pStyle w:val="Normal"/>
              <w:spacing w:lineRule="auto" w:line="360"/>
              <w:ind w:firstLine="360"/>
              <w:rPr>
                <w:sz w:val="18"/>
                <w:szCs w:val="18"/>
              </w:rPr>
            </w:pPr>
            <w:r>
              <w:rPr>
                <w:sz w:val="18"/>
                <w:szCs w:val="18"/>
              </w:rPr>
              <w:t>（</w:t>
            </w:r>
            <w:r>
              <w:rPr>
                <w:sz w:val="18"/>
                <w:szCs w:val="18"/>
              </w:rPr>
              <w:t>1</w:t>
            </w:r>
            <w:r>
              <w:rPr>
                <w:sz w:val="18"/>
                <w:szCs w:val="18"/>
              </w:rPr>
              <w:t>）月度考核，当月绩效考核时间为次月</w:t>
            </w:r>
            <w:r>
              <w:rPr>
                <w:sz w:val="18"/>
                <w:szCs w:val="18"/>
              </w:rPr>
              <w:t>5</w:t>
            </w:r>
            <w:r>
              <w:rPr>
                <w:sz w:val="18"/>
                <w:szCs w:val="18"/>
              </w:rPr>
              <w:t>日。</w:t>
            </w:r>
          </w:p>
          <w:p>
            <w:pPr>
              <w:pStyle w:val="Normal"/>
              <w:spacing w:lineRule="auto" w:line="360"/>
              <w:ind w:firstLine="360"/>
              <w:rPr>
                <w:sz w:val="18"/>
                <w:szCs w:val="18"/>
              </w:rPr>
            </w:pPr>
            <w:r>
              <w:rPr>
                <w:sz w:val="18"/>
                <w:szCs w:val="18"/>
              </w:rPr>
              <w:t>（</w:t>
            </w:r>
            <w:r>
              <w:rPr>
                <w:sz w:val="18"/>
                <w:szCs w:val="18"/>
              </w:rPr>
              <w:t>2</w:t>
            </w:r>
            <w:r>
              <w:rPr>
                <w:sz w:val="18"/>
                <w:szCs w:val="18"/>
              </w:rPr>
              <w:t>）年度考核，当年绩效考核时间为次年</w:t>
            </w:r>
            <w:r>
              <w:rPr>
                <w:sz w:val="18"/>
                <w:szCs w:val="18"/>
              </w:rPr>
              <w:t>1</w:t>
            </w:r>
            <w:r>
              <w:rPr>
                <w:sz w:val="18"/>
                <w:szCs w:val="18"/>
              </w:rPr>
              <w:t>月</w:t>
            </w:r>
            <w:r>
              <w:rPr>
                <w:sz w:val="18"/>
                <w:szCs w:val="18"/>
              </w:rPr>
              <w:t>10</w:t>
            </w:r>
            <w:r>
              <w:rPr>
                <w:sz w:val="18"/>
                <w:szCs w:val="18"/>
              </w:rPr>
              <w:t>日。</w:t>
            </w:r>
          </w:p>
          <w:p>
            <w:pPr>
              <w:pStyle w:val="Normal"/>
              <w:spacing w:lineRule="auto" w:line="360"/>
              <w:ind w:firstLine="360"/>
              <w:rPr>
                <w:sz w:val="18"/>
                <w:szCs w:val="18"/>
              </w:rPr>
            </w:pPr>
            <w:r>
              <w:rPr>
                <w:sz w:val="18"/>
                <w:szCs w:val="18"/>
              </w:rPr>
              <w:t>2</w:t>
            </w:r>
            <w:r>
              <w:rPr>
                <w:sz w:val="18"/>
                <w:szCs w:val="18"/>
              </w:rPr>
              <w:t>．考核主体</w:t>
            </w:r>
          </w:p>
          <w:p>
            <w:pPr>
              <w:pStyle w:val="Normal"/>
              <w:spacing w:lineRule="auto" w:line="360"/>
              <w:ind w:firstLine="360"/>
              <w:rPr>
                <w:sz w:val="18"/>
                <w:szCs w:val="18"/>
              </w:rPr>
            </w:pPr>
            <w:r>
              <w:rPr>
                <w:sz w:val="18"/>
                <w:szCs w:val="18"/>
              </w:rPr>
              <w:t>直销主管作为直销专员的直接上级对直销专员进行考核，人力资源部相关人员予以配合。</w:t>
            </w:r>
            <w:r>
              <w:rPr>
                <w:rFonts w:eastAsia="Times New Roman"/>
                <w:sz w:val="18"/>
                <w:szCs w:val="18"/>
              </w:rPr>
              <w:t xml:space="preserve"> </w:t>
            </w:r>
          </w:p>
          <w:p>
            <w:pPr>
              <w:pStyle w:val="Normal"/>
              <w:spacing w:lineRule="auto" w:line="360"/>
              <w:ind w:firstLine="361"/>
              <w:rPr>
                <w:b/>
                <w:b/>
                <w:sz w:val="18"/>
                <w:szCs w:val="18"/>
              </w:rPr>
            </w:pPr>
            <w:r>
              <w:rPr>
                <w:b/>
                <w:sz w:val="18"/>
                <w:szCs w:val="18"/>
              </w:rPr>
              <w:t>四、考核指标与评分标准</w:t>
            </w:r>
          </w:p>
          <w:p>
            <w:pPr>
              <w:pStyle w:val="Normal"/>
              <w:spacing w:lineRule="auto" w:line="360"/>
              <w:ind w:firstLine="360"/>
              <w:rPr>
                <w:sz w:val="18"/>
                <w:szCs w:val="18"/>
              </w:rPr>
            </w:pPr>
            <w:r>
              <w:rPr>
                <w:sz w:val="18"/>
                <w:szCs w:val="18"/>
              </w:rPr>
              <w:t>根据公司对直销专员的工作要求，结构直销专员岗位的工作内容与工作特点，设置直销专员的考核指标与绩效目标值，具体请参照下表所示。</w:t>
            </w:r>
          </w:p>
          <w:p>
            <w:pPr>
              <w:pStyle w:val="Normal"/>
              <w:spacing w:lineRule="auto" w:line="360"/>
              <w:jc w:val="center"/>
              <w:rPr>
                <w:b/>
                <w:b/>
                <w:sz w:val="18"/>
                <w:szCs w:val="18"/>
              </w:rPr>
            </w:pPr>
            <w:r>
              <w:rPr>
                <w:b/>
                <w:sz w:val="18"/>
                <w:szCs w:val="18"/>
              </w:rPr>
              <w:t>直销专员考核评分表</w:t>
            </w:r>
          </w:p>
          <w:tbl>
            <w:tblPr>
              <w:tblW w:w="5000" w:type="pct"/>
              <w:jc w:val="start"/>
              <w:tblInd w:w="0" w:type="dxa"/>
              <w:tblLayout w:type="fixed"/>
              <w:tblCellMar>
                <w:top w:w="0" w:type="dxa"/>
                <w:start w:w="108" w:type="dxa"/>
                <w:bottom w:w="0" w:type="dxa"/>
                <w:end w:w="108" w:type="dxa"/>
              </w:tblCellMar>
            </w:tblPr>
            <w:tblGrid>
              <w:gridCol w:w="1311"/>
              <w:gridCol w:w="728"/>
              <w:gridCol w:w="1119"/>
              <w:gridCol w:w="4751"/>
              <w:gridCol w:w="397"/>
            </w:tblGrid>
            <w:tr>
              <w:trPr/>
              <w:tc>
                <w:tcPr>
                  <w:tcW w:w="131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考核指标</w:t>
                  </w:r>
                </w:p>
              </w:tc>
              <w:tc>
                <w:tcPr>
                  <w:tcW w:w="7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权重（</w:t>
                  </w:r>
                  <w:r>
                    <w:rPr>
                      <w:sz w:val="18"/>
                      <w:szCs w:val="18"/>
                    </w:rPr>
                    <w:t>%</w:t>
                  </w:r>
                  <w:r>
                    <w:rPr>
                      <w:sz w:val="18"/>
                      <w:szCs w:val="18"/>
                    </w:rPr>
                    <w:t>）</w:t>
                  </w:r>
                </w:p>
              </w:tc>
              <w:tc>
                <w:tcPr>
                  <w:tcW w:w="11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目标值</w:t>
                  </w:r>
                </w:p>
              </w:tc>
              <w:tc>
                <w:tcPr>
                  <w:tcW w:w="4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评分标准</w:t>
                  </w:r>
                </w:p>
              </w:tc>
              <w:tc>
                <w:tcPr>
                  <w:tcW w:w="39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得分</w:t>
                  </w:r>
                </w:p>
              </w:tc>
            </w:tr>
            <w:tr>
              <w:trPr/>
              <w:tc>
                <w:tcPr>
                  <w:tcW w:w="131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销售额</w:t>
                  </w:r>
                </w:p>
              </w:tc>
              <w:tc>
                <w:tcPr>
                  <w:tcW w:w="7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30</w:t>
                  </w:r>
                </w:p>
              </w:tc>
              <w:tc>
                <w:tcPr>
                  <w:tcW w:w="11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达到</w:t>
                  </w:r>
                  <w:r>
                    <w:rPr>
                      <w:rFonts w:eastAsia="Times New Roman"/>
                      <w:sz w:val="18"/>
                      <w:szCs w:val="18"/>
                      <w:u w:val="single"/>
                    </w:rPr>
                    <w:t xml:space="preserve">    </w:t>
                  </w:r>
                  <w:r>
                    <w:rPr>
                      <w:sz w:val="18"/>
                      <w:szCs w:val="18"/>
                    </w:rPr>
                    <w:t>元</w:t>
                  </w:r>
                </w:p>
              </w:tc>
              <w:tc>
                <w:tcPr>
                  <w:tcW w:w="4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．每低</w:t>
                  </w:r>
                  <w:r>
                    <w:rPr>
                      <w:rFonts w:eastAsia="Times New Roman"/>
                      <w:sz w:val="18"/>
                      <w:szCs w:val="18"/>
                      <w:u w:val="single"/>
                    </w:rPr>
                    <w:t xml:space="preserve">    </w:t>
                  </w:r>
                  <w:r>
                    <w:rPr>
                      <w:sz w:val="18"/>
                      <w:szCs w:val="18"/>
                    </w:rPr>
                    <w:t>元减</w:t>
                  </w:r>
                  <w:r>
                    <w:rPr>
                      <w:rFonts w:eastAsia="Times New Roman"/>
                      <w:sz w:val="18"/>
                      <w:szCs w:val="18"/>
                      <w:u w:val="single"/>
                    </w:rPr>
                    <w:t xml:space="preserve">    </w:t>
                  </w:r>
                  <w:r>
                    <w:rPr>
                      <w:sz w:val="18"/>
                      <w:szCs w:val="18"/>
                    </w:rPr>
                    <w:t>分，每高</w:t>
                  </w:r>
                  <w:r>
                    <w:rPr>
                      <w:rFonts w:eastAsia="Times New Roman"/>
                      <w:sz w:val="18"/>
                      <w:szCs w:val="18"/>
                      <w:u w:val="single"/>
                    </w:rPr>
                    <w:t xml:space="preserve">    </w:t>
                  </w:r>
                  <w:r>
                    <w:rPr>
                      <w:sz w:val="18"/>
                      <w:szCs w:val="18"/>
                    </w:rPr>
                    <w:t>元加</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2</w:t>
                  </w:r>
                  <w:r>
                    <w:rPr>
                      <w:sz w:val="18"/>
                      <w:szCs w:val="18"/>
                    </w:rPr>
                    <w:t>．当低于</w:t>
                  </w:r>
                  <w:r>
                    <w:rPr>
                      <w:rFonts w:eastAsia="Times New Roman"/>
                      <w:sz w:val="18"/>
                      <w:szCs w:val="18"/>
                      <w:u w:val="single"/>
                    </w:rPr>
                    <w:t xml:space="preserve">    </w:t>
                  </w:r>
                  <w:r>
                    <w:rPr>
                      <w:sz w:val="18"/>
                      <w:szCs w:val="18"/>
                    </w:rPr>
                    <w:t>元时，此项得分为</w:t>
                  </w:r>
                  <w:r>
                    <w:rPr>
                      <w:sz w:val="18"/>
                      <w:szCs w:val="18"/>
                    </w:rPr>
                    <w:t>0</w:t>
                  </w:r>
                </w:p>
              </w:tc>
              <w:tc>
                <w:tcPr>
                  <w:tcW w:w="39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131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陌生拜访次数</w:t>
                  </w:r>
                </w:p>
              </w:tc>
              <w:tc>
                <w:tcPr>
                  <w:tcW w:w="7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p>
              </w:tc>
              <w:tc>
                <w:tcPr>
                  <w:tcW w:w="11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rFonts w:eastAsia="Times New Roman"/>
                      <w:sz w:val="18"/>
                      <w:szCs w:val="18"/>
                      <w:u w:val="single"/>
                    </w:rPr>
                    <w:t xml:space="preserve">    </w:t>
                  </w:r>
                  <w:r>
                    <w:rPr>
                      <w:sz w:val="18"/>
                      <w:szCs w:val="18"/>
                    </w:rPr>
                    <w:t>次</w:t>
                  </w:r>
                </w:p>
              </w:tc>
              <w:tc>
                <w:tcPr>
                  <w:tcW w:w="4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w:t>
                  </w:r>
                  <w:r>
                    <w:rPr>
                      <w:rFonts w:ascii="宋体" w:hAnsi="宋体" w:cs="宋体"/>
                      <w:sz w:val="18"/>
                      <w:szCs w:val="18"/>
                    </w:rPr>
                    <w:t>指对陌生客户的拜访</w:t>
                  </w:r>
                  <w:r>
                    <w:rPr>
                      <w:rFonts w:eastAsia="Times New Roman"/>
                      <w:sz w:val="18"/>
                      <w:szCs w:val="18"/>
                    </w:rPr>
                    <w:t xml:space="preserve"> </w:t>
                  </w:r>
                </w:p>
                <w:p>
                  <w:pPr>
                    <w:pStyle w:val="Normal"/>
                    <w:spacing w:lineRule="auto" w:line="360"/>
                    <w:rPr>
                      <w:sz w:val="18"/>
                      <w:szCs w:val="18"/>
                    </w:rPr>
                  </w:pPr>
                  <w:r>
                    <w:rPr>
                      <w:sz w:val="18"/>
                      <w:szCs w:val="18"/>
                    </w:rPr>
                    <w:t>2</w:t>
                  </w:r>
                  <w:r>
                    <w:rPr>
                      <w:sz w:val="18"/>
                      <w:szCs w:val="18"/>
                    </w:rPr>
                    <w:t>．每高</w:t>
                  </w:r>
                  <w:r>
                    <w:rPr>
                      <w:rFonts w:eastAsia="Times New Roman"/>
                      <w:sz w:val="18"/>
                      <w:szCs w:val="18"/>
                      <w:u w:val="single"/>
                    </w:rPr>
                    <w:t xml:space="preserve">    </w:t>
                  </w:r>
                  <w:r>
                    <w:rPr>
                      <w:sz w:val="18"/>
                      <w:szCs w:val="18"/>
                    </w:rPr>
                    <w:t>次加</w:t>
                  </w:r>
                  <w:r>
                    <w:rPr>
                      <w:rFonts w:eastAsia="Times New Roman"/>
                      <w:sz w:val="18"/>
                      <w:szCs w:val="18"/>
                      <w:u w:val="single"/>
                    </w:rPr>
                    <w:t xml:space="preserve">    </w:t>
                  </w:r>
                  <w:r>
                    <w:rPr>
                      <w:sz w:val="18"/>
                      <w:szCs w:val="18"/>
                    </w:rPr>
                    <w:t>分，每低</w:t>
                  </w:r>
                  <w:r>
                    <w:rPr>
                      <w:rFonts w:eastAsia="Times New Roman"/>
                      <w:sz w:val="18"/>
                      <w:szCs w:val="18"/>
                      <w:u w:val="single"/>
                    </w:rPr>
                    <w:t xml:space="preserve">    </w:t>
                  </w:r>
                  <w:r>
                    <w:rPr>
                      <w:sz w:val="18"/>
                      <w:szCs w:val="18"/>
                    </w:rPr>
                    <w:t>次减</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3</w:t>
                  </w:r>
                  <w:r>
                    <w:rPr>
                      <w:sz w:val="18"/>
                      <w:szCs w:val="18"/>
                    </w:rPr>
                    <w:t>．当低于</w:t>
                  </w:r>
                  <w:r>
                    <w:rPr>
                      <w:rFonts w:eastAsia="Times New Roman"/>
                      <w:sz w:val="18"/>
                      <w:szCs w:val="18"/>
                      <w:u w:val="single"/>
                    </w:rPr>
                    <w:t xml:space="preserve">    </w:t>
                  </w:r>
                  <w:r>
                    <w:rPr>
                      <w:sz w:val="18"/>
                      <w:szCs w:val="18"/>
                    </w:rPr>
                    <w:t>次时，此项得分为</w:t>
                  </w:r>
                  <w:r>
                    <w:rPr>
                      <w:sz w:val="18"/>
                      <w:szCs w:val="18"/>
                    </w:rPr>
                    <w:t>0</w:t>
                  </w:r>
                </w:p>
              </w:tc>
              <w:tc>
                <w:tcPr>
                  <w:tcW w:w="39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131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跟进拜访次数</w:t>
                  </w:r>
                </w:p>
              </w:tc>
              <w:tc>
                <w:tcPr>
                  <w:tcW w:w="7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1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rFonts w:eastAsia="Times New Roman"/>
                      <w:sz w:val="18"/>
                      <w:szCs w:val="18"/>
                      <w:u w:val="single"/>
                    </w:rPr>
                    <w:t xml:space="preserve">    </w:t>
                  </w:r>
                  <w:r>
                    <w:rPr>
                      <w:sz w:val="18"/>
                      <w:szCs w:val="18"/>
                    </w:rPr>
                    <w:t>次</w:t>
                  </w:r>
                </w:p>
              </w:tc>
              <w:tc>
                <w:tcPr>
                  <w:tcW w:w="4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．指对陌生客户的第二次拜访</w:t>
                  </w:r>
                </w:p>
                <w:p>
                  <w:pPr>
                    <w:pStyle w:val="Normal"/>
                    <w:spacing w:lineRule="auto" w:line="360"/>
                    <w:rPr>
                      <w:sz w:val="18"/>
                      <w:szCs w:val="18"/>
                    </w:rPr>
                  </w:pPr>
                  <w:r>
                    <w:rPr>
                      <w:sz w:val="18"/>
                      <w:szCs w:val="18"/>
                    </w:rPr>
                    <w:t>2</w:t>
                  </w:r>
                  <w:r>
                    <w:rPr>
                      <w:sz w:val="18"/>
                      <w:szCs w:val="18"/>
                    </w:rPr>
                    <w:t>．每高</w:t>
                  </w:r>
                  <w:r>
                    <w:rPr>
                      <w:rFonts w:eastAsia="Times New Roman"/>
                      <w:sz w:val="18"/>
                      <w:szCs w:val="18"/>
                      <w:u w:val="single"/>
                    </w:rPr>
                    <w:t xml:space="preserve">    </w:t>
                  </w:r>
                  <w:r>
                    <w:rPr>
                      <w:sz w:val="18"/>
                      <w:szCs w:val="18"/>
                    </w:rPr>
                    <w:t>次加</w:t>
                  </w:r>
                  <w:r>
                    <w:rPr>
                      <w:rFonts w:eastAsia="Times New Roman"/>
                      <w:sz w:val="18"/>
                      <w:szCs w:val="18"/>
                      <w:u w:val="single"/>
                    </w:rPr>
                    <w:t xml:space="preserve">    </w:t>
                  </w:r>
                  <w:r>
                    <w:rPr>
                      <w:sz w:val="18"/>
                      <w:szCs w:val="18"/>
                    </w:rPr>
                    <w:t>分，每低</w:t>
                  </w:r>
                  <w:r>
                    <w:rPr>
                      <w:rFonts w:eastAsia="Times New Roman"/>
                      <w:sz w:val="18"/>
                      <w:szCs w:val="18"/>
                      <w:u w:val="single"/>
                    </w:rPr>
                    <w:t xml:space="preserve">    </w:t>
                  </w:r>
                  <w:r>
                    <w:rPr>
                      <w:sz w:val="18"/>
                      <w:szCs w:val="18"/>
                    </w:rPr>
                    <w:t>次减</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3</w:t>
                  </w:r>
                  <w:r>
                    <w:rPr>
                      <w:sz w:val="18"/>
                      <w:szCs w:val="18"/>
                    </w:rPr>
                    <w:t>．当低于</w:t>
                  </w:r>
                  <w:r>
                    <w:rPr>
                      <w:rFonts w:eastAsia="Times New Roman"/>
                      <w:sz w:val="18"/>
                      <w:szCs w:val="18"/>
                      <w:u w:val="single"/>
                    </w:rPr>
                    <w:t xml:space="preserve">    </w:t>
                  </w:r>
                  <w:r>
                    <w:rPr>
                      <w:sz w:val="18"/>
                      <w:szCs w:val="18"/>
                    </w:rPr>
                    <w:t>次时，此项得分为</w:t>
                  </w:r>
                  <w:r>
                    <w:rPr>
                      <w:sz w:val="18"/>
                      <w:szCs w:val="18"/>
                    </w:rPr>
                    <w:t>0</w:t>
                  </w:r>
                </w:p>
              </w:tc>
              <w:tc>
                <w:tcPr>
                  <w:tcW w:w="39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131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销售增长率</w:t>
                  </w:r>
                </w:p>
              </w:tc>
              <w:tc>
                <w:tcPr>
                  <w:tcW w:w="7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1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达到</w:t>
                  </w:r>
                  <w:r>
                    <w:rPr>
                      <w:rFonts w:eastAsia="Times New Roman"/>
                      <w:sz w:val="18"/>
                      <w:szCs w:val="18"/>
                      <w:u w:val="single"/>
                    </w:rPr>
                    <w:t xml:space="preserve">    </w:t>
                  </w:r>
                  <w:r>
                    <w:rPr>
                      <w:sz w:val="18"/>
                      <w:szCs w:val="18"/>
                    </w:rPr>
                    <w:t>%</w:t>
                  </w:r>
                </w:p>
              </w:tc>
              <w:tc>
                <w:tcPr>
                  <w:tcW w:w="4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w:t>
                  </w:r>
                  <w:r>
                    <w:rPr>
                      <w:rFonts w:ascii="宋体" w:hAnsi="宋体" w:cs="宋体"/>
                      <w:sz w:val="18"/>
                      <w:szCs w:val="18"/>
                    </w:rPr>
                  </w:r>
                  <m:oMath xmlns:m="http://schemas.openxmlformats.org/officeDocument/2006/math">
                    <m:r>
                      <m:rPr>
                        <m:lit/>
                        <m:nor/>
                      </m:rPr>
                      <m:t xml:space="preserve">销售增长率</m:t>
                    </m:r>
                    <m:r>
                      <m:t xml:space="preserve">=</m:t>
                    </m:r>
                    <m:f>
                      <m:num>
                        <m:r>
                          <m:rPr>
                            <m:lit/>
                            <m:nor/>
                          </m:rPr>
                          <m:t xml:space="preserve">当期销售额</m:t>
                        </m:r>
                        <m:r>
                          <m:t xml:space="preserve">−</m:t>
                        </m:r>
                        <m:r>
                          <m:rPr>
                            <m:lit/>
                            <m:nor/>
                          </m:rPr>
                          <m:t xml:space="preserve">上一考核期销售额</m:t>
                        </m:r>
                      </m:num>
                      <m:den>
                        <m:r>
                          <m:rPr>
                            <m:lit/>
                            <m:nor/>
                          </m:rPr>
                          <m:t xml:space="preserve">上一考核期销售额</m:t>
                        </m:r>
                      </m:den>
                    </m:f>
                    <m:r>
                      <m:t xml:space="preserve">×</m:t>
                    </m:r>
                    <m:r>
                      <m:rPr>
                        <m:lit/>
                        <m:nor/>
                      </m:rPr>
                      <m:t xml:space="preserve">100</m:t>
                    </m:r>
                    <m:r>
                      <m:rPr>
                        <m:lit/>
                        <m:nor/>
                      </m:rPr>
                      <m:t xml:space="preserve">%</m:t>
                    </m:r>
                  </m:oMath>
                </w:p>
                <w:p>
                  <w:pPr>
                    <w:pStyle w:val="Normal"/>
                    <w:spacing w:lineRule="auto" w:line="360"/>
                    <w:rPr>
                      <w:sz w:val="18"/>
                      <w:szCs w:val="18"/>
                    </w:rPr>
                  </w:pPr>
                  <w:r>
                    <w:rPr>
                      <w:sz w:val="18"/>
                      <w:szCs w:val="18"/>
                    </w:rPr>
                    <w:t>2</w:t>
                  </w:r>
                  <w:r>
                    <w:rPr>
                      <w:sz w:val="18"/>
                      <w:szCs w:val="18"/>
                    </w:rPr>
                    <w:t>．每高</w:t>
                  </w:r>
                  <w:r>
                    <w:rPr>
                      <w:rFonts w:eastAsia="Times New Roman"/>
                      <w:sz w:val="18"/>
                      <w:szCs w:val="18"/>
                      <w:u w:val="single"/>
                    </w:rPr>
                    <w:t xml:space="preserve">    </w:t>
                  </w:r>
                  <w:r>
                    <w:rPr>
                      <w:sz w:val="18"/>
                      <w:szCs w:val="18"/>
                    </w:rPr>
                    <w:t>%</w:t>
                  </w:r>
                  <w:r>
                    <w:rPr>
                      <w:sz w:val="18"/>
                      <w:szCs w:val="18"/>
                    </w:rPr>
                    <w:t>加</w:t>
                  </w:r>
                  <w:r>
                    <w:rPr>
                      <w:rFonts w:eastAsia="Times New Roman"/>
                      <w:sz w:val="18"/>
                      <w:szCs w:val="18"/>
                      <w:u w:val="single"/>
                    </w:rPr>
                    <w:t xml:space="preserve">    </w:t>
                  </w:r>
                  <w:r>
                    <w:rPr>
                      <w:sz w:val="18"/>
                      <w:szCs w:val="18"/>
                    </w:rPr>
                    <w:t>分，每低</w:t>
                  </w:r>
                  <w:r>
                    <w:rPr>
                      <w:rFonts w:eastAsia="Times New Roman"/>
                      <w:sz w:val="18"/>
                      <w:szCs w:val="18"/>
                      <w:u w:val="single"/>
                    </w:rPr>
                    <w:t xml:space="preserve">    </w:t>
                  </w:r>
                  <w:r>
                    <w:rPr>
                      <w:sz w:val="18"/>
                      <w:szCs w:val="18"/>
                    </w:rPr>
                    <w:t>%</w:t>
                  </w:r>
                  <w:r>
                    <w:rPr>
                      <w:sz w:val="18"/>
                      <w:szCs w:val="18"/>
                    </w:rPr>
                    <w:t>减</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3</w:t>
                  </w:r>
                  <w:r>
                    <w:rPr>
                      <w:sz w:val="18"/>
                      <w:szCs w:val="18"/>
                    </w:rPr>
                    <w:t>．当低于</w:t>
                  </w:r>
                  <w:r>
                    <w:rPr>
                      <w:rFonts w:eastAsia="Times New Roman"/>
                      <w:sz w:val="18"/>
                      <w:szCs w:val="18"/>
                      <w:u w:val="single"/>
                    </w:rPr>
                    <w:t xml:space="preserve">    </w:t>
                  </w:r>
                  <w:r>
                    <w:rPr>
                      <w:sz w:val="18"/>
                      <w:szCs w:val="18"/>
                    </w:rPr>
                    <w:t>%</w:t>
                  </w:r>
                  <w:r>
                    <w:rPr>
                      <w:sz w:val="18"/>
                      <w:szCs w:val="18"/>
                    </w:rPr>
                    <w:t>时，此项得分为</w:t>
                  </w:r>
                  <w:r>
                    <w:rPr>
                      <w:sz w:val="18"/>
                      <w:szCs w:val="18"/>
                    </w:rPr>
                    <w:t>0</w:t>
                  </w:r>
                </w:p>
              </w:tc>
              <w:tc>
                <w:tcPr>
                  <w:tcW w:w="39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131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销售费用率</w:t>
                  </w:r>
                </w:p>
              </w:tc>
              <w:tc>
                <w:tcPr>
                  <w:tcW w:w="7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1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不超过</w:t>
                  </w:r>
                </w:p>
                <w:p>
                  <w:pPr>
                    <w:pStyle w:val="Normal"/>
                    <w:spacing w:lineRule="auto" w:line="360"/>
                    <w:jc w:val="center"/>
                    <w:rPr>
                      <w:sz w:val="18"/>
                      <w:szCs w:val="18"/>
                    </w:rPr>
                  </w:pPr>
                  <w:r>
                    <w:rPr>
                      <w:rFonts w:eastAsia="Times New Roman"/>
                      <w:sz w:val="18"/>
                      <w:szCs w:val="18"/>
                      <w:u w:val="single"/>
                    </w:rPr>
                    <w:t xml:space="preserve">    </w:t>
                  </w:r>
                  <w:r>
                    <w:rPr>
                      <w:sz w:val="18"/>
                      <w:szCs w:val="18"/>
                    </w:rPr>
                    <w:t>%</w:t>
                  </w:r>
                </w:p>
              </w:tc>
              <w:tc>
                <w:tcPr>
                  <w:tcW w:w="4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w:t>
                  </w:r>
                  <w:r>
                    <w:rPr>
                      <w:rFonts w:ascii="楷体_GB2312;楷体" w:hAnsi="楷体_GB2312;楷体" w:eastAsia="楷体_GB2312;楷体"/>
                      <w:sz w:val="18"/>
                      <w:szCs w:val="18"/>
                    </w:rPr>
                  </w:r>
                  <m:oMath xmlns:m="http://schemas.openxmlformats.org/officeDocument/2006/math">
                    <m:r>
                      <m:rPr>
                        <m:lit/>
                        <m:nor/>
                      </m:rPr>
                      <m:t xml:space="preserve">销售费用率</m:t>
                    </m:r>
                    <m:r>
                      <m:t xml:space="preserve">=</m:t>
                    </m:r>
                    <m:f>
                      <m:num>
                        <m:r>
                          <m:rPr>
                            <m:lit/>
                            <m:nor/>
                          </m:rPr>
                          <m:t xml:space="preserve">实际发生的销售费用</m:t>
                        </m:r>
                      </m:num>
                      <m:den>
                        <m:r>
                          <m:rPr>
                            <m:lit/>
                            <m:nor/>
                          </m:rPr>
                          <m:t xml:space="preserve">销售收入</m:t>
                        </m:r>
                      </m:den>
                    </m:f>
                    <m:r>
                      <m:t xml:space="preserve">×</m:t>
                    </m:r>
                    <m:r>
                      <m:rPr>
                        <m:lit/>
                        <m:nor/>
                      </m:rPr>
                      <m:t xml:space="preserve">100</m:t>
                    </m:r>
                    <m:r>
                      <m:rPr>
                        <m:lit/>
                        <m:nor/>
                      </m:rPr>
                      <m:t xml:space="preserve">%</m:t>
                    </m:r>
                  </m:oMath>
                </w:p>
                <w:p>
                  <w:pPr>
                    <w:pStyle w:val="Normal"/>
                    <w:spacing w:lineRule="auto" w:line="360"/>
                    <w:rPr>
                      <w:sz w:val="18"/>
                      <w:szCs w:val="18"/>
                    </w:rPr>
                  </w:pPr>
                  <w:r>
                    <w:rPr>
                      <w:sz w:val="18"/>
                      <w:szCs w:val="18"/>
                    </w:rPr>
                    <w:t>2</w:t>
                  </w:r>
                  <w:r>
                    <w:rPr>
                      <w:sz w:val="18"/>
                      <w:szCs w:val="18"/>
                    </w:rPr>
                    <w:t>．每低</w:t>
                  </w:r>
                  <w:r>
                    <w:rPr>
                      <w:rFonts w:eastAsia="Times New Roman"/>
                      <w:sz w:val="18"/>
                      <w:szCs w:val="18"/>
                      <w:u w:val="single"/>
                    </w:rPr>
                    <w:t xml:space="preserve">    </w:t>
                  </w:r>
                  <w:r>
                    <w:rPr>
                      <w:sz w:val="18"/>
                      <w:szCs w:val="18"/>
                    </w:rPr>
                    <w:t>%</w:t>
                  </w:r>
                  <w:r>
                    <w:rPr>
                      <w:sz w:val="18"/>
                      <w:szCs w:val="18"/>
                    </w:rPr>
                    <w:t>加</w:t>
                  </w:r>
                  <w:r>
                    <w:rPr>
                      <w:rFonts w:eastAsia="Times New Roman"/>
                      <w:sz w:val="18"/>
                      <w:szCs w:val="18"/>
                      <w:u w:val="single"/>
                    </w:rPr>
                    <w:t xml:space="preserve">    </w:t>
                  </w:r>
                  <w:r>
                    <w:rPr>
                      <w:sz w:val="18"/>
                      <w:szCs w:val="18"/>
                    </w:rPr>
                    <w:t>分，每高</w:t>
                  </w:r>
                  <w:r>
                    <w:rPr>
                      <w:rFonts w:eastAsia="Times New Roman"/>
                      <w:sz w:val="18"/>
                      <w:szCs w:val="18"/>
                      <w:u w:val="single"/>
                    </w:rPr>
                    <w:t xml:space="preserve">    </w:t>
                  </w:r>
                  <w:r>
                    <w:rPr>
                      <w:sz w:val="18"/>
                      <w:szCs w:val="18"/>
                    </w:rPr>
                    <w:t>%</w:t>
                  </w:r>
                  <w:r>
                    <w:rPr>
                      <w:sz w:val="18"/>
                      <w:szCs w:val="18"/>
                    </w:rPr>
                    <w:t>减</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3</w:t>
                  </w:r>
                  <w:r>
                    <w:rPr>
                      <w:sz w:val="18"/>
                      <w:szCs w:val="18"/>
                    </w:rPr>
                    <w:t>．当高于</w:t>
                  </w:r>
                  <w:r>
                    <w:rPr>
                      <w:rFonts w:eastAsia="Times New Roman"/>
                      <w:sz w:val="18"/>
                      <w:szCs w:val="18"/>
                      <w:u w:val="single"/>
                    </w:rPr>
                    <w:t xml:space="preserve">    </w:t>
                  </w:r>
                  <w:r>
                    <w:rPr>
                      <w:sz w:val="18"/>
                      <w:szCs w:val="18"/>
                    </w:rPr>
                    <w:t>%</w:t>
                  </w:r>
                  <w:r>
                    <w:rPr>
                      <w:sz w:val="18"/>
                      <w:szCs w:val="18"/>
                    </w:rPr>
                    <w:t>时，此项得分为</w:t>
                  </w:r>
                  <w:r>
                    <w:rPr>
                      <w:sz w:val="18"/>
                      <w:szCs w:val="18"/>
                    </w:rPr>
                    <w:t>0</w:t>
                  </w:r>
                </w:p>
              </w:tc>
              <w:tc>
                <w:tcPr>
                  <w:tcW w:w="39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131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新增客户数</w:t>
                  </w:r>
                </w:p>
              </w:tc>
              <w:tc>
                <w:tcPr>
                  <w:tcW w:w="7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1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达到</w:t>
                  </w:r>
                  <w:r>
                    <w:rPr>
                      <w:rFonts w:eastAsia="Times New Roman"/>
                      <w:sz w:val="18"/>
                      <w:szCs w:val="18"/>
                      <w:u w:val="single"/>
                    </w:rPr>
                    <w:t xml:space="preserve">    </w:t>
                  </w:r>
                  <w:r>
                    <w:rPr>
                      <w:sz w:val="18"/>
                      <w:szCs w:val="18"/>
                    </w:rPr>
                    <w:t>个</w:t>
                  </w:r>
                </w:p>
              </w:tc>
              <w:tc>
                <w:tcPr>
                  <w:tcW w:w="4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．每多</w:t>
                  </w:r>
                  <w:r>
                    <w:rPr>
                      <w:rFonts w:eastAsia="Times New Roman"/>
                      <w:sz w:val="18"/>
                      <w:szCs w:val="18"/>
                      <w:u w:val="single"/>
                    </w:rPr>
                    <w:t xml:space="preserve">    </w:t>
                  </w:r>
                  <w:r>
                    <w:rPr>
                      <w:sz w:val="18"/>
                      <w:szCs w:val="18"/>
                    </w:rPr>
                    <w:t>个加</w:t>
                  </w:r>
                  <w:r>
                    <w:rPr>
                      <w:rFonts w:eastAsia="Times New Roman"/>
                      <w:sz w:val="18"/>
                      <w:szCs w:val="18"/>
                      <w:u w:val="single"/>
                    </w:rPr>
                    <w:t xml:space="preserve">    </w:t>
                  </w:r>
                  <w:r>
                    <w:rPr>
                      <w:sz w:val="18"/>
                      <w:szCs w:val="18"/>
                    </w:rPr>
                    <w:t>分，每少</w:t>
                  </w:r>
                  <w:r>
                    <w:rPr>
                      <w:rFonts w:eastAsia="Times New Roman"/>
                      <w:sz w:val="18"/>
                      <w:szCs w:val="18"/>
                      <w:u w:val="single"/>
                    </w:rPr>
                    <w:t xml:space="preserve">    </w:t>
                  </w:r>
                  <w:r>
                    <w:rPr>
                      <w:sz w:val="18"/>
                      <w:szCs w:val="18"/>
                    </w:rPr>
                    <w:t>个减</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2</w:t>
                  </w:r>
                  <w:r>
                    <w:rPr>
                      <w:sz w:val="18"/>
                      <w:szCs w:val="18"/>
                    </w:rPr>
                    <w:t>．当少于</w:t>
                  </w:r>
                  <w:r>
                    <w:rPr>
                      <w:rFonts w:eastAsia="Times New Roman"/>
                      <w:sz w:val="18"/>
                      <w:szCs w:val="18"/>
                      <w:u w:val="single"/>
                    </w:rPr>
                    <w:t xml:space="preserve">    </w:t>
                  </w:r>
                  <w:r>
                    <w:rPr>
                      <w:sz w:val="18"/>
                      <w:szCs w:val="18"/>
                    </w:rPr>
                    <w:t>个时，此项得分为</w:t>
                  </w:r>
                  <w:r>
                    <w:rPr>
                      <w:sz w:val="18"/>
                      <w:szCs w:val="18"/>
                    </w:rPr>
                    <w:t>0</w:t>
                  </w:r>
                </w:p>
              </w:tc>
              <w:tc>
                <w:tcPr>
                  <w:tcW w:w="39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131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拜访成功率</w:t>
                  </w:r>
                </w:p>
              </w:tc>
              <w:tc>
                <w:tcPr>
                  <w:tcW w:w="7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p>
              </w:tc>
              <w:tc>
                <w:tcPr>
                  <w:tcW w:w="11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达到</w:t>
                  </w:r>
                  <w:r>
                    <w:rPr>
                      <w:rFonts w:eastAsia="Times New Roman"/>
                      <w:sz w:val="18"/>
                      <w:szCs w:val="18"/>
                      <w:u w:val="single"/>
                    </w:rPr>
                    <w:t xml:space="preserve">    </w:t>
                  </w:r>
                  <w:r>
                    <w:rPr>
                      <w:sz w:val="18"/>
                      <w:szCs w:val="18"/>
                    </w:rPr>
                    <w:t>%</w:t>
                  </w:r>
                </w:p>
              </w:tc>
              <w:tc>
                <w:tcPr>
                  <w:tcW w:w="4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w:t>
                  </w:r>
                  <w:r>
                    <w:rPr>
                      <w:rFonts w:ascii="宋体" w:hAnsi="宋体" w:cs="宋体"/>
                      <w:sz w:val="18"/>
                      <w:szCs w:val="18"/>
                    </w:rPr>
                  </w:r>
                  <m:oMath xmlns:m="http://schemas.openxmlformats.org/officeDocument/2006/math">
                    <m:r>
                      <m:rPr>
                        <m:lit/>
                        <m:nor/>
                      </m:rPr>
                      <m:t xml:space="preserve">客户拜访成功率</m:t>
                    </m:r>
                    <m:r>
                      <m:t xml:space="preserve">=</m:t>
                    </m:r>
                    <m:f>
                      <m:num>
                        <m:r>
                          <m:rPr>
                            <m:lit/>
                            <m:nor/>
                          </m:rPr>
                          <m:t xml:space="preserve">拜访客户成功数</m:t>
                        </m:r>
                      </m:num>
                      <m:den>
                        <m:r>
                          <m:rPr>
                            <m:lit/>
                            <m:nor/>
                          </m:rPr>
                          <m:t xml:space="preserve">拜访的客户数</m:t>
                        </m:r>
                      </m:den>
                    </m:f>
                    <m:r>
                      <m:t xml:space="preserve">×</m:t>
                    </m:r>
                    <m:r>
                      <m:rPr>
                        <m:lit/>
                        <m:nor/>
                      </m:rPr>
                      <m:t xml:space="preserve">100</m:t>
                    </m:r>
                    <m:r>
                      <m:rPr>
                        <m:lit/>
                        <m:nor/>
                      </m:rPr>
                      <m:t xml:space="preserve">%</m:t>
                    </m:r>
                  </m:oMath>
                </w:p>
                <w:p>
                  <w:pPr>
                    <w:pStyle w:val="Normal"/>
                    <w:spacing w:lineRule="auto" w:line="360"/>
                    <w:rPr>
                      <w:sz w:val="18"/>
                      <w:szCs w:val="18"/>
                    </w:rPr>
                  </w:pPr>
                  <w:r>
                    <w:rPr>
                      <w:sz w:val="18"/>
                      <w:szCs w:val="18"/>
                    </w:rPr>
                    <w:t>2</w:t>
                  </w:r>
                  <w:r>
                    <w:rPr>
                      <w:sz w:val="18"/>
                      <w:szCs w:val="18"/>
                    </w:rPr>
                    <w:t>．每高</w:t>
                  </w:r>
                  <w:r>
                    <w:rPr>
                      <w:rFonts w:eastAsia="Times New Roman"/>
                      <w:sz w:val="18"/>
                      <w:szCs w:val="18"/>
                      <w:u w:val="single"/>
                    </w:rPr>
                    <w:t xml:space="preserve">    </w:t>
                  </w:r>
                  <w:r>
                    <w:rPr>
                      <w:sz w:val="18"/>
                      <w:szCs w:val="18"/>
                    </w:rPr>
                    <w:t>%</w:t>
                  </w:r>
                  <w:r>
                    <w:rPr>
                      <w:sz w:val="18"/>
                      <w:szCs w:val="18"/>
                    </w:rPr>
                    <w:t>加</w:t>
                  </w:r>
                  <w:r>
                    <w:rPr>
                      <w:rFonts w:eastAsia="Times New Roman"/>
                      <w:sz w:val="18"/>
                      <w:szCs w:val="18"/>
                      <w:u w:val="single"/>
                    </w:rPr>
                    <w:t xml:space="preserve">    </w:t>
                  </w:r>
                  <w:r>
                    <w:rPr>
                      <w:sz w:val="18"/>
                      <w:szCs w:val="18"/>
                    </w:rPr>
                    <w:t>分，每低</w:t>
                  </w:r>
                  <w:r>
                    <w:rPr>
                      <w:rFonts w:eastAsia="Times New Roman"/>
                      <w:sz w:val="18"/>
                      <w:szCs w:val="18"/>
                      <w:u w:val="single"/>
                    </w:rPr>
                    <w:t xml:space="preserve">    </w:t>
                  </w:r>
                  <w:r>
                    <w:rPr>
                      <w:sz w:val="18"/>
                      <w:szCs w:val="18"/>
                    </w:rPr>
                    <w:t>%</w:t>
                  </w:r>
                  <w:r>
                    <w:rPr>
                      <w:sz w:val="18"/>
                      <w:szCs w:val="18"/>
                    </w:rPr>
                    <w:t>减</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3</w:t>
                  </w:r>
                  <w:r>
                    <w:rPr>
                      <w:sz w:val="18"/>
                      <w:szCs w:val="18"/>
                    </w:rPr>
                    <w:t>．当低于</w:t>
                  </w:r>
                  <w:r>
                    <w:rPr>
                      <w:rFonts w:eastAsia="Times New Roman"/>
                      <w:sz w:val="18"/>
                      <w:szCs w:val="18"/>
                      <w:u w:val="single"/>
                    </w:rPr>
                    <w:t xml:space="preserve">    </w:t>
                  </w:r>
                  <w:r>
                    <w:rPr>
                      <w:sz w:val="18"/>
                      <w:szCs w:val="18"/>
                    </w:rPr>
                    <w:t>%</w:t>
                  </w:r>
                  <w:r>
                    <w:rPr>
                      <w:sz w:val="18"/>
                      <w:szCs w:val="18"/>
                    </w:rPr>
                    <w:t>时，此项得分为</w:t>
                  </w:r>
                  <w:r>
                    <w:rPr>
                      <w:sz w:val="18"/>
                      <w:szCs w:val="18"/>
                    </w:rPr>
                    <w:t>0</w:t>
                  </w:r>
                </w:p>
              </w:tc>
              <w:tc>
                <w:tcPr>
                  <w:tcW w:w="39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131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样品管理</w:t>
                  </w:r>
                </w:p>
              </w:tc>
              <w:tc>
                <w:tcPr>
                  <w:tcW w:w="7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c>
                <w:tcPr>
                  <w:tcW w:w="11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无破损、无遗失</w:t>
                  </w:r>
                </w:p>
              </w:tc>
              <w:tc>
                <w:tcPr>
                  <w:tcW w:w="4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样品有破损、遗失现象，此项得分为</w:t>
                  </w:r>
                  <w:r>
                    <w:rPr>
                      <w:sz w:val="18"/>
                      <w:szCs w:val="18"/>
                    </w:rPr>
                    <w:t>0</w:t>
                  </w:r>
                </w:p>
              </w:tc>
              <w:tc>
                <w:tcPr>
                  <w:tcW w:w="39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131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领导满意度</w:t>
                  </w:r>
                </w:p>
              </w:tc>
              <w:tc>
                <w:tcPr>
                  <w:tcW w:w="7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c>
                <w:tcPr>
                  <w:tcW w:w="11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达到</w:t>
                  </w:r>
                  <w:r>
                    <w:rPr>
                      <w:rFonts w:eastAsia="Times New Roman"/>
                      <w:sz w:val="18"/>
                      <w:szCs w:val="18"/>
                      <w:u w:val="single"/>
                    </w:rPr>
                    <w:t xml:space="preserve">    </w:t>
                  </w:r>
                  <w:r>
                    <w:rPr>
                      <w:sz w:val="18"/>
                      <w:szCs w:val="18"/>
                    </w:rPr>
                    <w:t>分</w:t>
                  </w:r>
                </w:p>
              </w:tc>
              <w:tc>
                <w:tcPr>
                  <w:tcW w:w="4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w:t>
                  </w:r>
                  <w:r>
                    <w:rPr>
                      <w:sz w:val="18"/>
                    </w:rPr>
                    <w:t>领导满意度由直销总监根据其工作表现和工作能力进行评分</w:t>
                  </w:r>
                </w:p>
                <w:p>
                  <w:pPr>
                    <w:pStyle w:val="Normal"/>
                    <w:spacing w:lineRule="auto" w:line="360"/>
                    <w:rPr>
                      <w:sz w:val="18"/>
                      <w:szCs w:val="18"/>
                    </w:rPr>
                  </w:pPr>
                  <w:r>
                    <w:rPr>
                      <w:sz w:val="18"/>
                      <w:szCs w:val="18"/>
                    </w:rPr>
                    <w:t>2</w:t>
                  </w:r>
                  <w:r>
                    <w:rPr>
                      <w:sz w:val="18"/>
                      <w:szCs w:val="18"/>
                    </w:rPr>
                    <w:t>．满意度每高</w:t>
                  </w:r>
                  <w:r>
                    <w:rPr>
                      <w:rFonts w:eastAsia="Times New Roman"/>
                      <w:sz w:val="18"/>
                      <w:szCs w:val="18"/>
                      <w:u w:val="single"/>
                    </w:rPr>
                    <w:t xml:space="preserve">    </w:t>
                  </w:r>
                  <w:r>
                    <w:rPr>
                      <w:sz w:val="18"/>
                      <w:szCs w:val="18"/>
                    </w:rPr>
                    <w:t>分加</w:t>
                  </w:r>
                  <w:r>
                    <w:rPr>
                      <w:rFonts w:eastAsia="Times New Roman"/>
                      <w:sz w:val="18"/>
                      <w:szCs w:val="18"/>
                      <w:u w:val="single"/>
                    </w:rPr>
                    <w:t xml:space="preserve">    </w:t>
                  </w:r>
                  <w:r>
                    <w:rPr>
                      <w:sz w:val="18"/>
                      <w:szCs w:val="18"/>
                    </w:rPr>
                    <w:t>分，每低</w:t>
                  </w:r>
                  <w:r>
                    <w:rPr>
                      <w:rFonts w:eastAsia="Times New Roman"/>
                      <w:sz w:val="18"/>
                      <w:szCs w:val="18"/>
                      <w:u w:val="single"/>
                    </w:rPr>
                    <w:t xml:space="preserve">    </w:t>
                  </w:r>
                  <w:r>
                    <w:rPr>
                      <w:sz w:val="18"/>
                      <w:szCs w:val="18"/>
                    </w:rPr>
                    <w:t>%</w:t>
                  </w:r>
                  <w:r>
                    <w:rPr>
                      <w:sz w:val="18"/>
                      <w:szCs w:val="18"/>
                    </w:rPr>
                    <w:t>减</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3</w:t>
                  </w:r>
                  <w:r>
                    <w:rPr>
                      <w:sz w:val="18"/>
                      <w:szCs w:val="18"/>
                    </w:rPr>
                    <w:t>．当满意度低于</w:t>
                  </w:r>
                  <w:r>
                    <w:rPr>
                      <w:rFonts w:eastAsia="Times New Roman"/>
                      <w:sz w:val="18"/>
                      <w:szCs w:val="18"/>
                      <w:u w:val="single"/>
                    </w:rPr>
                    <w:t xml:space="preserve">    </w:t>
                  </w:r>
                  <w:r>
                    <w:rPr>
                      <w:sz w:val="18"/>
                      <w:szCs w:val="18"/>
                    </w:rPr>
                    <w:t>分时，此项得分为</w:t>
                  </w:r>
                  <w:r>
                    <w:rPr>
                      <w:sz w:val="18"/>
                      <w:szCs w:val="18"/>
                    </w:rPr>
                    <w:t>0</w:t>
                  </w:r>
                </w:p>
              </w:tc>
              <w:tc>
                <w:tcPr>
                  <w:tcW w:w="39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131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客户满意度</w:t>
                  </w:r>
                </w:p>
              </w:tc>
              <w:tc>
                <w:tcPr>
                  <w:tcW w:w="7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p>
              </w:tc>
              <w:tc>
                <w:tcPr>
                  <w:tcW w:w="11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达到</w:t>
                  </w:r>
                  <w:r>
                    <w:rPr>
                      <w:rFonts w:eastAsia="Times New Roman"/>
                      <w:sz w:val="18"/>
                      <w:szCs w:val="18"/>
                      <w:u w:val="single"/>
                    </w:rPr>
                    <w:t xml:space="preserve">    </w:t>
                  </w:r>
                  <w:r>
                    <w:rPr>
                      <w:sz w:val="18"/>
                      <w:szCs w:val="18"/>
                    </w:rPr>
                    <w:t>分</w:t>
                  </w:r>
                </w:p>
              </w:tc>
              <w:tc>
                <w:tcPr>
                  <w:tcW w:w="4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w:t>
                  </w:r>
                  <w:r>
                    <w:rPr>
                      <w:sz w:val="18"/>
                    </w:rPr>
                    <w:t>客户满意度</w:t>
                  </w:r>
                  <w:r>
                    <w:rPr>
                      <w:sz w:val="18"/>
                      <w:szCs w:val="18"/>
                    </w:rPr>
                    <w:t>由直销部、市场部进行客户问卷调查获得</w:t>
                  </w:r>
                </w:p>
                <w:p>
                  <w:pPr>
                    <w:pStyle w:val="Normal"/>
                    <w:spacing w:lineRule="auto" w:line="360"/>
                    <w:rPr>
                      <w:sz w:val="18"/>
                      <w:szCs w:val="18"/>
                    </w:rPr>
                  </w:pPr>
                  <w:r>
                    <w:rPr>
                      <w:sz w:val="18"/>
                      <w:szCs w:val="18"/>
                    </w:rPr>
                    <w:t>2</w:t>
                  </w:r>
                  <w:r>
                    <w:rPr>
                      <w:sz w:val="18"/>
                      <w:szCs w:val="18"/>
                    </w:rPr>
                    <w:t>．满意度每高</w:t>
                  </w:r>
                  <w:r>
                    <w:rPr>
                      <w:rFonts w:eastAsia="Times New Roman"/>
                      <w:sz w:val="18"/>
                      <w:szCs w:val="18"/>
                      <w:u w:val="single"/>
                    </w:rPr>
                    <w:t xml:space="preserve">    </w:t>
                  </w:r>
                  <w:r>
                    <w:rPr>
                      <w:sz w:val="18"/>
                      <w:szCs w:val="18"/>
                    </w:rPr>
                    <w:t>分加</w:t>
                  </w:r>
                  <w:r>
                    <w:rPr>
                      <w:rFonts w:eastAsia="Times New Roman"/>
                      <w:sz w:val="18"/>
                      <w:szCs w:val="18"/>
                      <w:u w:val="single"/>
                    </w:rPr>
                    <w:t xml:space="preserve">    </w:t>
                  </w:r>
                  <w:r>
                    <w:rPr>
                      <w:sz w:val="18"/>
                      <w:szCs w:val="18"/>
                    </w:rPr>
                    <w:t>分，每低</w:t>
                  </w:r>
                  <w:r>
                    <w:rPr>
                      <w:rFonts w:eastAsia="Times New Roman"/>
                      <w:sz w:val="18"/>
                      <w:szCs w:val="18"/>
                      <w:u w:val="single"/>
                    </w:rPr>
                    <w:t xml:space="preserve">    </w:t>
                  </w:r>
                  <w:r>
                    <w:rPr>
                      <w:sz w:val="18"/>
                      <w:szCs w:val="18"/>
                    </w:rPr>
                    <w:t>%</w:t>
                  </w:r>
                  <w:r>
                    <w:rPr>
                      <w:sz w:val="18"/>
                      <w:szCs w:val="18"/>
                    </w:rPr>
                    <w:t>减</w:t>
                  </w:r>
                  <w:r>
                    <w:rPr>
                      <w:rFonts w:eastAsia="Times New Roman"/>
                      <w:sz w:val="18"/>
                      <w:szCs w:val="18"/>
                      <w:u w:val="single"/>
                    </w:rPr>
                    <w:t xml:space="preserve">    </w:t>
                  </w:r>
                  <w:r>
                    <w:rPr>
                      <w:sz w:val="18"/>
                      <w:szCs w:val="18"/>
                    </w:rPr>
                    <w:t>分</w:t>
                  </w:r>
                </w:p>
                <w:p>
                  <w:pPr>
                    <w:pStyle w:val="Normal"/>
                    <w:spacing w:lineRule="auto" w:line="360"/>
                    <w:rPr>
                      <w:sz w:val="18"/>
                      <w:szCs w:val="18"/>
                    </w:rPr>
                  </w:pPr>
                  <w:r>
                    <w:rPr>
                      <w:sz w:val="18"/>
                      <w:szCs w:val="18"/>
                    </w:rPr>
                    <w:t>3</w:t>
                  </w:r>
                  <w:r>
                    <w:rPr>
                      <w:sz w:val="18"/>
                      <w:szCs w:val="18"/>
                    </w:rPr>
                    <w:t>．当满意度低于</w:t>
                  </w:r>
                  <w:r>
                    <w:rPr>
                      <w:rFonts w:eastAsia="Times New Roman"/>
                      <w:sz w:val="18"/>
                      <w:szCs w:val="18"/>
                      <w:u w:val="single"/>
                    </w:rPr>
                    <w:t xml:space="preserve">    </w:t>
                  </w:r>
                  <w:r>
                    <w:rPr>
                      <w:sz w:val="18"/>
                      <w:szCs w:val="18"/>
                    </w:rPr>
                    <w:t>分时，此项得分为</w:t>
                  </w:r>
                  <w:r>
                    <w:rPr>
                      <w:sz w:val="18"/>
                      <w:szCs w:val="18"/>
                    </w:rPr>
                    <w:t>0</w:t>
                  </w:r>
                </w:p>
              </w:tc>
              <w:tc>
                <w:tcPr>
                  <w:tcW w:w="39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7909"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总计</w:t>
                  </w:r>
                </w:p>
              </w:tc>
              <w:tc>
                <w:tcPr>
                  <w:tcW w:w="39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131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备</w:t>
                  </w:r>
                  <w:r>
                    <w:rPr>
                      <w:rFonts w:eastAsia="Times New Roman"/>
                      <w:sz w:val="18"/>
                      <w:szCs w:val="18"/>
                    </w:rPr>
                    <w:t xml:space="preserve">  </w:t>
                  </w:r>
                  <w:r>
                    <w:rPr>
                      <w:sz w:val="18"/>
                      <w:szCs w:val="18"/>
                    </w:rPr>
                    <w:t>注</w:t>
                  </w:r>
                </w:p>
              </w:tc>
              <w:tc>
                <w:tcPr>
                  <w:tcW w:w="6995"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直销专员对公司产品知识的掌握情况、遵守公司规章制度情况的考核体现在领导满意度指标当中</w:t>
                  </w:r>
                </w:p>
              </w:tc>
            </w:tr>
          </w:tbl>
          <w:p>
            <w:pPr>
              <w:pStyle w:val="Normal"/>
              <w:spacing w:lineRule="auto" w:line="360"/>
              <w:ind w:firstLine="361"/>
              <w:rPr>
                <w:b/>
                <w:b/>
                <w:sz w:val="18"/>
                <w:szCs w:val="18"/>
              </w:rPr>
            </w:pPr>
            <w:r>
              <w:rPr>
                <w:b/>
                <w:sz w:val="18"/>
                <w:szCs w:val="18"/>
              </w:rPr>
              <w:t>五、考核结果管理</w:t>
            </w:r>
          </w:p>
          <w:p>
            <w:pPr>
              <w:pStyle w:val="Normal"/>
              <w:spacing w:lineRule="auto" w:line="360"/>
              <w:ind w:firstLine="360"/>
              <w:rPr>
                <w:sz w:val="18"/>
                <w:szCs w:val="18"/>
              </w:rPr>
            </w:pPr>
            <w:r>
              <w:rPr>
                <w:sz w:val="18"/>
                <w:szCs w:val="18"/>
              </w:rPr>
              <w:t>1</w:t>
            </w:r>
            <w:r>
              <w:rPr>
                <w:sz w:val="18"/>
                <w:szCs w:val="18"/>
              </w:rPr>
              <w:t>．考核结果评定</w:t>
            </w:r>
          </w:p>
          <w:p>
            <w:pPr>
              <w:pStyle w:val="Normal"/>
              <w:spacing w:lineRule="auto" w:line="360"/>
              <w:ind w:firstLine="360"/>
              <w:rPr>
                <w:sz w:val="18"/>
                <w:szCs w:val="18"/>
              </w:rPr>
            </w:pPr>
            <w:r>
              <w:rPr>
                <w:sz w:val="18"/>
                <w:szCs w:val="18"/>
              </w:rPr>
              <w:t>考核得分采取百分制的形式，人力资源部根据主管的考核得分将考核结果一般分为优秀、良好、中等、及格、差等</w:t>
            </w:r>
            <w:r>
              <w:rPr>
                <w:sz w:val="18"/>
                <w:szCs w:val="18"/>
              </w:rPr>
              <w:t>5</w:t>
            </w:r>
            <w:r>
              <w:rPr>
                <w:sz w:val="18"/>
                <w:szCs w:val="18"/>
              </w:rPr>
              <w:t>个等级，具体如下表所示。</w:t>
            </w:r>
          </w:p>
          <w:p>
            <w:pPr>
              <w:pStyle w:val="Normal"/>
              <w:spacing w:lineRule="auto" w:line="360"/>
              <w:jc w:val="center"/>
              <w:rPr>
                <w:b/>
                <w:b/>
                <w:sz w:val="18"/>
                <w:szCs w:val="18"/>
              </w:rPr>
            </w:pPr>
            <w:r>
              <w:rPr>
                <w:b/>
                <w:sz w:val="18"/>
                <w:szCs w:val="18"/>
              </w:rPr>
              <w:t>直销专员考核结果对照表</w:t>
            </w:r>
          </w:p>
          <w:tbl>
            <w:tblPr>
              <w:tblW w:w="8291" w:type="dxa"/>
              <w:jc w:val="start"/>
              <w:tblInd w:w="0" w:type="dxa"/>
              <w:tblLayout w:type="fixed"/>
              <w:tblCellMar>
                <w:top w:w="0" w:type="dxa"/>
                <w:start w:w="108" w:type="dxa"/>
                <w:bottom w:w="0" w:type="dxa"/>
                <w:end w:w="108" w:type="dxa"/>
              </w:tblCellMar>
            </w:tblPr>
            <w:tblGrid>
              <w:gridCol w:w="1658"/>
              <w:gridCol w:w="1658"/>
              <w:gridCol w:w="1658"/>
              <w:gridCol w:w="2221"/>
              <w:gridCol w:w="1096"/>
            </w:tblGrid>
            <w:tr>
              <w:trPr/>
              <w:tc>
                <w:tcPr>
                  <w:tcW w:w="16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优秀</w:t>
                  </w:r>
                </w:p>
              </w:tc>
              <w:tc>
                <w:tcPr>
                  <w:tcW w:w="165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18"/>
                      <w:szCs w:val="18"/>
                    </w:rPr>
                  </w:pPr>
                  <w:r>
                    <w:rPr>
                      <w:sz w:val="18"/>
                      <w:szCs w:val="18"/>
                    </w:rPr>
                    <w:t>良好</w:t>
                  </w:r>
                </w:p>
              </w:tc>
              <w:tc>
                <w:tcPr>
                  <w:tcW w:w="165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18"/>
                      <w:szCs w:val="18"/>
                    </w:rPr>
                  </w:pPr>
                  <w:r>
                    <w:rPr>
                      <w:sz w:val="18"/>
                      <w:szCs w:val="18"/>
                    </w:rPr>
                    <w:t>中等</w:t>
                  </w:r>
                </w:p>
              </w:tc>
              <w:tc>
                <w:tcPr>
                  <w:tcW w:w="222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18"/>
                      <w:szCs w:val="18"/>
                    </w:rPr>
                  </w:pPr>
                  <w:r>
                    <w:rPr>
                      <w:sz w:val="18"/>
                      <w:szCs w:val="18"/>
                    </w:rPr>
                    <w:t>及格</w:t>
                  </w:r>
                </w:p>
              </w:tc>
              <w:tc>
                <w:tcPr>
                  <w:tcW w:w="109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18"/>
                      <w:szCs w:val="18"/>
                    </w:rPr>
                  </w:pPr>
                  <w:r>
                    <w:rPr>
                      <w:sz w:val="18"/>
                      <w:szCs w:val="18"/>
                    </w:rPr>
                    <w:t>差</w:t>
                  </w:r>
                </w:p>
              </w:tc>
            </w:tr>
            <w:tr>
              <w:trPr/>
              <w:tc>
                <w:tcPr>
                  <w:tcW w:w="16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90</w:t>
                  </w:r>
                  <w:r>
                    <w:rPr>
                      <w:sz w:val="18"/>
                      <w:szCs w:val="18"/>
                    </w:rPr>
                    <w:t>～</w:t>
                  </w:r>
                  <w:r>
                    <w:rPr>
                      <w:sz w:val="18"/>
                      <w:szCs w:val="18"/>
                    </w:rPr>
                    <w:t>100</w:t>
                  </w:r>
                  <w:r>
                    <w:rPr>
                      <w:sz w:val="18"/>
                      <w:szCs w:val="18"/>
                    </w:rPr>
                    <w:t>分</w:t>
                  </w:r>
                </w:p>
              </w:tc>
              <w:tc>
                <w:tcPr>
                  <w:tcW w:w="165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18"/>
                      <w:szCs w:val="18"/>
                    </w:rPr>
                  </w:pPr>
                  <w:r>
                    <w:rPr>
                      <w:sz w:val="18"/>
                      <w:szCs w:val="18"/>
                    </w:rPr>
                    <w:t>80</w:t>
                  </w:r>
                  <w:r>
                    <w:rPr>
                      <w:sz w:val="18"/>
                      <w:szCs w:val="18"/>
                    </w:rPr>
                    <w:t>～</w:t>
                  </w:r>
                  <w:r>
                    <w:rPr>
                      <w:sz w:val="18"/>
                      <w:szCs w:val="18"/>
                    </w:rPr>
                    <w:t>90</w:t>
                  </w:r>
                  <w:r>
                    <w:rPr>
                      <w:sz w:val="18"/>
                      <w:szCs w:val="18"/>
                    </w:rPr>
                    <w:t>（含）分</w:t>
                  </w:r>
                </w:p>
              </w:tc>
              <w:tc>
                <w:tcPr>
                  <w:tcW w:w="165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18"/>
                      <w:szCs w:val="18"/>
                    </w:rPr>
                  </w:pPr>
                  <w:r>
                    <w:rPr>
                      <w:sz w:val="18"/>
                      <w:szCs w:val="18"/>
                    </w:rPr>
                    <w:t>70</w:t>
                  </w:r>
                  <w:r>
                    <w:rPr>
                      <w:sz w:val="18"/>
                      <w:szCs w:val="18"/>
                    </w:rPr>
                    <w:t>～</w:t>
                  </w:r>
                  <w:r>
                    <w:rPr>
                      <w:sz w:val="18"/>
                      <w:szCs w:val="18"/>
                    </w:rPr>
                    <w:t>80</w:t>
                  </w:r>
                  <w:r>
                    <w:rPr>
                      <w:sz w:val="18"/>
                      <w:szCs w:val="18"/>
                    </w:rPr>
                    <w:t>（含）分</w:t>
                  </w:r>
                </w:p>
              </w:tc>
              <w:tc>
                <w:tcPr>
                  <w:tcW w:w="222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18"/>
                      <w:szCs w:val="18"/>
                    </w:rPr>
                  </w:pPr>
                  <w:r>
                    <w:rPr>
                      <w:sz w:val="18"/>
                      <w:szCs w:val="18"/>
                    </w:rPr>
                    <w:t>60</w:t>
                  </w:r>
                  <w:r>
                    <w:rPr>
                      <w:sz w:val="18"/>
                      <w:szCs w:val="18"/>
                    </w:rPr>
                    <w:t>（含）</w:t>
                  </w:r>
                  <w:r>
                    <w:rPr>
                      <w:sz w:val="18"/>
                      <w:szCs w:val="18"/>
                    </w:rPr>
                    <w:t>～</w:t>
                  </w:r>
                  <w:r>
                    <w:rPr>
                      <w:sz w:val="18"/>
                      <w:szCs w:val="18"/>
                    </w:rPr>
                    <w:t>70</w:t>
                  </w:r>
                  <w:r>
                    <w:rPr>
                      <w:sz w:val="18"/>
                      <w:szCs w:val="18"/>
                    </w:rPr>
                    <w:t>（含）分</w:t>
                  </w:r>
                </w:p>
              </w:tc>
              <w:tc>
                <w:tcPr>
                  <w:tcW w:w="109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18"/>
                      <w:szCs w:val="18"/>
                    </w:rPr>
                  </w:pPr>
                  <w:r>
                    <w:rPr>
                      <w:sz w:val="18"/>
                      <w:szCs w:val="18"/>
                    </w:rPr>
                    <w:t>60</w:t>
                  </w:r>
                  <w:r>
                    <w:rPr>
                      <w:sz w:val="18"/>
                      <w:szCs w:val="18"/>
                    </w:rPr>
                    <w:t>分以下</w:t>
                  </w:r>
                </w:p>
              </w:tc>
            </w:tr>
          </w:tbl>
          <w:p>
            <w:pPr>
              <w:pStyle w:val="Normal"/>
              <w:spacing w:lineRule="auto" w:line="360"/>
              <w:ind w:firstLine="360"/>
              <w:rPr>
                <w:sz w:val="18"/>
                <w:szCs w:val="18"/>
              </w:rPr>
            </w:pPr>
            <w:r>
              <w:rPr>
                <w:sz w:val="18"/>
                <w:szCs w:val="18"/>
              </w:rPr>
              <w:t>2</w:t>
            </w:r>
            <w:r>
              <w:rPr>
                <w:sz w:val="18"/>
                <w:szCs w:val="18"/>
              </w:rPr>
              <w:t>．考核结果运用</w:t>
            </w:r>
          </w:p>
          <w:p>
            <w:pPr>
              <w:pStyle w:val="Normal"/>
              <w:spacing w:lineRule="auto" w:line="360"/>
              <w:ind w:firstLine="360"/>
              <w:rPr>
                <w:sz w:val="18"/>
                <w:szCs w:val="18"/>
              </w:rPr>
            </w:pPr>
            <w:r>
              <w:rPr>
                <w:sz w:val="18"/>
                <w:szCs w:val="18"/>
              </w:rPr>
              <w:t>（</w:t>
            </w:r>
            <w:r>
              <w:rPr>
                <w:sz w:val="18"/>
                <w:szCs w:val="18"/>
              </w:rPr>
              <w:t>1</w:t>
            </w:r>
            <w:r>
              <w:rPr>
                <w:sz w:val="18"/>
                <w:szCs w:val="18"/>
              </w:rPr>
              <w:t>）连续</w:t>
            </w:r>
            <w:r>
              <w:rPr>
                <w:sz w:val="18"/>
                <w:szCs w:val="18"/>
              </w:rPr>
              <w:t>3</w:t>
            </w:r>
            <w:r>
              <w:rPr>
                <w:sz w:val="18"/>
                <w:szCs w:val="18"/>
              </w:rPr>
              <w:t>个月考核结果都不及格者，公司予以再一次本岗培训的机会。</w:t>
            </w:r>
          </w:p>
          <w:p>
            <w:pPr>
              <w:pStyle w:val="Normal"/>
              <w:spacing w:lineRule="auto" w:line="360"/>
              <w:ind w:firstLine="360"/>
              <w:rPr>
                <w:sz w:val="18"/>
                <w:szCs w:val="18"/>
              </w:rPr>
            </w:pPr>
            <w:r>
              <w:rPr>
                <w:sz w:val="18"/>
                <w:szCs w:val="18"/>
              </w:rPr>
              <w:t>（</w:t>
            </w:r>
            <w:r>
              <w:rPr>
                <w:sz w:val="18"/>
                <w:szCs w:val="18"/>
              </w:rPr>
              <w:t>2</w:t>
            </w:r>
            <w:r>
              <w:rPr>
                <w:sz w:val="18"/>
                <w:szCs w:val="18"/>
              </w:rPr>
              <w:t>）连续</w:t>
            </w:r>
            <w:r>
              <w:rPr>
                <w:sz w:val="18"/>
                <w:szCs w:val="18"/>
              </w:rPr>
              <w:t>3</w:t>
            </w:r>
            <w:r>
              <w:rPr>
                <w:sz w:val="18"/>
                <w:szCs w:val="18"/>
              </w:rPr>
              <w:t>个月考核结果都为优秀者，公司予以发布优秀奖，并提供晋升直销主管的培训机会。</w:t>
            </w:r>
          </w:p>
          <w:p>
            <w:pPr>
              <w:pStyle w:val="Normal"/>
              <w:spacing w:lineRule="auto" w:line="360"/>
              <w:ind w:firstLine="360"/>
              <w:rPr>
                <w:sz w:val="18"/>
                <w:szCs w:val="18"/>
              </w:rPr>
            </w:pPr>
            <w:r>
              <w:rPr>
                <w:sz w:val="18"/>
                <w:szCs w:val="18"/>
              </w:rPr>
              <w:t>（</w:t>
            </w:r>
            <w:r>
              <w:rPr>
                <w:sz w:val="18"/>
                <w:szCs w:val="18"/>
              </w:rPr>
              <w:t>3</w:t>
            </w:r>
            <w:r>
              <w:rPr>
                <w:sz w:val="18"/>
                <w:szCs w:val="18"/>
              </w:rPr>
              <w:t>）累计销售额和积分达到相应额度时，可晋升更高级别的直销专员，并享有相应级别的提成比例，具体请参照直销专员的奖金提成计提方法。</w:t>
            </w:r>
          </w:p>
        </w:tc>
      </w:tr>
      <w:tr>
        <w:trPr/>
        <w:tc>
          <w:tcPr>
            <w:tcW w:w="118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相关说明</w:t>
            </w:r>
          </w:p>
        </w:tc>
        <w:tc>
          <w:tcPr>
            <w:tcW w:w="7334" w:type="dxa"/>
            <w:gridSpan w:val="7"/>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b/>
                <w:b/>
                <w:sz w:val="18"/>
                <w:szCs w:val="18"/>
              </w:rPr>
            </w:pPr>
            <w:r>
              <w:rPr>
                <w:b/>
                <w:sz w:val="18"/>
                <w:szCs w:val="18"/>
              </w:rPr>
            </w:r>
          </w:p>
        </w:tc>
      </w:tr>
      <w:tr>
        <w:trPr/>
        <w:tc>
          <w:tcPr>
            <w:tcW w:w="118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编制人员</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审核人员</w:t>
            </w:r>
          </w:p>
        </w:tc>
        <w:tc>
          <w:tcPr>
            <w:tcW w:w="19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5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批准人员</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r>
        <w:trPr/>
        <w:tc>
          <w:tcPr>
            <w:tcW w:w="118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编制日期</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审核日期</w:t>
            </w:r>
          </w:p>
        </w:tc>
        <w:tc>
          <w:tcPr>
            <w:tcW w:w="19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5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批准日期</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bl>
    <w:p>
      <w:pPr>
        <w:pStyle w:val="Heading1"/>
        <w:rPr/>
      </w:pPr>
      <w:r>
        <w:rPr/>
      </w:r>
    </w:p>
    <w:p>
      <w:pPr>
        <w:pStyle w:val="Normal"/>
        <w:rPr/>
      </w:pPr>
      <w:r>
        <w:rPr/>
      </w:r>
    </w:p>
    <w:p>
      <w:pPr>
        <w:pStyle w:val="Normal"/>
        <w:rPr/>
      </w:pPr>
      <w:r>
        <w:rPr/>
      </w:r>
    </w:p>
    <w:p>
      <w:pPr>
        <w:pStyle w:val="Normal"/>
        <w:rPr/>
      </w:pPr>
      <w:r>
        <w:rPr/>
      </w:r>
    </w:p>
    <w:p>
      <w:pPr>
        <w:pStyle w:val="Heading1"/>
        <w:rPr/>
      </w:pPr>
      <w:bookmarkStart w:id="81" w:name="__RefHeading___Toc236296174"/>
      <w:bookmarkEnd w:id="81"/>
      <w:r>
        <w:rPr/>
        <w:t>第</w:t>
      </w:r>
      <w:r>
        <w:rPr/>
        <w:t>19</w:t>
      </w:r>
      <w:r>
        <w:rPr/>
        <w:t>章</w:t>
      </w:r>
      <w:r>
        <w:rPr>
          <w:rFonts w:eastAsia="Times New Roman"/>
        </w:rPr>
        <w:t xml:space="preserve">  </w:t>
      </w:r>
      <w:r>
        <w:rPr/>
        <w:t>销售人员销售费用量化考核</w:t>
      </w:r>
    </w:p>
    <w:p>
      <w:pPr>
        <w:pStyle w:val="Heading2"/>
        <w:rPr/>
      </w:pPr>
      <w:bookmarkStart w:id="82" w:name="__RefHeading___Toc236296175"/>
      <w:bookmarkEnd w:id="82"/>
      <w:r>
        <w:rPr/>
        <w:t>19</w:t>
      </w:r>
      <w:r>
        <w:rPr/>
        <w:t>．</w:t>
      </w:r>
      <w:r>
        <w:rPr/>
        <w:t xml:space="preserve">1  </w:t>
      </w:r>
      <w:r>
        <w:rPr/>
        <w:t>销售人员销售费用指标量化</w:t>
      </w:r>
    </w:p>
    <w:p>
      <w:pPr>
        <w:pStyle w:val="Heading3"/>
        <w:rPr/>
      </w:pPr>
      <w:bookmarkStart w:id="83" w:name="__RefHeading___Toc236296176"/>
      <w:bookmarkEnd w:id="83"/>
      <w:r>
        <w:rPr/>
        <w:t>19</w:t>
      </w:r>
      <w:r>
        <w:rPr/>
        <w:t>．</w:t>
      </w:r>
      <w:r>
        <w:rPr/>
        <w:t>1</w:t>
      </w:r>
      <w:r>
        <w:rPr/>
        <w:t>．</w:t>
      </w:r>
      <w:r>
        <w:rPr/>
        <w:t xml:space="preserve">1  </w:t>
      </w:r>
      <w:r>
        <w:rPr/>
        <w:t>奖励提成考核指标量化</w:t>
      </w:r>
    </w:p>
    <w:tbl>
      <w:tblPr>
        <w:tblW w:w="5000" w:type="pct"/>
        <w:jc w:val="start"/>
        <w:tblInd w:w="0" w:type="dxa"/>
        <w:tblLayout w:type="fixed"/>
        <w:tblCellMar>
          <w:top w:w="0" w:type="dxa"/>
          <w:start w:w="108" w:type="dxa"/>
          <w:bottom w:w="0" w:type="dxa"/>
          <w:end w:w="108" w:type="dxa"/>
        </w:tblCellMar>
      </w:tblPr>
      <w:tblGrid>
        <w:gridCol w:w="2031"/>
        <w:gridCol w:w="1233"/>
        <w:gridCol w:w="1578"/>
        <w:gridCol w:w="3464"/>
      </w:tblGrid>
      <w:tr>
        <w:trPr/>
        <w:tc>
          <w:tcPr>
            <w:tcW w:w="203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考核项目</w:t>
            </w:r>
          </w:p>
        </w:tc>
        <w:tc>
          <w:tcPr>
            <w:tcW w:w="2811"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考核内容</w:t>
            </w:r>
          </w:p>
        </w:tc>
        <w:tc>
          <w:tcPr>
            <w:tcW w:w="3464"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量化考核指标</w:t>
            </w:r>
          </w:p>
        </w:tc>
      </w:tr>
      <w:tr>
        <w:trPr>
          <w:trHeight w:val="465" w:hRule="atLeast"/>
        </w:trPr>
        <w:tc>
          <w:tcPr>
            <w:tcW w:w="20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销售提成</w:t>
            </w:r>
          </w:p>
        </w:tc>
        <w:tc>
          <w:tcPr>
            <w:tcW w:w="2811"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计提标准</w:t>
            </w:r>
          </w:p>
        </w:tc>
        <w:tc>
          <w:tcPr>
            <w:tcW w:w="3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产品销售额</w:t>
            </w:r>
          </w:p>
        </w:tc>
      </w:tr>
      <w:tr>
        <w:trPr>
          <w:trHeight w:val="465" w:hRule="atLeast"/>
        </w:trPr>
        <w:tc>
          <w:tcPr>
            <w:tcW w:w="20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81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3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销售回款率</w:t>
            </w:r>
          </w:p>
        </w:tc>
      </w:tr>
      <w:tr>
        <w:trPr/>
        <w:tc>
          <w:tcPr>
            <w:tcW w:w="20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81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提成分配</w:t>
            </w:r>
          </w:p>
        </w:tc>
        <w:tc>
          <w:tcPr>
            <w:tcW w:w="3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销售人员提成系数</w:t>
            </w:r>
          </w:p>
        </w:tc>
      </w:tr>
      <w:tr>
        <w:trPr>
          <w:trHeight w:val="70" w:hRule="atLeast"/>
        </w:trPr>
        <w:tc>
          <w:tcPr>
            <w:tcW w:w="20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811"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提成发放</w:t>
            </w:r>
          </w:p>
        </w:tc>
        <w:tc>
          <w:tcPr>
            <w:tcW w:w="3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销售回款率</w:t>
            </w:r>
          </w:p>
        </w:tc>
      </w:tr>
      <w:tr>
        <w:trPr>
          <w:trHeight w:val="705" w:hRule="atLeast"/>
        </w:trPr>
        <w:tc>
          <w:tcPr>
            <w:tcW w:w="20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81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3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实际应收账款周转天数超过应收账款周转天数警戒线的比率</w:t>
            </w:r>
          </w:p>
        </w:tc>
      </w:tr>
      <w:tr>
        <w:trPr>
          <w:trHeight w:val="375" w:hRule="atLeast"/>
        </w:trPr>
        <w:tc>
          <w:tcPr>
            <w:tcW w:w="20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销售奖励</w:t>
            </w:r>
          </w:p>
        </w:tc>
        <w:tc>
          <w:tcPr>
            <w:tcW w:w="1233"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月度奖励</w:t>
            </w:r>
          </w:p>
        </w:tc>
        <w:tc>
          <w:tcPr>
            <w:tcW w:w="157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个人月度明星奖</w:t>
            </w:r>
          </w:p>
        </w:tc>
        <w:tc>
          <w:tcPr>
            <w:tcW w:w="3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月度考核结果排名</w:t>
            </w:r>
          </w:p>
        </w:tc>
      </w:tr>
      <w:tr>
        <w:trPr>
          <w:trHeight w:val="375" w:hRule="atLeast"/>
        </w:trPr>
        <w:tc>
          <w:tcPr>
            <w:tcW w:w="20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23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57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3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销售任务完成率</w:t>
            </w:r>
          </w:p>
        </w:tc>
      </w:tr>
      <w:tr>
        <w:trPr>
          <w:trHeight w:val="70" w:hRule="atLeast"/>
        </w:trPr>
        <w:tc>
          <w:tcPr>
            <w:tcW w:w="20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23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57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3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销售回款率</w:t>
            </w:r>
          </w:p>
        </w:tc>
      </w:tr>
      <w:tr>
        <w:trPr>
          <w:trHeight w:val="70" w:hRule="atLeast"/>
        </w:trPr>
        <w:tc>
          <w:tcPr>
            <w:tcW w:w="20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23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57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3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销售费用率</w:t>
            </w:r>
          </w:p>
        </w:tc>
      </w:tr>
      <w:tr>
        <w:trPr>
          <w:trHeight w:val="70" w:hRule="atLeast"/>
        </w:trPr>
        <w:tc>
          <w:tcPr>
            <w:tcW w:w="20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23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57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优秀团队奖</w:t>
            </w:r>
          </w:p>
        </w:tc>
        <w:tc>
          <w:tcPr>
            <w:tcW w:w="3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团队销售额</w:t>
            </w:r>
          </w:p>
        </w:tc>
      </w:tr>
      <w:tr>
        <w:trPr>
          <w:trHeight w:val="70" w:hRule="atLeast"/>
        </w:trPr>
        <w:tc>
          <w:tcPr>
            <w:tcW w:w="20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23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57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3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团队销售回款率</w:t>
            </w:r>
          </w:p>
        </w:tc>
      </w:tr>
      <w:tr>
        <w:trPr>
          <w:trHeight w:val="465" w:hRule="atLeast"/>
        </w:trPr>
        <w:tc>
          <w:tcPr>
            <w:tcW w:w="20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233"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季度奖励</w:t>
            </w:r>
          </w:p>
        </w:tc>
        <w:tc>
          <w:tcPr>
            <w:tcW w:w="157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优秀区域奖</w:t>
            </w:r>
          </w:p>
        </w:tc>
        <w:tc>
          <w:tcPr>
            <w:tcW w:w="3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区域销售任务完成率</w:t>
            </w:r>
          </w:p>
        </w:tc>
      </w:tr>
      <w:tr>
        <w:trPr>
          <w:trHeight w:val="450" w:hRule="atLeast"/>
        </w:trPr>
        <w:tc>
          <w:tcPr>
            <w:tcW w:w="20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23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57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3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区域销售额</w:t>
            </w:r>
          </w:p>
        </w:tc>
      </w:tr>
      <w:tr>
        <w:trPr>
          <w:trHeight w:val="465" w:hRule="atLeast"/>
        </w:trPr>
        <w:tc>
          <w:tcPr>
            <w:tcW w:w="20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23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57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3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区域销售回款率</w:t>
            </w:r>
          </w:p>
        </w:tc>
      </w:tr>
      <w:tr>
        <w:trPr>
          <w:trHeight w:val="70" w:hRule="atLeast"/>
        </w:trPr>
        <w:tc>
          <w:tcPr>
            <w:tcW w:w="20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233"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年度奖励</w:t>
            </w:r>
          </w:p>
        </w:tc>
        <w:tc>
          <w:tcPr>
            <w:tcW w:w="157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优秀销售新人奖</w:t>
            </w:r>
          </w:p>
        </w:tc>
        <w:tc>
          <w:tcPr>
            <w:tcW w:w="3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月平均销售额</w:t>
            </w:r>
          </w:p>
        </w:tc>
      </w:tr>
      <w:tr>
        <w:trPr>
          <w:trHeight w:val="70" w:hRule="atLeast"/>
        </w:trPr>
        <w:tc>
          <w:tcPr>
            <w:tcW w:w="20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23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57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3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月平均销售回款任务完成率</w:t>
            </w:r>
          </w:p>
        </w:tc>
      </w:tr>
      <w:tr>
        <w:trPr>
          <w:trHeight w:val="470" w:hRule="atLeast"/>
        </w:trPr>
        <w:tc>
          <w:tcPr>
            <w:tcW w:w="20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23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57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年度销售标兵奖</w:t>
            </w:r>
          </w:p>
        </w:tc>
        <w:tc>
          <w:tcPr>
            <w:tcW w:w="3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年度考核结果排名</w:t>
            </w:r>
          </w:p>
        </w:tc>
      </w:tr>
      <w:tr>
        <w:trPr>
          <w:trHeight w:val="470" w:hRule="atLeast"/>
        </w:trPr>
        <w:tc>
          <w:tcPr>
            <w:tcW w:w="20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23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57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3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销售额</w:t>
            </w:r>
          </w:p>
        </w:tc>
      </w:tr>
      <w:tr>
        <w:trPr>
          <w:trHeight w:val="470" w:hRule="atLeast"/>
        </w:trPr>
        <w:tc>
          <w:tcPr>
            <w:tcW w:w="20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23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57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3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销售回款率</w:t>
            </w:r>
          </w:p>
        </w:tc>
      </w:tr>
    </w:tbl>
    <w:p>
      <w:pPr>
        <w:pStyle w:val="Normal"/>
        <w:rPr/>
      </w:pPr>
      <w:r>
        <w:rPr/>
      </w:r>
    </w:p>
    <w:p>
      <w:pPr>
        <w:pStyle w:val="Normal"/>
        <w:rPr/>
      </w:pPr>
      <w:r>
        <w:rPr/>
      </w:r>
    </w:p>
    <w:p>
      <w:pPr>
        <w:pStyle w:val="Normal"/>
        <w:rPr/>
      </w:pPr>
      <w:r>
        <w:rPr/>
      </w:r>
    </w:p>
    <w:p>
      <w:pPr>
        <w:pStyle w:val="Heading3"/>
        <w:rPr/>
      </w:pPr>
      <w:bookmarkStart w:id="84" w:name="__RefHeading___Toc236296177"/>
      <w:bookmarkEnd w:id="84"/>
      <w:r>
        <w:rPr/>
        <w:t>19</w:t>
      </w:r>
      <w:r>
        <w:rPr/>
        <w:t>．</w:t>
      </w:r>
      <w:r>
        <w:rPr/>
        <w:t>1</w:t>
      </w:r>
      <w:r>
        <w:rPr/>
        <w:t>．</w:t>
      </w:r>
      <w:r>
        <w:rPr/>
        <w:t xml:space="preserve">2  </w:t>
      </w:r>
      <w:r>
        <w:rPr/>
        <w:t>培训费考核指标量化</w:t>
      </w:r>
    </w:p>
    <w:tbl>
      <w:tblPr>
        <w:tblW w:w="5000" w:type="pct"/>
        <w:jc w:val="start"/>
        <w:tblInd w:w="0" w:type="dxa"/>
        <w:tblLayout w:type="fixed"/>
        <w:tblCellMar>
          <w:top w:w="0" w:type="dxa"/>
          <w:start w:w="108" w:type="dxa"/>
          <w:bottom w:w="0" w:type="dxa"/>
          <w:end w:w="108" w:type="dxa"/>
        </w:tblCellMar>
      </w:tblPr>
      <w:tblGrid>
        <w:gridCol w:w="2035"/>
        <w:gridCol w:w="2631"/>
        <w:gridCol w:w="3640"/>
      </w:tblGrid>
      <w:tr>
        <w:trPr/>
        <w:tc>
          <w:tcPr>
            <w:tcW w:w="2035"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考核项目</w:t>
            </w:r>
          </w:p>
        </w:tc>
        <w:tc>
          <w:tcPr>
            <w:tcW w:w="263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考核内容</w:t>
            </w:r>
          </w:p>
        </w:tc>
        <w:tc>
          <w:tcPr>
            <w:tcW w:w="3640"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量化考核指标</w:t>
            </w:r>
          </w:p>
        </w:tc>
      </w:tr>
      <w:tr>
        <w:trPr>
          <w:trHeight w:val="495" w:hRule="atLeast"/>
        </w:trPr>
        <w:tc>
          <w:tcPr>
            <w:tcW w:w="20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入职培训费</w:t>
            </w:r>
          </w:p>
        </w:tc>
        <w:tc>
          <w:tcPr>
            <w:tcW w:w="26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培训预算执行</w:t>
            </w:r>
          </w:p>
        </w:tc>
        <w:tc>
          <w:tcPr>
            <w:tcW w:w="36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培训预算达成率</w:t>
            </w:r>
          </w:p>
        </w:tc>
      </w:tr>
      <w:tr>
        <w:trPr>
          <w:trHeight w:val="435" w:hRule="atLeast"/>
        </w:trPr>
        <w:tc>
          <w:tcPr>
            <w:tcW w:w="20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6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36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单次培训预算达成率</w:t>
            </w:r>
          </w:p>
        </w:tc>
      </w:tr>
      <w:tr>
        <w:trPr/>
        <w:tc>
          <w:tcPr>
            <w:tcW w:w="20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6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人均培训成本情况</w:t>
            </w:r>
          </w:p>
        </w:tc>
        <w:tc>
          <w:tcPr>
            <w:tcW w:w="36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人均培训成本达成率</w:t>
            </w:r>
          </w:p>
        </w:tc>
      </w:tr>
      <w:tr>
        <w:trPr>
          <w:trHeight w:val="420" w:hRule="atLeast"/>
        </w:trPr>
        <w:tc>
          <w:tcPr>
            <w:tcW w:w="20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6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培训费使用成效</w:t>
            </w:r>
          </w:p>
        </w:tc>
        <w:tc>
          <w:tcPr>
            <w:tcW w:w="36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培训考核达标率</w:t>
            </w:r>
          </w:p>
        </w:tc>
      </w:tr>
      <w:tr>
        <w:trPr>
          <w:trHeight w:val="70" w:hRule="atLeast"/>
        </w:trPr>
        <w:tc>
          <w:tcPr>
            <w:tcW w:w="20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6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36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人均培训费使用成效</w:t>
            </w:r>
          </w:p>
        </w:tc>
      </w:tr>
      <w:tr>
        <w:trPr/>
        <w:tc>
          <w:tcPr>
            <w:tcW w:w="20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6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费用总结报告</w:t>
            </w:r>
          </w:p>
        </w:tc>
        <w:tc>
          <w:tcPr>
            <w:tcW w:w="36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费用总结报告上交及时率</w:t>
            </w:r>
          </w:p>
        </w:tc>
      </w:tr>
      <w:tr>
        <w:trPr>
          <w:trHeight w:val="70" w:hRule="atLeast"/>
        </w:trPr>
        <w:tc>
          <w:tcPr>
            <w:tcW w:w="20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在职培训费</w:t>
            </w:r>
          </w:p>
        </w:tc>
        <w:tc>
          <w:tcPr>
            <w:tcW w:w="26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培训预算执行</w:t>
            </w:r>
          </w:p>
        </w:tc>
        <w:tc>
          <w:tcPr>
            <w:tcW w:w="36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培训预算达成率</w:t>
            </w:r>
          </w:p>
        </w:tc>
      </w:tr>
      <w:tr>
        <w:trPr>
          <w:trHeight w:val="420" w:hRule="atLeast"/>
        </w:trPr>
        <w:tc>
          <w:tcPr>
            <w:tcW w:w="20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6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36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单次培训预算达成率</w:t>
            </w:r>
          </w:p>
        </w:tc>
      </w:tr>
      <w:tr>
        <w:trPr>
          <w:trHeight w:val="70" w:hRule="atLeast"/>
        </w:trPr>
        <w:tc>
          <w:tcPr>
            <w:tcW w:w="20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6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人均培训成本控制情况</w:t>
            </w:r>
          </w:p>
        </w:tc>
        <w:tc>
          <w:tcPr>
            <w:tcW w:w="36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人均培训成本控制</w:t>
            </w:r>
          </w:p>
        </w:tc>
      </w:tr>
      <w:tr>
        <w:trPr>
          <w:trHeight w:val="70" w:hRule="atLeast"/>
        </w:trPr>
        <w:tc>
          <w:tcPr>
            <w:tcW w:w="20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6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培训讲师费</w:t>
            </w:r>
          </w:p>
        </w:tc>
        <w:tc>
          <w:tcPr>
            <w:tcW w:w="36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培训讲师费占培训费比例</w:t>
            </w:r>
          </w:p>
        </w:tc>
      </w:tr>
      <w:tr>
        <w:trPr>
          <w:trHeight w:val="435" w:hRule="atLeast"/>
        </w:trPr>
        <w:tc>
          <w:tcPr>
            <w:tcW w:w="20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6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培训结果</w:t>
            </w:r>
          </w:p>
        </w:tc>
        <w:tc>
          <w:tcPr>
            <w:tcW w:w="36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培训费效比</w:t>
            </w:r>
          </w:p>
        </w:tc>
      </w:tr>
      <w:tr>
        <w:trPr>
          <w:trHeight w:val="70" w:hRule="atLeast"/>
        </w:trPr>
        <w:tc>
          <w:tcPr>
            <w:tcW w:w="20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6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36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人均培训费使用成效</w:t>
            </w:r>
          </w:p>
        </w:tc>
      </w:tr>
      <w:tr>
        <w:trPr>
          <w:trHeight w:val="70" w:hRule="atLeast"/>
        </w:trPr>
        <w:tc>
          <w:tcPr>
            <w:tcW w:w="20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6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费用总结报告</w:t>
            </w:r>
          </w:p>
        </w:tc>
        <w:tc>
          <w:tcPr>
            <w:tcW w:w="36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费用总结报告上交及时率</w:t>
            </w:r>
          </w:p>
        </w:tc>
      </w:tr>
    </w:tbl>
    <w:p>
      <w:pPr>
        <w:pStyle w:val="Heading3"/>
        <w:rPr/>
      </w:pPr>
      <w:bookmarkStart w:id="85" w:name="__RefHeading___Toc236296178"/>
      <w:bookmarkEnd w:id="85"/>
      <w:r>
        <w:rPr/>
        <w:t>19</w:t>
      </w:r>
      <w:r>
        <w:rPr/>
        <w:t>．</w:t>
      </w:r>
      <w:r>
        <w:rPr/>
        <w:t>1</w:t>
      </w:r>
      <w:r>
        <w:rPr/>
        <w:t>．</w:t>
      </w:r>
      <w:r>
        <w:rPr/>
        <w:t xml:space="preserve">3  </w:t>
      </w:r>
      <w:r>
        <w:rPr/>
        <w:t>促销费考核指标量化</w:t>
      </w:r>
    </w:p>
    <w:tbl>
      <w:tblPr>
        <w:tblW w:w="5000" w:type="pct"/>
        <w:jc w:val="start"/>
        <w:tblInd w:w="0" w:type="dxa"/>
        <w:tblLayout w:type="fixed"/>
        <w:tblCellMar>
          <w:top w:w="0" w:type="dxa"/>
          <w:start w:w="108" w:type="dxa"/>
          <w:bottom w:w="0" w:type="dxa"/>
          <w:end w:w="108" w:type="dxa"/>
        </w:tblCellMar>
      </w:tblPr>
      <w:tblGrid>
        <w:gridCol w:w="2035"/>
        <w:gridCol w:w="2632"/>
        <w:gridCol w:w="3639"/>
      </w:tblGrid>
      <w:tr>
        <w:trPr/>
        <w:tc>
          <w:tcPr>
            <w:tcW w:w="2035"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考核项目</w:t>
            </w:r>
          </w:p>
        </w:tc>
        <w:tc>
          <w:tcPr>
            <w:tcW w:w="2632"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考核内容</w:t>
            </w:r>
          </w:p>
        </w:tc>
        <w:tc>
          <w:tcPr>
            <w:tcW w:w="3639"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量化考核指标</w:t>
            </w:r>
          </w:p>
        </w:tc>
      </w:tr>
      <w:tr>
        <w:trPr/>
        <w:tc>
          <w:tcPr>
            <w:tcW w:w="20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促销费用控制</w:t>
            </w:r>
          </w:p>
          <w:p>
            <w:pPr>
              <w:pStyle w:val="Normal"/>
              <w:spacing w:lineRule="auto" w:line="360"/>
              <w:jc w:val="center"/>
              <w:rPr>
                <w:sz w:val="18"/>
                <w:szCs w:val="18"/>
              </w:rPr>
            </w:pPr>
            <w:r>
              <w:rPr>
                <w:sz w:val="18"/>
                <w:szCs w:val="18"/>
              </w:rPr>
              <w:t>结果考核</w:t>
            </w:r>
          </w:p>
        </w:tc>
        <w:tc>
          <w:tcPr>
            <w:tcW w:w="26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促销总预算执行</w:t>
            </w:r>
          </w:p>
        </w:tc>
        <w:tc>
          <w:tcPr>
            <w:tcW w:w="36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促销总预算达成率</w:t>
            </w:r>
          </w:p>
        </w:tc>
      </w:tr>
      <w:tr>
        <w:trPr/>
        <w:tc>
          <w:tcPr>
            <w:tcW w:w="20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6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促销费效比</w:t>
            </w:r>
          </w:p>
        </w:tc>
        <w:tc>
          <w:tcPr>
            <w:tcW w:w="36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促销费效比（促销人员报酬费效比率）</w:t>
            </w:r>
          </w:p>
        </w:tc>
      </w:tr>
      <w:tr>
        <w:trPr/>
        <w:tc>
          <w:tcPr>
            <w:tcW w:w="20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促销各环节费用</w:t>
            </w:r>
          </w:p>
          <w:p>
            <w:pPr>
              <w:pStyle w:val="Normal"/>
              <w:spacing w:lineRule="auto" w:line="360"/>
              <w:jc w:val="center"/>
              <w:rPr>
                <w:sz w:val="18"/>
                <w:szCs w:val="18"/>
              </w:rPr>
            </w:pPr>
            <w:r>
              <w:rPr>
                <w:sz w:val="18"/>
                <w:szCs w:val="18"/>
              </w:rPr>
              <w:t>控制考核</w:t>
            </w:r>
          </w:p>
        </w:tc>
        <w:tc>
          <w:tcPr>
            <w:tcW w:w="26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促销费审批程序的执行</w:t>
            </w:r>
          </w:p>
        </w:tc>
        <w:tc>
          <w:tcPr>
            <w:tcW w:w="36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根据工作记录和工作监督，发现不符合审批程序的次数</w:t>
            </w:r>
          </w:p>
        </w:tc>
      </w:tr>
      <w:tr>
        <w:trPr/>
        <w:tc>
          <w:tcPr>
            <w:tcW w:w="20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6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促销调研工作</w:t>
            </w:r>
          </w:p>
        </w:tc>
        <w:tc>
          <w:tcPr>
            <w:tcW w:w="36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促销调研费用预算达成率</w:t>
            </w:r>
          </w:p>
        </w:tc>
      </w:tr>
      <w:tr>
        <w:trPr/>
        <w:tc>
          <w:tcPr>
            <w:tcW w:w="20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6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促销培训工作</w:t>
            </w:r>
          </w:p>
        </w:tc>
        <w:tc>
          <w:tcPr>
            <w:tcW w:w="36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促销培训费控制</w:t>
            </w:r>
          </w:p>
        </w:tc>
      </w:tr>
      <w:tr>
        <w:trPr/>
        <w:tc>
          <w:tcPr>
            <w:tcW w:w="20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6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促销赠品发放</w:t>
            </w:r>
          </w:p>
        </w:tc>
        <w:tc>
          <w:tcPr>
            <w:tcW w:w="36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抽样调赠品发放正确率</w:t>
            </w:r>
          </w:p>
        </w:tc>
      </w:tr>
    </w:tbl>
    <w:p>
      <w:pPr>
        <w:pStyle w:val="Heading3"/>
        <w:rPr/>
      </w:pPr>
      <w:bookmarkStart w:id="86" w:name="__RefHeading___Toc236296179"/>
      <w:bookmarkEnd w:id="86"/>
      <w:r>
        <w:rPr/>
        <w:t>19</w:t>
      </w:r>
      <w:r>
        <w:rPr/>
        <w:t>．</w:t>
      </w:r>
      <w:r>
        <w:rPr/>
        <w:t>1</w:t>
      </w:r>
      <w:r>
        <w:rPr/>
        <w:t>．</w:t>
      </w:r>
      <w:r>
        <w:rPr/>
        <w:t xml:space="preserve">4  </w:t>
      </w:r>
      <w:r>
        <w:rPr/>
        <w:t>广告费考核指标量化</w:t>
      </w:r>
    </w:p>
    <w:tbl>
      <w:tblPr>
        <w:tblW w:w="5100" w:type="pct"/>
        <w:jc w:val="start"/>
        <w:tblInd w:w="0" w:type="dxa"/>
        <w:tblLayout w:type="fixed"/>
        <w:tblCellMar>
          <w:top w:w="0" w:type="dxa"/>
          <w:start w:w="108" w:type="dxa"/>
          <w:bottom w:w="0" w:type="dxa"/>
          <w:end w:w="108" w:type="dxa"/>
        </w:tblCellMar>
      </w:tblPr>
      <w:tblGrid>
        <w:gridCol w:w="2019"/>
        <w:gridCol w:w="2613"/>
        <w:gridCol w:w="3840"/>
      </w:tblGrid>
      <w:tr>
        <w:trPr/>
        <w:tc>
          <w:tcPr>
            <w:tcW w:w="2019"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考核项目</w:t>
            </w:r>
          </w:p>
        </w:tc>
        <w:tc>
          <w:tcPr>
            <w:tcW w:w="2613"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考核内容</w:t>
            </w:r>
          </w:p>
        </w:tc>
        <w:tc>
          <w:tcPr>
            <w:tcW w:w="3840"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量化考核指标</w:t>
            </w:r>
          </w:p>
        </w:tc>
      </w:tr>
      <w:tr>
        <w:trPr>
          <w:trHeight w:val="70" w:hRule="atLeast"/>
        </w:trPr>
        <w:tc>
          <w:tcPr>
            <w:tcW w:w="20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广告费使用控制</w:t>
            </w:r>
          </w:p>
          <w:p>
            <w:pPr>
              <w:pStyle w:val="Normal"/>
              <w:spacing w:lineRule="auto" w:line="360"/>
              <w:jc w:val="center"/>
              <w:rPr>
                <w:sz w:val="18"/>
                <w:szCs w:val="18"/>
              </w:rPr>
            </w:pPr>
            <w:r>
              <w:rPr>
                <w:sz w:val="18"/>
                <w:szCs w:val="18"/>
              </w:rPr>
              <w:t>结果考核</w:t>
            </w:r>
          </w:p>
        </w:tc>
        <w:tc>
          <w:tcPr>
            <w:tcW w:w="2613"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广告预算执行情况</w:t>
            </w:r>
          </w:p>
        </w:tc>
        <w:tc>
          <w:tcPr>
            <w:tcW w:w="3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总预算达成率</w:t>
            </w:r>
          </w:p>
        </w:tc>
      </w:tr>
      <w:tr>
        <w:trPr>
          <w:trHeight w:val="435" w:hRule="atLeast"/>
        </w:trPr>
        <w:tc>
          <w:tcPr>
            <w:tcW w:w="20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61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3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单次广告预算达成率</w:t>
            </w:r>
          </w:p>
        </w:tc>
      </w:tr>
      <w:tr>
        <w:trPr>
          <w:trHeight w:val="435" w:hRule="atLeast"/>
        </w:trPr>
        <w:tc>
          <w:tcPr>
            <w:tcW w:w="20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613"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广告费投入效果</w:t>
            </w:r>
          </w:p>
        </w:tc>
        <w:tc>
          <w:tcPr>
            <w:tcW w:w="3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千人成本</w:t>
            </w:r>
          </w:p>
        </w:tc>
      </w:tr>
      <w:tr>
        <w:trPr>
          <w:trHeight w:val="70" w:hRule="atLeast"/>
        </w:trPr>
        <w:tc>
          <w:tcPr>
            <w:tcW w:w="20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61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3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广告认知度得分</w:t>
            </w:r>
          </w:p>
        </w:tc>
      </w:tr>
      <w:tr>
        <w:trPr/>
        <w:tc>
          <w:tcPr>
            <w:tcW w:w="20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广告工作各环节费用</w:t>
            </w:r>
          </w:p>
          <w:p>
            <w:pPr>
              <w:pStyle w:val="Normal"/>
              <w:spacing w:lineRule="auto" w:line="360"/>
              <w:jc w:val="center"/>
              <w:rPr>
                <w:sz w:val="18"/>
                <w:szCs w:val="18"/>
              </w:rPr>
            </w:pPr>
            <w:r>
              <w:rPr>
                <w:sz w:val="18"/>
                <w:szCs w:val="18"/>
              </w:rPr>
              <w:t>控制考核</w:t>
            </w:r>
          </w:p>
        </w:tc>
        <w:tc>
          <w:tcPr>
            <w:tcW w:w="261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广告费审批程序执行</w:t>
            </w:r>
          </w:p>
        </w:tc>
        <w:tc>
          <w:tcPr>
            <w:tcW w:w="3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根据工作记录和工作监督，发现不符合审批程序的次数</w:t>
            </w:r>
          </w:p>
        </w:tc>
      </w:tr>
      <w:tr>
        <w:trPr/>
        <w:tc>
          <w:tcPr>
            <w:tcW w:w="20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61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广告制作</w:t>
            </w:r>
          </w:p>
        </w:tc>
        <w:tc>
          <w:tcPr>
            <w:tcW w:w="3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广告制作费占广告总费用的比率</w:t>
            </w:r>
          </w:p>
        </w:tc>
      </w:tr>
      <w:tr>
        <w:trPr/>
        <w:tc>
          <w:tcPr>
            <w:tcW w:w="20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61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广告投放</w:t>
            </w:r>
          </w:p>
        </w:tc>
        <w:tc>
          <w:tcPr>
            <w:tcW w:w="3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广告投放费用占广告总费用的比率</w:t>
            </w:r>
          </w:p>
        </w:tc>
      </w:tr>
      <w:tr>
        <w:trPr/>
        <w:tc>
          <w:tcPr>
            <w:tcW w:w="20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61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广告费使用报告情况</w:t>
            </w:r>
          </w:p>
        </w:tc>
        <w:tc>
          <w:tcPr>
            <w:tcW w:w="3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报告及时上交率</w:t>
            </w:r>
          </w:p>
        </w:tc>
      </w:tr>
    </w:tbl>
    <w:p>
      <w:pPr>
        <w:pStyle w:val="Heading3"/>
        <w:rPr/>
      </w:pPr>
      <w:bookmarkStart w:id="87" w:name="__RefHeading___Toc236296180"/>
      <w:bookmarkEnd w:id="87"/>
      <w:r>
        <w:rPr/>
        <w:t>19</w:t>
      </w:r>
      <w:r>
        <w:rPr/>
        <w:t>．</w:t>
      </w:r>
      <w:r>
        <w:rPr/>
        <w:t>1</w:t>
      </w:r>
      <w:r>
        <w:rPr/>
        <w:t>．</w:t>
      </w:r>
      <w:r>
        <w:rPr/>
        <w:t xml:space="preserve">5  </w:t>
      </w:r>
      <w:r>
        <w:rPr/>
        <w:t>公关费考核指标量化</w:t>
      </w:r>
    </w:p>
    <w:tbl>
      <w:tblPr>
        <w:tblW w:w="5000" w:type="pct"/>
        <w:jc w:val="start"/>
        <w:tblInd w:w="0" w:type="dxa"/>
        <w:tblLayout w:type="fixed"/>
        <w:tblCellMar>
          <w:top w:w="0" w:type="dxa"/>
          <w:start w:w="108" w:type="dxa"/>
          <w:bottom w:w="0" w:type="dxa"/>
          <w:end w:w="108" w:type="dxa"/>
        </w:tblCellMar>
      </w:tblPr>
      <w:tblGrid>
        <w:gridCol w:w="2035"/>
        <w:gridCol w:w="2632"/>
        <w:gridCol w:w="3639"/>
      </w:tblGrid>
      <w:tr>
        <w:trPr/>
        <w:tc>
          <w:tcPr>
            <w:tcW w:w="2035"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考核项目</w:t>
            </w:r>
          </w:p>
        </w:tc>
        <w:tc>
          <w:tcPr>
            <w:tcW w:w="2632"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考核内容</w:t>
            </w:r>
          </w:p>
        </w:tc>
        <w:tc>
          <w:tcPr>
            <w:tcW w:w="3639"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量化考核指标</w:t>
            </w:r>
          </w:p>
        </w:tc>
      </w:tr>
      <w:tr>
        <w:trPr>
          <w:trHeight w:val="70" w:hRule="atLeast"/>
        </w:trPr>
        <w:tc>
          <w:tcPr>
            <w:tcW w:w="20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总公关费用控制考核</w:t>
            </w:r>
          </w:p>
        </w:tc>
        <w:tc>
          <w:tcPr>
            <w:tcW w:w="2632"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公关费预算</w:t>
            </w:r>
          </w:p>
        </w:tc>
        <w:tc>
          <w:tcPr>
            <w:tcW w:w="36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总预算达成率</w:t>
            </w:r>
          </w:p>
        </w:tc>
      </w:tr>
      <w:tr>
        <w:trPr>
          <w:trHeight w:val="70" w:hRule="atLeast"/>
        </w:trPr>
        <w:tc>
          <w:tcPr>
            <w:tcW w:w="20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63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36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超出预算的公关活动次数</w:t>
            </w:r>
          </w:p>
        </w:tc>
      </w:tr>
      <w:tr>
        <w:trPr/>
        <w:tc>
          <w:tcPr>
            <w:tcW w:w="20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6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公关费效比</w:t>
            </w:r>
          </w:p>
        </w:tc>
        <w:tc>
          <w:tcPr>
            <w:tcW w:w="36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公关费效比</w:t>
            </w:r>
          </w:p>
        </w:tc>
      </w:tr>
      <w:tr>
        <w:trPr/>
        <w:tc>
          <w:tcPr>
            <w:tcW w:w="20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6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公关费用总结报告</w:t>
            </w:r>
          </w:p>
        </w:tc>
        <w:tc>
          <w:tcPr>
            <w:tcW w:w="36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公关费用总结报告上交及时率</w:t>
            </w:r>
          </w:p>
        </w:tc>
      </w:tr>
      <w:tr>
        <w:trPr/>
        <w:tc>
          <w:tcPr>
            <w:tcW w:w="20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单次公关活动费用</w:t>
            </w:r>
          </w:p>
          <w:p>
            <w:pPr>
              <w:pStyle w:val="Normal"/>
              <w:spacing w:lineRule="auto" w:line="360"/>
              <w:jc w:val="center"/>
              <w:rPr>
                <w:sz w:val="18"/>
                <w:szCs w:val="18"/>
              </w:rPr>
            </w:pPr>
            <w:r>
              <w:rPr>
                <w:sz w:val="18"/>
                <w:szCs w:val="18"/>
              </w:rPr>
              <w:t>控制考核</w:t>
            </w:r>
          </w:p>
        </w:tc>
        <w:tc>
          <w:tcPr>
            <w:tcW w:w="26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公关费预算</w:t>
            </w:r>
          </w:p>
        </w:tc>
        <w:tc>
          <w:tcPr>
            <w:tcW w:w="36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单次公关活动预算达成率</w:t>
            </w:r>
          </w:p>
        </w:tc>
      </w:tr>
      <w:tr>
        <w:trPr/>
        <w:tc>
          <w:tcPr>
            <w:tcW w:w="20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6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单次公关活动开展效果</w:t>
            </w:r>
          </w:p>
        </w:tc>
        <w:tc>
          <w:tcPr>
            <w:tcW w:w="36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单次公关活动费效比</w:t>
            </w:r>
          </w:p>
        </w:tc>
      </w:tr>
      <w:tr>
        <w:trPr/>
        <w:tc>
          <w:tcPr>
            <w:tcW w:w="20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6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公关礼品发放标准</w:t>
            </w:r>
          </w:p>
        </w:tc>
        <w:tc>
          <w:tcPr>
            <w:tcW w:w="36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根据工作记录和抽样调查，发现违反礼品发放标准的次数</w:t>
            </w:r>
          </w:p>
        </w:tc>
      </w:tr>
    </w:tbl>
    <w:p>
      <w:pPr>
        <w:pStyle w:val="Heading3"/>
        <w:rPr/>
      </w:pPr>
      <w:bookmarkStart w:id="88" w:name="__RefHeading___Toc236296181"/>
      <w:bookmarkEnd w:id="88"/>
      <w:r>
        <w:rPr/>
        <w:t>19</w:t>
      </w:r>
      <w:r>
        <w:rPr/>
        <w:t>．</w:t>
      </w:r>
      <w:r>
        <w:rPr/>
        <w:t>1</w:t>
      </w:r>
      <w:r>
        <w:rPr/>
        <w:t>．</w:t>
      </w:r>
      <w:r>
        <w:rPr/>
        <w:t xml:space="preserve">6  </w:t>
      </w:r>
      <w:r>
        <w:rPr/>
        <w:t>差旅费考核指标量化</w:t>
      </w:r>
    </w:p>
    <w:tbl>
      <w:tblPr>
        <w:tblW w:w="5000" w:type="pct"/>
        <w:jc w:val="start"/>
        <w:tblInd w:w="0" w:type="dxa"/>
        <w:tblLayout w:type="fixed"/>
        <w:tblCellMar>
          <w:top w:w="0" w:type="dxa"/>
          <w:start w:w="108" w:type="dxa"/>
          <w:bottom w:w="0" w:type="dxa"/>
          <w:end w:w="108" w:type="dxa"/>
        </w:tblCellMar>
      </w:tblPr>
      <w:tblGrid>
        <w:gridCol w:w="2035"/>
        <w:gridCol w:w="2631"/>
        <w:gridCol w:w="3640"/>
      </w:tblGrid>
      <w:tr>
        <w:trPr/>
        <w:tc>
          <w:tcPr>
            <w:tcW w:w="2035"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考核项目</w:t>
            </w:r>
          </w:p>
        </w:tc>
        <w:tc>
          <w:tcPr>
            <w:tcW w:w="263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考核内容</w:t>
            </w:r>
          </w:p>
        </w:tc>
        <w:tc>
          <w:tcPr>
            <w:tcW w:w="3640"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量化考核指标</w:t>
            </w:r>
          </w:p>
        </w:tc>
      </w:tr>
      <w:tr>
        <w:trPr/>
        <w:tc>
          <w:tcPr>
            <w:tcW w:w="20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差旅费费使用控制</w:t>
            </w:r>
          </w:p>
          <w:p>
            <w:pPr>
              <w:pStyle w:val="Normal"/>
              <w:spacing w:lineRule="auto" w:line="360"/>
              <w:jc w:val="center"/>
              <w:rPr>
                <w:sz w:val="18"/>
                <w:szCs w:val="18"/>
              </w:rPr>
            </w:pPr>
            <w:r>
              <w:rPr>
                <w:sz w:val="18"/>
                <w:szCs w:val="18"/>
              </w:rPr>
              <w:t>结果考核</w:t>
            </w:r>
          </w:p>
        </w:tc>
        <w:tc>
          <w:tcPr>
            <w:tcW w:w="26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差旅费预算</w:t>
            </w:r>
          </w:p>
        </w:tc>
        <w:tc>
          <w:tcPr>
            <w:tcW w:w="36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预算达成率</w:t>
            </w:r>
          </w:p>
        </w:tc>
      </w:tr>
      <w:tr>
        <w:trPr/>
        <w:tc>
          <w:tcPr>
            <w:tcW w:w="20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6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差旅费效比</w:t>
            </w:r>
          </w:p>
        </w:tc>
        <w:tc>
          <w:tcPr>
            <w:tcW w:w="36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差旅费效比</w:t>
            </w:r>
          </w:p>
        </w:tc>
      </w:tr>
      <w:tr>
        <w:trPr/>
        <w:tc>
          <w:tcPr>
            <w:tcW w:w="20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控制差旅费的</w:t>
            </w:r>
          </w:p>
          <w:p>
            <w:pPr>
              <w:pStyle w:val="Normal"/>
              <w:spacing w:lineRule="auto" w:line="360"/>
              <w:jc w:val="center"/>
              <w:rPr>
                <w:sz w:val="18"/>
                <w:szCs w:val="18"/>
              </w:rPr>
            </w:pPr>
            <w:r>
              <w:rPr>
                <w:sz w:val="18"/>
                <w:szCs w:val="18"/>
              </w:rPr>
              <w:t>工作事项考核</w:t>
            </w:r>
          </w:p>
        </w:tc>
        <w:tc>
          <w:tcPr>
            <w:tcW w:w="26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差旅费审批程序的执行</w:t>
            </w:r>
          </w:p>
        </w:tc>
        <w:tc>
          <w:tcPr>
            <w:tcW w:w="36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根据工作记录和工作监督，发现不符合审批程序的次数</w:t>
            </w:r>
          </w:p>
        </w:tc>
      </w:tr>
      <w:tr>
        <w:trPr/>
        <w:tc>
          <w:tcPr>
            <w:tcW w:w="20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6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差旅费报销标准的执行</w:t>
            </w:r>
          </w:p>
        </w:tc>
        <w:tc>
          <w:tcPr>
            <w:tcW w:w="36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根据工作记录和工作监督，发现违反报销标准的次数</w:t>
            </w:r>
          </w:p>
        </w:tc>
      </w:tr>
      <w:tr>
        <w:trPr/>
        <w:tc>
          <w:tcPr>
            <w:tcW w:w="20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6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差旅费用总结报告</w:t>
            </w:r>
          </w:p>
        </w:tc>
        <w:tc>
          <w:tcPr>
            <w:tcW w:w="36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差旅费用总结报告上交及时率</w:t>
            </w:r>
          </w:p>
        </w:tc>
      </w:tr>
    </w:tbl>
    <w:p>
      <w:pPr>
        <w:pStyle w:val="Heading3"/>
        <w:rPr/>
      </w:pPr>
      <w:bookmarkStart w:id="89" w:name="__RefHeading___Toc236296182"/>
      <w:bookmarkEnd w:id="89"/>
      <w:r>
        <w:rPr/>
        <w:t>19</w:t>
      </w:r>
      <w:r>
        <w:rPr/>
        <w:t>．</w:t>
      </w:r>
      <w:r>
        <w:rPr/>
        <w:t>1</w:t>
      </w:r>
      <w:r>
        <w:rPr/>
        <w:t>．</w:t>
      </w:r>
      <w:r>
        <w:rPr/>
        <w:t xml:space="preserve">7  </w:t>
      </w:r>
      <w:r>
        <w:rPr/>
        <w:t>业务招待费考核指标量化</w:t>
      </w:r>
    </w:p>
    <w:tbl>
      <w:tblPr>
        <w:tblW w:w="5000" w:type="pct"/>
        <w:jc w:val="start"/>
        <w:tblInd w:w="0" w:type="dxa"/>
        <w:tblLayout w:type="fixed"/>
        <w:tblCellMar>
          <w:top w:w="0" w:type="dxa"/>
          <w:start w:w="108" w:type="dxa"/>
          <w:bottom w:w="0" w:type="dxa"/>
          <w:end w:w="108" w:type="dxa"/>
        </w:tblCellMar>
      </w:tblPr>
      <w:tblGrid>
        <w:gridCol w:w="2035"/>
        <w:gridCol w:w="2631"/>
        <w:gridCol w:w="3640"/>
      </w:tblGrid>
      <w:tr>
        <w:trPr/>
        <w:tc>
          <w:tcPr>
            <w:tcW w:w="2035"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考核项目</w:t>
            </w:r>
          </w:p>
        </w:tc>
        <w:tc>
          <w:tcPr>
            <w:tcW w:w="263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考核内容</w:t>
            </w:r>
          </w:p>
        </w:tc>
        <w:tc>
          <w:tcPr>
            <w:tcW w:w="3640"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量化考核指标</w:t>
            </w:r>
          </w:p>
        </w:tc>
      </w:tr>
      <w:tr>
        <w:trPr/>
        <w:tc>
          <w:tcPr>
            <w:tcW w:w="20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业务招待费使用控制</w:t>
            </w:r>
          </w:p>
          <w:p>
            <w:pPr>
              <w:pStyle w:val="Normal"/>
              <w:spacing w:lineRule="auto" w:line="360"/>
              <w:jc w:val="center"/>
              <w:rPr>
                <w:sz w:val="18"/>
                <w:szCs w:val="18"/>
              </w:rPr>
            </w:pPr>
            <w:r>
              <w:rPr>
                <w:sz w:val="18"/>
                <w:szCs w:val="18"/>
              </w:rPr>
              <w:t>结果考核</w:t>
            </w:r>
          </w:p>
        </w:tc>
        <w:tc>
          <w:tcPr>
            <w:tcW w:w="26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业务招待费预算</w:t>
            </w:r>
          </w:p>
        </w:tc>
        <w:tc>
          <w:tcPr>
            <w:tcW w:w="36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预算达成率</w:t>
            </w:r>
          </w:p>
        </w:tc>
      </w:tr>
      <w:tr>
        <w:trPr/>
        <w:tc>
          <w:tcPr>
            <w:tcW w:w="20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6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业务招待费效比</w:t>
            </w:r>
          </w:p>
        </w:tc>
        <w:tc>
          <w:tcPr>
            <w:tcW w:w="36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业务招待费效比</w:t>
            </w:r>
          </w:p>
        </w:tc>
      </w:tr>
      <w:tr>
        <w:trPr/>
        <w:tc>
          <w:tcPr>
            <w:tcW w:w="20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6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业务招待费审批程序的执行</w:t>
            </w:r>
          </w:p>
        </w:tc>
        <w:tc>
          <w:tcPr>
            <w:tcW w:w="36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根据工作记录和工作监督，发现不符合审批程序的次数</w:t>
            </w:r>
          </w:p>
        </w:tc>
      </w:tr>
      <w:tr>
        <w:trPr/>
        <w:tc>
          <w:tcPr>
            <w:tcW w:w="20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控制业务招待费的</w:t>
            </w:r>
          </w:p>
          <w:p>
            <w:pPr>
              <w:pStyle w:val="Normal"/>
              <w:spacing w:lineRule="auto" w:line="360"/>
              <w:jc w:val="center"/>
              <w:rPr>
                <w:sz w:val="18"/>
                <w:szCs w:val="18"/>
              </w:rPr>
            </w:pPr>
            <w:r>
              <w:rPr>
                <w:sz w:val="18"/>
                <w:szCs w:val="18"/>
              </w:rPr>
              <w:t>工作事项考核</w:t>
            </w:r>
          </w:p>
        </w:tc>
        <w:tc>
          <w:tcPr>
            <w:tcW w:w="26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业务招待费报销标准的执行</w:t>
            </w:r>
          </w:p>
        </w:tc>
        <w:tc>
          <w:tcPr>
            <w:tcW w:w="36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根据工作记录和工作监督，发现违反报销使用标准的次数</w:t>
            </w:r>
          </w:p>
        </w:tc>
      </w:tr>
      <w:tr>
        <w:trPr/>
        <w:tc>
          <w:tcPr>
            <w:tcW w:w="20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6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业务招待费使用范围的遵守</w:t>
            </w:r>
          </w:p>
        </w:tc>
        <w:tc>
          <w:tcPr>
            <w:tcW w:w="36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根据工作监督与调查，发现违反业务费使用范围的次数</w:t>
            </w:r>
          </w:p>
        </w:tc>
      </w:tr>
      <w:tr>
        <w:trPr/>
        <w:tc>
          <w:tcPr>
            <w:tcW w:w="20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6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业务招待费用总结报告</w:t>
            </w:r>
          </w:p>
        </w:tc>
        <w:tc>
          <w:tcPr>
            <w:tcW w:w="36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业务招待费用总结报告上交及时率</w:t>
            </w:r>
          </w:p>
        </w:tc>
      </w:tr>
    </w:tbl>
    <w:p>
      <w:pPr>
        <w:pStyle w:val="Heading3"/>
        <w:rPr/>
      </w:pPr>
      <w:bookmarkStart w:id="90" w:name="__RefHeading___Toc236296183"/>
      <w:bookmarkEnd w:id="90"/>
      <w:r>
        <w:rPr/>
        <w:t>19</w:t>
      </w:r>
      <w:r>
        <w:rPr/>
        <w:t>．</w:t>
      </w:r>
      <w:r>
        <w:rPr/>
        <w:t>1</w:t>
      </w:r>
      <w:r>
        <w:rPr/>
        <w:t>．</w:t>
      </w:r>
      <w:r>
        <w:rPr/>
        <w:t xml:space="preserve">8  </w:t>
      </w:r>
      <w:r>
        <w:rPr/>
        <w:t>售后服务费考核指标量化</w:t>
      </w:r>
    </w:p>
    <w:tbl>
      <w:tblPr>
        <w:tblW w:w="5000" w:type="pct"/>
        <w:jc w:val="start"/>
        <w:tblInd w:w="0" w:type="dxa"/>
        <w:tblLayout w:type="fixed"/>
        <w:tblCellMar>
          <w:top w:w="0" w:type="dxa"/>
          <w:start w:w="108" w:type="dxa"/>
          <w:bottom w:w="0" w:type="dxa"/>
          <w:end w:w="108" w:type="dxa"/>
        </w:tblCellMar>
      </w:tblPr>
      <w:tblGrid>
        <w:gridCol w:w="2035"/>
        <w:gridCol w:w="2631"/>
        <w:gridCol w:w="3640"/>
      </w:tblGrid>
      <w:tr>
        <w:trPr/>
        <w:tc>
          <w:tcPr>
            <w:tcW w:w="2035"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考核项目</w:t>
            </w:r>
          </w:p>
        </w:tc>
        <w:tc>
          <w:tcPr>
            <w:tcW w:w="263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考核内容</w:t>
            </w:r>
          </w:p>
        </w:tc>
        <w:tc>
          <w:tcPr>
            <w:tcW w:w="3640"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量化考核指标</w:t>
            </w:r>
          </w:p>
        </w:tc>
      </w:tr>
      <w:tr>
        <w:trPr/>
        <w:tc>
          <w:tcPr>
            <w:tcW w:w="20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售后服务费使用控制</w:t>
            </w:r>
          </w:p>
          <w:p>
            <w:pPr>
              <w:pStyle w:val="Normal"/>
              <w:spacing w:lineRule="auto" w:line="360"/>
              <w:jc w:val="center"/>
              <w:rPr>
                <w:sz w:val="18"/>
                <w:szCs w:val="18"/>
              </w:rPr>
            </w:pPr>
            <w:r>
              <w:rPr>
                <w:sz w:val="18"/>
                <w:szCs w:val="18"/>
              </w:rPr>
              <w:t>结果考核</w:t>
            </w:r>
          </w:p>
        </w:tc>
        <w:tc>
          <w:tcPr>
            <w:tcW w:w="26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售后服务费预算</w:t>
            </w:r>
          </w:p>
        </w:tc>
        <w:tc>
          <w:tcPr>
            <w:tcW w:w="36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预算达成率</w:t>
            </w:r>
          </w:p>
        </w:tc>
      </w:tr>
      <w:tr>
        <w:trPr/>
        <w:tc>
          <w:tcPr>
            <w:tcW w:w="20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6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售后服务费效比</w:t>
            </w:r>
          </w:p>
        </w:tc>
        <w:tc>
          <w:tcPr>
            <w:tcW w:w="36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售后服务费效比</w:t>
            </w:r>
          </w:p>
        </w:tc>
      </w:tr>
      <w:tr>
        <w:trPr/>
        <w:tc>
          <w:tcPr>
            <w:tcW w:w="20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控制售后服务费的</w:t>
            </w:r>
          </w:p>
          <w:p>
            <w:pPr>
              <w:pStyle w:val="Normal"/>
              <w:spacing w:lineRule="auto" w:line="360"/>
              <w:jc w:val="center"/>
              <w:rPr>
                <w:sz w:val="18"/>
                <w:szCs w:val="18"/>
              </w:rPr>
            </w:pPr>
            <w:r>
              <w:rPr>
                <w:sz w:val="18"/>
                <w:szCs w:val="18"/>
              </w:rPr>
              <w:t>工作事项考核</w:t>
            </w:r>
          </w:p>
        </w:tc>
        <w:tc>
          <w:tcPr>
            <w:tcW w:w="26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售后服务费审批程序的执行</w:t>
            </w:r>
          </w:p>
        </w:tc>
        <w:tc>
          <w:tcPr>
            <w:tcW w:w="36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根据工作记录和工作监督，发现不符合审批程序的次数</w:t>
            </w:r>
          </w:p>
        </w:tc>
      </w:tr>
      <w:tr>
        <w:trPr/>
        <w:tc>
          <w:tcPr>
            <w:tcW w:w="20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6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服务方式选择</w:t>
            </w:r>
          </w:p>
        </w:tc>
        <w:tc>
          <w:tcPr>
            <w:tcW w:w="36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根据工作记录和问卷调查，发现选择不合理的服务方式的次数</w:t>
            </w:r>
          </w:p>
        </w:tc>
      </w:tr>
      <w:tr>
        <w:trPr/>
        <w:tc>
          <w:tcPr>
            <w:tcW w:w="20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6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保修范围的执行</w:t>
            </w:r>
          </w:p>
        </w:tc>
        <w:tc>
          <w:tcPr>
            <w:tcW w:w="36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根据工作记录和问卷调查，发现违反保修规定的次数</w:t>
            </w:r>
          </w:p>
        </w:tc>
      </w:tr>
      <w:tr>
        <w:trPr/>
        <w:tc>
          <w:tcPr>
            <w:tcW w:w="20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6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有偿售后服务收费标准的执行</w:t>
            </w:r>
          </w:p>
        </w:tc>
        <w:tc>
          <w:tcPr>
            <w:tcW w:w="36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根据工作记录和问卷调查，发现违反有偿服务规定的次数</w:t>
            </w:r>
          </w:p>
        </w:tc>
      </w:tr>
      <w:tr>
        <w:trPr/>
        <w:tc>
          <w:tcPr>
            <w:tcW w:w="20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6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36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维修用备品备件销售额</w:t>
            </w:r>
          </w:p>
        </w:tc>
      </w:tr>
      <w:tr>
        <w:trPr/>
        <w:tc>
          <w:tcPr>
            <w:tcW w:w="20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6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售后服务费用总结报告</w:t>
            </w:r>
          </w:p>
        </w:tc>
        <w:tc>
          <w:tcPr>
            <w:tcW w:w="36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售后服务费用总结报告上交及时率</w:t>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Heading1"/>
        <w:rPr/>
      </w:pPr>
      <w:bookmarkStart w:id="91" w:name="__RefHeading___Toc236296184"/>
      <w:bookmarkEnd w:id="91"/>
      <w:r>
        <w:rPr/>
        <w:t>第</w:t>
      </w:r>
      <w:r>
        <w:rPr/>
        <w:t>20</w:t>
      </w:r>
      <w:r>
        <w:rPr/>
        <w:t>章</w:t>
      </w:r>
      <w:r>
        <w:rPr>
          <w:rFonts w:eastAsia="Times New Roman"/>
        </w:rPr>
        <w:t xml:space="preserve">  </w:t>
      </w:r>
      <w:r>
        <w:rPr/>
        <w:t>销售人员评比考核</w:t>
      </w:r>
    </w:p>
    <w:p>
      <w:pPr>
        <w:pStyle w:val="Heading2"/>
        <w:rPr/>
      </w:pPr>
      <w:bookmarkStart w:id="92" w:name="__RefHeading___Toc236296185"/>
      <w:bookmarkEnd w:id="92"/>
      <w:r>
        <w:rPr/>
        <w:t>20</w:t>
      </w:r>
      <w:r>
        <w:rPr/>
        <w:t>．</w:t>
      </w:r>
      <w:r>
        <w:rPr/>
        <w:t xml:space="preserve">1  </w:t>
      </w:r>
      <w:r>
        <w:rPr/>
        <w:t>销售人员评比考核指标</w:t>
      </w:r>
    </w:p>
    <w:p>
      <w:pPr>
        <w:pStyle w:val="Heading3"/>
        <w:rPr/>
      </w:pPr>
      <w:bookmarkStart w:id="93" w:name="__RefHeading___Toc236296186"/>
      <w:bookmarkEnd w:id="93"/>
      <w:r>
        <w:rPr/>
        <w:t>20</w:t>
      </w:r>
      <w:r>
        <w:rPr/>
        <w:t>．</w:t>
      </w:r>
      <w:r>
        <w:rPr/>
        <w:t>1</w:t>
      </w:r>
      <w:r>
        <w:rPr/>
        <w:t>．</w:t>
      </w:r>
      <w:r>
        <w:rPr/>
        <w:t xml:space="preserve">1  </w:t>
      </w:r>
      <w:r>
        <w:rPr/>
        <w:t>评比考核定量指标设计</w:t>
      </w:r>
    </w:p>
    <w:tbl>
      <w:tblPr>
        <w:tblW w:w="5000" w:type="pct"/>
        <w:jc w:val="start"/>
        <w:tblInd w:w="0" w:type="dxa"/>
        <w:tblLayout w:type="fixed"/>
        <w:tblCellMar>
          <w:top w:w="0" w:type="dxa"/>
          <w:start w:w="108" w:type="dxa"/>
          <w:bottom w:w="0" w:type="dxa"/>
          <w:end w:w="108" w:type="dxa"/>
        </w:tblCellMar>
      </w:tblPr>
      <w:tblGrid>
        <w:gridCol w:w="1509"/>
        <w:gridCol w:w="3397"/>
        <w:gridCol w:w="3400"/>
      </w:tblGrid>
      <w:tr>
        <w:trPr/>
        <w:tc>
          <w:tcPr>
            <w:tcW w:w="1509" w:type="dxa"/>
            <w:tcBorders>
              <w:top w:val="single" w:sz="4" w:space="0" w:color="000000"/>
              <w:start w:val="single" w:sz="4" w:space="0" w:color="000000"/>
              <w:bottom w:val="single" w:sz="4" w:space="0" w:color="000000"/>
              <w:end w:val="single" w:sz="4" w:space="0" w:color="000000"/>
            </w:tcBorders>
            <w:shd w:fill="EAEAEA" w:val="clear"/>
            <w:vAlign w:val="center"/>
          </w:tcPr>
          <w:p>
            <w:pPr>
              <w:pStyle w:val="Normal"/>
              <w:spacing w:lineRule="auto" w:line="360"/>
              <w:rPr>
                <w:b/>
                <w:b/>
                <w:sz w:val="18"/>
                <w:szCs w:val="18"/>
              </w:rPr>
            </w:pPr>
            <w:r>
              <w:rPr>
                <w:rFonts w:eastAsia="Times New Roman"/>
                <w:b/>
                <w:sz w:val="18"/>
                <w:szCs w:val="18"/>
              </w:rPr>
              <w:t xml:space="preserve">      </w:t>
            </w:r>
            <w:r>
              <w:rPr>
                <w:b/>
                <w:sz w:val="18"/>
                <w:szCs w:val="18"/>
              </w:rPr>
              <w:t>评比对象</w:t>
            </w:r>
          </w:p>
          <w:p>
            <w:pPr>
              <w:pStyle w:val="Normal"/>
              <w:spacing w:lineRule="auto" w:line="360"/>
              <w:rPr>
                <w:b/>
                <w:b/>
                <w:sz w:val="18"/>
                <w:szCs w:val="18"/>
              </w:rPr>
            </w:pPr>
            <w:r>
              <w:rPr>
                <w:b/>
                <w:sz w:val="18"/>
                <w:szCs w:val="18"/>
              </w:rPr>
              <w:t>评比维度</w:t>
            </w:r>
          </w:p>
        </w:tc>
        <w:tc>
          <w:tcPr>
            <w:tcW w:w="3397" w:type="dxa"/>
            <w:tcBorders>
              <w:top w:val="single" w:sz="4" w:space="0" w:color="000000"/>
              <w:start w:val="single" w:sz="4" w:space="0" w:color="000000"/>
              <w:bottom w:val="single" w:sz="4" w:space="0" w:color="000000"/>
              <w:end w:val="single" w:sz="4" w:space="0" w:color="000000"/>
            </w:tcBorders>
            <w:shd w:fill="EAEAEA" w:val="clear"/>
            <w:vAlign w:val="center"/>
          </w:tcPr>
          <w:p>
            <w:pPr>
              <w:pStyle w:val="Normal"/>
              <w:spacing w:lineRule="auto" w:line="360"/>
              <w:jc w:val="center"/>
              <w:rPr>
                <w:b/>
                <w:b/>
                <w:sz w:val="18"/>
                <w:szCs w:val="18"/>
              </w:rPr>
            </w:pPr>
            <w:r>
              <w:rPr>
                <w:b/>
                <w:sz w:val="18"/>
                <w:szCs w:val="18"/>
              </w:rPr>
              <w:t>一般销售人员</w:t>
            </w:r>
          </w:p>
        </w:tc>
        <w:tc>
          <w:tcPr>
            <w:tcW w:w="3400" w:type="dxa"/>
            <w:tcBorders>
              <w:top w:val="single" w:sz="4" w:space="0" w:color="000000"/>
              <w:start w:val="single" w:sz="4" w:space="0" w:color="000000"/>
              <w:bottom w:val="single" w:sz="4" w:space="0" w:color="000000"/>
              <w:end w:val="single" w:sz="4" w:space="0" w:color="000000"/>
            </w:tcBorders>
            <w:shd w:fill="EAEAEA" w:val="clear"/>
            <w:vAlign w:val="center"/>
          </w:tcPr>
          <w:p>
            <w:pPr>
              <w:pStyle w:val="Normal"/>
              <w:spacing w:lineRule="auto" w:line="360"/>
              <w:jc w:val="center"/>
              <w:rPr>
                <w:b/>
                <w:b/>
                <w:sz w:val="18"/>
                <w:szCs w:val="18"/>
              </w:rPr>
            </w:pPr>
            <w:r>
              <w:rPr>
                <w:b/>
                <w:sz w:val="18"/>
                <w:szCs w:val="18"/>
              </w:rPr>
              <w:t>销售管理人员</w:t>
            </w:r>
          </w:p>
        </w:tc>
      </w:tr>
      <w:tr>
        <w:trPr/>
        <w:tc>
          <w:tcPr>
            <w:tcW w:w="15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业绩评比</w:t>
            </w:r>
          </w:p>
          <w:p>
            <w:pPr>
              <w:pStyle w:val="Normal"/>
              <w:spacing w:lineRule="auto" w:line="360"/>
              <w:jc w:val="center"/>
              <w:rPr>
                <w:sz w:val="18"/>
                <w:szCs w:val="18"/>
              </w:rPr>
            </w:pPr>
            <w:r>
              <w:rPr>
                <w:b/>
                <w:sz w:val="18"/>
                <w:szCs w:val="18"/>
              </w:rPr>
              <w:t>量化指标</w:t>
            </w:r>
          </w:p>
        </w:tc>
        <w:tc>
          <w:tcPr>
            <w:tcW w:w="339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．销售额（量）</w:t>
            </w:r>
          </w:p>
          <w:p>
            <w:pPr>
              <w:pStyle w:val="Normal"/>
              <w:spacing w:lineRule="auto" w:line="360"/>
              <w:rPr>
                <w:sz w:val="18"/>
                <w:szCs w:val="18"/>
              </w:rPr>
            </w:pPr>
            <w:r>
              <w:rPr>
                <w:sz w:val="18"/>
                <w:szCs w:val="18"/>
              </w:rPr>
              <w:t>2</w:t>
            </w:r>
            <w:r>
              <w:rPr>
                <w:sz w:val="18"/>
                <w:szCs w:val="18"/>
              </w:rPr>
              <w:t>．重点产品销售额</w:t>
            </w:r>
          </w:p>
          <w:p>
            <w:pPr>
              <w:pStyle w:val="Normal"/>
              <w:spacing w:lineRule="auto" w:line="360"/>
              <w:rPr>
                <w:sz w:val="18"/>
                <w:szCs w:val="18"/>
              </w:rPr>
            </w:pPr>
            <w:r>
              <w:rPr>
                <w:sz w:val="18"/>
                <w:szCs w:val="18"/>
              </w:rPr>
              <w:t>3</w:t>
            </w:r>
            <w:r>
              <w:rPr>
                <w:sz w:val="18"/>
                <w:szCs w:val="18"/>
              </w:rPr>
              <w:t>．新客户开发数量</w:t>
            </w:r>
          </w:p>
          <w:p>
            <w:pPr>
              <w:pStyle w:val="Normal"/>
              <w:spacing w:lineRule="auto" w:line="360"/>
              <w:rPr>
                <w:sz w:val="18"/>
                <w:szCs w:val="18"/>
              </w:rPr>
            </w:pPr>
            <w:r>
              <w:rPr>
                <w:sz w:val="18"/>
                <w:szCs w:val="18"/>
              </w:rPr>
              <w:t>4</w:t>
            </w:r>
            <w:r>
              <w:rPr>
                <w:sz w:val="18"/>
                <w:szCs w:val="18"/>
              </w:rPr>
              <w:t>．销售回款率</w:t>
            </w:r>
          </w:p>
          <w:p>
            <w:pPr>
              <w:pStyle w:val="Normal"/>
              <w:spacing w:lineRule="auto" w:line="360"/>
              <w:rPr>
                <w:sz w:val="18"/>
                <w:szCs w:val="18"/>
              </w:rPr>
            </w:pPr>
            <w:r>
              <w:rPr>
                <w:sz w:val="18"/>
                <w:szCs w:val="18"/>
              </w:rPr>
              <w:t>5</w:t>
            </w:r>
            <w:r>
              <w:rPr>
                <w:sz w:val="18"/>
                <w:szCs w:val="18"/>
              </w:rPr>
              <w:t>．客户服务满意度</w:t>
            </w:r>
          </w:p>
        </w:tc>
        <w:tc>
          <w:tcPr>
            <w:tcW w:w="34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．销售额（量）</w:t>
            </w:r>
          </w:p>
          <w:p>
            <w:pPr>
              <w:pStyle w:val="Normal"/>
              <w:spacing w:lineRule="auto" w:line="360"/>
              <w:rPr>
                <w:sz w:val="18"/>
                <w:szCs w:val="18"/>
              </w:rPr>
            </w:pPr>
            <w:r>
              <w:rPr>
                <w:sz w:val="18"/>
                <w:szCs w:val="18"/>
              </w:rPr>
              <w:t>2</w:t>
            </w:r>
            <w:r>
              <w:rPr>
                <w:sz w:val="18"/>
                <w:szCs w:val="18"/>
              </w:rPr>
              <w:t>．新客户开发数量</w:t>
            </w:r>
          </w:p>
          <w:p>
            <w:pPr>
              <w:pStyle w:val="Normal"/>
              <w:spacing w:lineRule="auto" w:line="360"/>
              <w:rPr>
                <w:sz w:val="18"/>
                <w:szCs w:val="18"/>
              </w:rPr>
            </w:pPr>
            <w:r>
              <w:rPr>
                <w:sz w:val="18"/>
                <w:szCs w:val="18"/>
              </w:rPr>
              <w:t>3</w:t>
            </w:r>
            <w:r>
              <w:rPr>
                <w:sz w:val="18"/>
                <w:szCs w:val="18"/>
              </w:rPr>
              <w:t>．销售回款率</w:t>
            </w:r>
          </w:p>
          <w:p>
            <w:pPr>
              <w:pStyle w:val="Normal"/>
              <w:spacing w:lineRule="auto" w:line="360"/>
              <w:rPr>
                <w:sz w:val="18"/>
                <w:szCs w:val="18"/>
              </w:rPr>
            </w:pPr>
            <w:r>
              <w:rPr>
                <w:sz w:val="18"/>
                <w:szCs w:val="18"/>
              </w:rPr>
              <w:t>4</w:t>
            </w:r>
            <w:r>
              <w:rPr>
                <w:sz w:val="18"/>
                <w:szCs w:val="18"/>
              </w:rPr>
              <w:t>．销售同比（环比）增长率</w:t>
            </w:r>
          </w:p>
          <w:p>
            <w:pPr>
              <w:pStyle w:val="Normal"/>
              <w:spacing w:lineRule="auto" w:line="360"/>
              <w:rPr>
                <w:sz w:val="18"/>
                <w:szCs w:val="18"/>
              </w:rPr>
            </w:pPr>
            <w:r>
              <w:rPr>
                <w:sz w:val="18"/>
                <w:szCs w:val="18"/>
              </w:rPr>
              <w:t>5</w:t>
            </w:r>
            <w:r>
              <w:rPr>
                <w:sz w:val="18"/>
                <w:szCs w:val="18"/>
              </w:rPr>
              <w:t>．销售人员培训完成率</w:t>
            </w:r>
          </w:p>
          <w:p>
            <w:pPr>
              <w:pStyle w:val="Normal"/>
              <w:spacing w:lineRule="auto" w:line="360"/>
              <w:rPr>
                <w:sz w:val="18"/>
                <w:szCs w:val="18"/>
              </w:rPr>
            </w:pPr>
            <w:r>
              <w:rPr>
                <w:sz w:val="18"/>
                <w:szCs w:val="18"/>
              </w:rPr>
              <w:t>6</w:t>
            </w:r>
            <w:r>
              <w:rPr>
                <w:sz w:val="18"/>
                <w:szCs w:val="18"/>
              </w:rPr>
              <w:t>．有效提案次数</w:t>
            </w:r>
          </w:p>
          <w:p>
            <w:pPr>
              <w:pStyle w:val="Normal"/>
              <w:spacing w:lineRule="auto" w:line="360"/>
              <w:rPr>
                <w:sz w:val="18"/>
                <w:szCs w:val="18"/>
              </w:rPr>
            </w:pPr>
            <w:r>
              <w:rPr>
                <w:sz w:val="18"/>
                <w:szCs w:val="18"/>
              </w:rPr>
              <w:t>7</w:t>
            </w:r>
            <w:r>
              <w:rPr>
                <w:sz w:val="18"/>
                <w:szCs w:val="18"/>
              </w:rPr>
              <w:t>．关键客户流失率</w:t>
            </w:r>
          </w:p>
          <w:p>
            <w:pPr>
              <w:pStyle w:val="Normal"/>
              <w:spacing w:lineRule="auto" w:line="360"/>
              <w:rPr>
                <w:sz w:val="18"/>
                <w:szCs w:val="18"/>
              </w:rPr>
            </w:pPr>
            <w:r>
              <w:rPr>
                <w:sz w:val="18"/>
                <w:szCs w:val="18"/>
              </w:rPr>
              <w:t>8</w:t>
            </w:r>
            <w:r>
              <w:rPr>
                <w:sz w:val="18"/>
                <w:szCs w:val="18"/>
              </w:rPr>
              <w:t>．客户档案完成率</w:t>
            </w:r>
          </w:p>
        </w:tc>
      </w:tr>
      <w:tr>
        <w:trPr/>
        <w:tc>
          <w:tcPr>
            <w:tcW w:w="15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利润评比</w:t>
            </w:r>
          </w:p>
          <w:p>
            <w:pPr>
              <w:pStyle w:val="Normal"/>
              <w:spacing w:lineRule="auto" w:line="360"/>
              <w:jc w:val="center"/>
              <w:rPr>
                <w:sz w:val="18"/>
                <w:szCs w:val="18"/>
              </w:rPr>
            </w:pPr>
            <w:r>
              <w:rPr>
                <w:b/>
                <w:sz w:val="18"/>
                <w:szCs w:val="18"/>
              </w:rPr>
              <w:t>量化指标</w:t>
            </w:r>
          </w:p>
        </w:tc>
        <w:tc>
          <w:tcPr>
            <w:tcW w:w="339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．销售利润率</w:t>
            </w:r>
          </w:p>
          <w:p>
            <w:pPr>
              <w:pStyle w:val="Normal"/>
              <w:spacing w:lineRule="auto" w:line="360"/>
              <w:rPr>
                <w:sz w:val="18"/>
                <w:szCs w:val="18"/>
              </w:rPr>
            </w:pPr>
            <w:r>
              <w:rPr>
                <w:sz w:val="18"/>
                <w:szCs w:val="18"/>
              </w:rPr>
              <w:t>2</w:t>
            </w:r>
            <w:r>
              <w:rPr>
                <w:sz w:val="18"/>
                <w:szCs w:val="18"/>
              </w:rPr>
              <w:t>．销售费用额度</w:t>
            </w:r>
          </w:p>
        </w:tc>
        <w:tc>
          <w:tcPr>
            <w:tcW w:w="34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．销售利润率</w:t>
            </w:r>
          </w:p>
          <w:p>
            <w:pPr>
              <w:pStyle w:val="Normal"/>
              <w:spacing w:lineRule="auto" w:line="360"/>
              <w:rPr>
                <w:sz w:val="18"/>
                <w:szCs w:val="18"/>
              </w:rPr>
            </w:pPr>
            <w:r>
              <w:rPr>
                <w:sz w:val="18"/>
                <w:szCs w:val="18"/>
              </w:rPr>
              <w:t>2</w:t>
            </w:r>
            <w:r>
              <w:rPr>
                <w:sz w:val="18"/>
                <w:szCs w:val="18"/>
              </w:rPr>
              <w:t>．销售费用预算完成率</w:t>
            </w:r>
          </w:p>
        </w:tc>
      </w:tr>
      <w:tr>
        <w:trPr/>
        <w:tc>
          <w:tcPr>
            <w:tcW w:w="15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地域评比</w:t>
            </w:r>
          </w:p>
          <w:p>
            <w:pPr>
              <w:pStyle w:val="Normal"/>
              <w:spacing w:lineRule="auto" w:line="360"/>
              <w:jc w:val="center"/>
              <w:rPr>
                <w:sz w:val="18"/>
                <w:szCs w:val="18"/>
              </w:rPr>
            </w:pPr>
            <w:r>
              <w:rPr>
                <w:b/>
                <w:sz w:val="18"/>
                <w:szCs w:val="18"/>
              </w:rPr>
              <w:t>量化指标</w:t>
            </w:r>
          </w:p>
        </w:tc>
        <w:tc>
          <w:tcPr>
            <w:tcW w:w="339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．地域销售额达标率</w:t>
            </w:r>
          </w:p>
          <w:p>
            <w:pPr>
              <w:pStyle w:val="Normal"/>
              <w:spacing w:lineRule="auto" w:line="360"/>
              <w:rPr>
                <w:sz w:val="18"/>
                <w:szCs w:val="18"/>
              </w:rPr>
            </w:pPr>
            <w:r>
              <w:rPr>
                <w:sz w:val="18"/>
                <w:szCs w:val="18"/>
              </w:rPr>
              <w:t>2</w:t>
            </w:r>
            <w:r>
              <w:rPr>
                <w:sz w:val="18"/>
                <w:szCs w:val="18"/>
              </w:rPr>
              <w:t>．地域销售利润率</w:t>
            </w:r>
          </w:p>
        </w:tc>
        <w:tc>
          <w:tcPr>
            <w:tcW w:w="34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．地域销售额达标率</w:t>
            </w:r>
          </w:p>
          <w:p>
            <w:pPr>
              <w:pStyle w:val="Normal"/>
              <w:spacing w:lineRule="auto" w:line="360"/>
              <w:rPr>
                <w:sz w:val="18"/>
                <w:szCs w:val="18"/>
              </w:rPr>
            </w:pPr>
            <w:r>
              <w:rPr>
                <w:sz w:val="18"/>
                <w:szCs w:val="18"/>
              </w:rPr>
              <w:t>2</w:t>
            </w:r>
            <w:r>
              <w:rPr>
                <w:sz w:val="18"/>
                <w:szCs w:val="18"/>
              </w:rPr>
              <w:t>．地域销售利润率</w:t>
            </w:r>
          </w:p>
          <w:p>
            <w:pPr>
              <w:pStyle w:val="Normal"/>
              <w:spacing w:lineRule="auto" w:line="360"/>
              <w:rPr>
                <w:sz w:val="18"/>
                <w:szCs w:val="18"/>
              </w:rPr>
            </w:pPr>
            <w:r>
              <w:rPr>
                <w:sz w:val="18"/>
                <w:szCs w:val="18"/>
              </w:rPr>
              <w:t>3</w:t>
            </w:r>
            <w:r>
              <w:rPr>
                <w:sz w:val="18"/>
                <w:szCs w:val="18"/>
              </w:rPr>
              <w:t>．地域市场占有率</w:t>
            </w:r>
          </w:p>
        </w:tc>
      </w:tr>
      <w:tr>
        <w:trPr>
          <w:trHeight w:val="940" w:hRule="atLeast"/>
        </w:trPr>
        <w:tc>
          <w:tcPr>
            <w:tcW w:w="15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辅助量化指标</w:t>
            </w:r>
          </w:p>
        </w:tc>
        <w:tc>
          <w:tcPr>
            <w:tcW w:w="339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．合同期销售回款数量</w:t>
            </w:r>
          </w:p>
          <w:p>
            <w:pPr>
              <w:pStyle w:val="Normal"/>
              <w:spacing w:lineRule="auto" w:line="360"/>
              <w:rPr>
                <w:sz w:val="18"/>
                <w:szCs w:val="18"/>
              </w:rPr>
            </w:pPr>
            <w:r>
              <w:rPr>
                <w:sz w:val="18"/>
                <w:szCs w:val="18"/>
              </w:rPr>
              <w:t>2</w:t>
            </w:r>
            <w:r>
              <w:rPr>
                <w:sz w:val="18"/>
                <w:szCs w:val="18"/>
              </w:rPr>
              <w:t>．工作年限</w:t>
            </w:r>
          </w:p>
        </w:tc>
        <w:tc>
          <w:tcPr>
            <w:tcW w:w="34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．合同期销售回款数量</w:t>
            </w:r>
          </w:p>
          <w:p>
            <w:pPr>
              <w:pStyle w:val="Normal"/>
              <w:spacing w:lineRule="auto" w:line="360"/>
              <w:rPr>
                <w:sz w:val="18"/>
                <w:szCs w:val="18"/>
              </w:rPr>
            </w:pPr>
            <w:r>
              <w:rPr>
                <w:sz w:val="18"/>
                <w:szCs w:val="18"/>
              </w:rPr>
              <w:t>2</w:t>
            </w:r>
            <w:r>
              <w:rPr>
                <w:sz w:val="18"/>
                <w:szCs w:val="18"/>
              </w:rPr>
              <w:t>．工作年限</w:t>
            </w:r>
          </w:p>
        </w:tc>
      </w:tr>
    </w:tbl>
    <w:p>
      <w:pPr>
        <w:pStyle w:val="Heading3"/>
        <w:rPr/>
      </w:pPr>
      <w:bookmarkStart w:id="94" w:name="__RefHeading___Toc236296187"/>
      <w:bookmarkEnd w:id="94"/>
      <w:r>
        <w:rPr/>
        <w:t>20</w:t>
      </w:r>
      <w:r>
        <w:rPr/>
        <w:t>．</w:t>
      </w:r>
      <w:r>
        <w:rPr/>
        <w:t>1</w:t>
      </w:r>
      <w:r>
        <w:rPr/>
        <w:t>．</w:t>
      </w:r>
      <w:r>
        <w:rPr/>
        <w:t xml:space="preserve">2  </w:t>
      </w:r>
      <w:r>
        <w:rPr/>
        <w:t>评比考核定性指标设计</w:t>
      </w:r>
    </w:p>
    <w:tbl>
      <w:tblPr>
        <w:tblW w:w="5000" w:type="pct"/>
        <w:jc w:val="start"/>
        <w:tblInd w:w="0" w:type="dxa"/>
        <w:tblLayout w:type="fixed"/>
        <w:tblCellMar>
          <w:top w:w="0" w:type="dxa"/>
          <w:start w:w="108" w:type="dxa"/>
          <w:bottom w:w="0" w:type="dxa"/>
          <w:end w:w="108" w:type="dxa"/>
        </w:tblCellMar>
      </w:tblPr>
      <w:tblGrid>
        <w:gridCol w:w="1507"/>
        <w:gridCol w:w="1931"/>
        <w:gridCol w:w="4868"/>
      </w:tblGrid>
      <w:tr>
        <w:trPr/>
        <w:tc>
          <w:tcPr>
            <w:tcW w:w="1507" w:type="dxa"/>
            <w:tcBorders>
              <w:top w:val="single" w:sz="4" w:space="0" w:color="000000"/>
              <w:start w:val="single" w:sz="4" w:space="0" w:color="000000"/>
              <w:bottom w:val="single" w:sz="4" w:space="0" w:color="000000"/>
              <w:end w:val="single" w:sz="4" w:space="0" w:color="000000"/>
            </w:tcBorders>
            <w:shd w:fill="EAEAEA" w:val="clear"/>
            <w:vAlign w:val="center"/>
          </w:tcPr>
          <w:p>
            <w:pPr>
              <w:pStyle w:val="Normal"/>
              <w:spacing w:lineRule="auto" w:line="360"/>
              <w:jc w:val="center"/>
              <w:rPr>
                <w:b/>
                <w:b/>
                <w:sz w:val="18"/>
                <w:szCs w:val="18"/>
              </w:rPr>
            </w:pPr>
            <w:r>
              <w:rPr>
                <w:b/>
                <w:sz w:val="18"/>
                <w:szCs w:val="18"/>
              </w:rPr>
              <w:t>评比对象</w:t>
            </w:r>
          </w:p>
        </w:tc>
        <w:tc>
          <w:tcPr>
            <w:tcW w:w="1931" w:type="dxa"/>
            <w:tcBorders>
              <w:top w:val="single" w:sz="4" w:space="0" w:color="000000"/>
              <w:start w:val="single" w:sz="4" w:space="0" w:color="000000"/>
              <w:bottom w:val="single" w:sz="4" w:space="0" w:color="000000"/>
              <w:end w:val="single" w:sz="4" w:space="0" w:color="000000"/>
            </w:tcBorders>
            <w:shd w:fill="EAEAEA" w:val="clear"/>
            <w:vAlign w:val="center"/>
          </w:tcPr>
          <w:p>
            <w:pPr>
              <w:pStyle w:val="Normal"/>
              <w:spacing w:lineRule="auto" w:line="360"/>
              <w:jc w:val="center"/>
              <w:rPr>
                <w:b/>
                <w:b/>
                <w:sz w:val="18"/>
                <w:szCs w:val="18"/>
              </w:rPr>
            </w:pPr>
            <w:r>
              <w:rPr>
                <w:b/>
                <w:sz w:val="18"/>
                <w:szCs w:val="18"/>
              </w:rPr>
              <w:t>评比定性指标</w:t>
            </w:r>
          </w:p>
        </w:tc>
        <w:tc>
          <w:tcPr>
            <w:tcW w:w="4868" w:type="dxa"/>
            <w:tcBorders>
              <w:top w:val="single" w:sz="4" w:space="0" w:color="000000"/>
              <w:start w:val="single" w:sz="4" w:space="0" w:color="000000"/>
              <w:bottom w:val="single" w:sz="4" w:space="0" w:color="000000"/>
              <w:end w:val="single" w:sz="4" w:space="0" w:color="000000"/>
            </w:tcBorders>
            <w:shd w:fill="EAEAEA" w:val="clear"/>
            <w:vAlign w:val="center"/>
          </w:tcPr>
          <w:p>
            <w:pPr>
              <w:pStyle w:val="Normal"/>
              <w:spacing w:lineRule="auto" w:line="360"/>
              <w:jc w:val="center"/>
              <w:rPr>
                <w:b/>
                <w:b/>
                <w:sz w:val="18"/>
                <w:szCs w:val="18"/>
              </w:rPr>
            </w:pPr>
            <w:r>
              <w:rPr>
                <w:b/>
                <w:sz w:val="18"/>
                <w:szCs w:val="18"/>
              </w:rPr>
              <w:t>指标说明</w:t>
            </w:r>
          </w:p>
        </w:tc>
      </w:tr>
      <w:tr>
        <w:trPr>
          <w:trHeight w:val="471" w:hRule="atLeast"/>
        </w:trPr>
        <w:tc>
          <w:tcPr>
            <w:tcW w:w="15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一般销售人员</w:t>
            </w:r>
          </w:p>
        </w:tc>
        <w:tc>
          <w:tcPr>
            <w:tcW w:w="1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沟通能力</w:t>
            </w:r>
          </w:p>
        </w:tc>
        <w:tc>
          <w:tcPr>
            <w:tcW w:w="48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指正确倾听他人倾述、理解其感受、需要和观点，并做出适当的反馈</w:t>
            </w:r>
          </w:p>
        </w:tc>
      </w:tr>
      <w:tr>
        <w:trPr>
          <w:trHeight w:val="468" w:hRule="atLeast"/>
        </w:trPr>
        <w:tc>
          <w:tcPr>
            <w:tcW w:w="15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协作能力</w:t>
            </w:r>
          </w:p>
        </w:tc>
        <w:tc>
          <w:tcPr>
            <w:tcW w:w="48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指能够自觉的与其他人员配合完成工作</w:t>
            </w:r>
          </w:p>
        </w:tc>
      </w:tr>
      <w:tr>
        <w:trPr>
          <w:trHeight w:val="468" w:hRule="atLeast"/>
        </w:trPr>
        <w:tc>
          <w:tcPr>
            <w:tcW w:w="15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工作主动性</w:t>
            </w:r>
          </w:p>
        </w:tc>
        <w:tc>
          <w:tcPr>
            <w:tcW w:w="48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指销售人员能够积极、主动地完成工作</w:t>
            </w:r>
          </w:p>
        </w:tc>
      </w:tr>
      <w:tr>
        <w:trPr>
          <w:trHeight w:val="468" w:hRule="atLeast"/>
        </w:trPr>
        <w:tc>
          <w:tcPr>
            <w:tcW w:w="15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销售所需知识掌握度</w:t>
            </w:r>
          </w:p>
        </w:tc>
        <w:tc>
          <w:tcPr>
            <w:tcW w:w="48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指销售人员能熟练地掌握销售所需知识，包括企业背景、产品知识、营销知识、客户信息等</w:t>
            </w:r>
          </w:p>
        </w:tc>
      </w:tr>
      <w:tr>
        <w:trPr>
          <w:trHeight w:val="470" w:hRule="atLeast"/>
        </w:trPr>
        <w:tc>
          <w:tcPr>
            <w:tcW w:w="15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销售经理</w:t>
            </w:r>
          </w:p>
        </w:tc>
        <w:tc>
          <w:tcPr>
            <w:tcW w:w="1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团队建设能力</w:t>
            </w:r>
          </w:p>
        </w:tc>
        <w:tc>
          <w:tcPr>
            <w:tcW w:w="48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指以团队利益为己任，建立、维护并运作高效团队，使团队绩效表现目标最优化</w:t>
            </w:r>
          </w:p>
        </w:tc>
      </w:tr>
      <w:tr>
        <w:trPr>
          <w:trHeight w:val="470" w:hRule="atLeast"/>
        </w:trPr>
        <w:tc>
          <w:tcPr>
            <w:tcW w:w="15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协调能力</w:t>
            </w:r>
          </w:p>
        </w:tc>
        <w:tc>
          <w:tcPr>
            <w:tcW w:w="48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指协调团队成员配合完成工作或协调团队与其他部门的关系</w:t>
            </w:r>
          </w:p>
        </w:tc>
      </w:tr>
      <w:tr>
        <w:trPr>
          <w:trHeight w:val="470" w:hRule="atLeast"/>
        </w:trPr>
        <w:tc>
          <w:tcPr>
            <w:tcW w:w="15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领导能力</w:t>
            </w:r>
          </w:p>
        </w:tc>
        <w:tc>
          <w:tcPr>
            <w:tcW w:w="48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指带领、推动团队成员圆满地完成任务</w:t>
            </w:r>
          </w:p>
        </w:tc>
      </w:tr>
      <w:tr>
        <w:trPr>
          <w:trHeight w:val="470" w:hRule="atLeast"/>
        </w:trPr>
        <w:tc>
          <w:tcPr>
            <w:tcW w:w="15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大区销售经理</w:t>
            </w:r>
          </w:p>
        </w:tc>
        <w:tc>
          <w:tcPr>
            <w:tcW w:w="1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人员激励能力</w:t>
            </w:r>
          </w:p>
        </w:tc>
        <w:tc>
          <w:tcPr>
            <w:tcW w:w="48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指通过给予下属正向激励，发展和提高其能力</w:t>
            </w:r>
          </w:p>
        </w:tc>
      </w:tr>
      <w:tr>
        <w:trPr>
          <w:trHeight w:val="467" w:hRule="atLeast"/>
        </w:trPr>
        <w:tc>
          <w:tcPr>
            <w:tcW w:w="15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区域规划建设能力</w:t>
            </w:r>
          </w:p>
        </w:tc>
        <w:tc>
          <w:tcPr>
            <w:tcW w:w="48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指通过各种方式对销售区域进行合理布局规划并与区域的渠道商建立良好的合作关系</w:t>
            </w:r>
          </w:p>
        </w:tc>
      </w:tr>
      <w:tr>
        <w:trPr>
          <w:trHeight w:val="467" w:hRule="atLeast"/>
        </w:trPr>
        <w:tc>
          <w:tcPr>
            <w:tcW w:w="15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协调能力</w:t>
            </w:r>
          </w:p>
        </w:tc>
        <w:tc>
          <w:tcPr>
            <w:tcW w:w="48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指协调所辖区域经理完成销售任务或协调销售大区与公司总部的关系</w:t>
            </w:r>
          </w:p>
        </w:tc>
      </w:tr>
      <w:tr>
        <w:trPr>
          <w:trHeight w:val="467" w:hRule="atLeast"/>
        </w:trPr>
        <w:tc>
          <w:tcPr>
            <w:tcW w:w="15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领导能力</w:t>
            </w:r>
          </w:p>
        </w:tc>
        <w:tc>
          <w:tcPr>
            <w:tcW w:w="48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指带领、推动各区域经理及成员圆满地完成销售任务</w:t>
            </w:r>
          </w:p>
        </w:tc>
      </w:tr>
      <w:tr>
        <w:trPr>
          <w:trHeight w:val="467" w:hRule="atLeast"/>
        </w:trPr>
        <w:tc>
          <w:tcPr>
            <w:tcW w:w="15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营销手段创新能力</w:t>
            </w:r>
          </w:p>
        </w:tc>
        <w:tc>
          <w:tcPr>
            <w:tcW w:w="48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指创造或引进新的营销手段提高销售业绩</w:t>
            </w:r>
          </w:p>
        </w:tc>
      </w:tr>
      <w:tr>
        <w:trPr>
          <w:trHeight w:val="468" w:hRule="atLeast"/>
        </w:trPr>
        <w:tc>
          <w:tcPr>
            <w:tcW w:w="15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销售分公司经理</w:t>
            </w:r>
          </w:p>
        </w:tc>
        <w:tc>
          <w:tcPr>
            <w:tcW w:w="1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制度规范制定能力</w:t>
            </w:r>
          </w:p>
        </w:tc>
        <w:tc>
          <w:tcPr>
            <w:tcW w:w="48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指按照公司要求制定相关工作规范的能力</w:t>
            </w:r>
          </w:p>
        </w:tc>
      </w:tr>
      <w:tr>
        <w:trPr>
          <w:trHeight w:val="468" w:hRule="atLeast"/>
        </w:trPr>
        <w:tc>
          <w:tcPr>
            <w:tcW w:w="15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领导能力</w:t>
            </w:r>
          </w:p>
        </w:tc>
        <w:tc>
          <w:tcPr>
            <w:tcW w:w="48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指带领、推动团队成员圆满地完成任务</w:t>
            </w:r>
          </w:p>
        </w:tc>
      </w:tr>
      <w:tr>
        <w:trPr>
          <w:trHeight w:val="468" w:hRule="atLeast"/>
        </w:trPr>
        <w:tc>
          <w:tcPr>
            <w:tcW w:w="15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协调能力</w:t>
            </w:r>
          </w:p>
        </w:tc>
        <w:tc>
          <w:tcPr>
            <w:tcW w:w="48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指协调分公司内部成员完成工作任务或协调分公司内部各部门之间的关系，使其共同努力实现分公司的经营目标</w:t>
            </w:r>
          </w:p>
        </w:tc>
      </w:tr>
      <w:tr>
        <w:trPr>
          <w:trHeight w:val="468" w:hRule="atLeast"/>
        </w:trPr>
        <w:tc>
          <w:tcPr>
            <w:tcW w:w="15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决策能力</w:t>
            </w:r>
          </w:p>
        </w:tc>
        <w:tc>
          <w:tcPr>
            <w:tcW w:w="48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指依据对形势的分析，做出恰当、合理、及时和实际地判断并采取行动</w:t>
            </w:r>
          </w:p>
        </w:tc>
      </w:tr>
      <w:tr>
        <w:trPr>
          <w:trHeight w:val="468" w:hRule="atLeast"/>
        </w:trPr>
        <w:tc>
          <w:tcPr>
            <w:tcW w:w="15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风险控制能力</w:t>
            </w:r>
          </w:p>
        </w:tc>
        <w:tc>
          <w:tcPr>
            <w:tcW w:w="48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指及时预测面临趋势，采取合理手段有效的降低风险</w:t>
            </w:r>
          </w:p>
        </w:tc>
      </w:tr>
    </w:tbl>
    <w:p>
      <w:pPr>
        <w:pStyle w:val="Heading2"/>
        <w:rPr/>
      </w:pPr>
      <w:r>
        <w:rPr/>
      </w:r>
    </w:p>
    <w:p>
      <w:pPr>
        <w:pStyle w:val="Normal"/>
        <w:rPr/>
      </w:pPr>
      <w:r>
        <w:rPr/>
      </w:r>
    </w:p>
    <w:p>
      <w:pPr>
        <w:pStyle w:val="Normal"/>
        <w:rPr/>
      </w:pPr>
      <w:r>
        <w:rPr/>
      </w:r>
    </w:p>
    <w:p>
      <w:pPr>
        <w:pStyle w:val="Heading2"/>
        <w:rPr/>
      </w:pPr>
      <w:bookmarkStart w:id="95" w:name="__RefHeading___Toc236296188"/>
      <w:bookmarkEnd w:id="95"/>
      <w:r>
        <w:rPr/>
        <w:t>20</w:t>
      </w:r>
      <w:r>
        <w:rPr/>
        <w:t>．</w:t>
      </w:r>
      <w:r>
        <w:rPr/>
        <w:t xml:space="preserve">2  </w:t>
      </w:r>
      <w:r>
        <w:rPr/>
        <w:t>销售人员评比考核方案</w:t>
      </w:r>
    </w:p>
    <w:p>
      <w:pPr>
        <w:pStyle w:val="Heading3"/>
        <w:rPr/>
      </w:pPr>
      <w:bookmarkStart w:id="96" w:name="__RefHeading___Toc236296189"/>
      <w:bookmarkEnd w:id="96"/>
      <w:r>
        <w:rPr/>
        <w:t>20</w:t>
      </w:r>
      <w:r>
        <w:rPr/>
        <w:t>．</w:t>
      </w:r>
      <w:r>
        <w:rPr/>
        <w:t>2</w:t>
      </w:r>
      <w:r>
        <w:rPr/>
        <w:t>．</w:t>
      </w:r>
      <w:r>
        <w:rPr/>
        <w:t xml:space="preserve">1  </w:t>
      </w:r>
      <w:r>
        <w:rPr/>
        <w:t>销售人员评比考核制度</w:t>
      </w:r>
    </w:p>
    <w:tbl>
      <w:tblPr>
        <w:tblW w:w="8522" w:type="dxa"/>
        <w:jc w:val="start"/>
        <w:tblInd w:w="0" w:type="dxa"/>
        <w:tblLayout w:type="fixed"/>
        <w:tblCellMar>
          <w:top w:w="0" w:type="dxa"/>
          <w:start w:w="108" w:type="dxa"/>
          <w:bottom w:w="0" w:type="dxa"/>
          <w:end w:w="108" w:type="dxa"/>
        </w:tblCellMar>
      </w:tblPr>
      <w:tblGrid>
        <w:gridCol w:w="1008"/>
        <w:gridCol w:w="180"/>
        <w:gridCol w:w="1800"/>
        <w:gridCol w:w="1080"/>
        <w:gridCol w:w="1615"/>
        <w:gridCol w:w="365"/>
        <w:gridCol w:w="721"/>
        <w:gridCol w:w="333"/>
        <w:gridCol w:w="1420"/>
      </w:tblGrid>
      <w:tr>
        <w:trPr>
          <w:trHeight w:val="210" w:hRule="atLeast"/>
        </w:trPr>
        <w:tc>
          <w:tcPr>
            <w:tcW w:w="1008" w:type="dxa"/>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方案名称</w:t>
            </w:r>
          </w:p>
        </w:tc>
        <w:tc>
          <w:tcPr>
            <w:tcW w:w="4675" w:type="dxa"/>
            <w:gridSpan w:val="4"/>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销售人员评比考核办法</w:t>
            </w:r>
          </w:p>
        </w:tc>
        <w:tc>
          <w:tcPr>
            <w:tcW w:w="1086"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受控状态</w:t>
            </w:r>
          </w:p>
        </w:tc>
        <w:tc>
          <w:tcPr>
            <w:tcW w:w="1753"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rHeight w:val="70" w:hRule="atLeast"/>
        </w:trPr>
        <w:tc>
          <w:tcPr>
            <w:tcW w:w="1008" w:type="dxa"/>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4675" w:type="dxa"/>
            <w:gridSpan w:val="4"/>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086"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编</w:t>
            </w:r>
            <w:r>
              <w:rPr>
                <w:rFonts w:eastAsia="Times New Roman"/>
                <w:b/>
                <w:sz w:val="18"/>
                <w:szCs w:val="18"/>
              </w:rPr>
              <w:t xml:space="preserve">    </w:t>
            </w:r>
            <w:r>
              <w:rPr>
                <w:b/>
                <w:sz w:val="18"/>
                <w:szCs w:val="18"/>
              </w:rPr>
              <w:t>号</w:t>
            </w:r>
          </w:p>
        </w:tc>
        <w:tc>
          <w:tcPr>
            <w:tcW w:w="1753"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8522" w:type="dxa"/>
            <w:gridSpan w:val="9"/>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sz w:val="18"/>
                <w:szCs w:val="18"/>
              </w:rPr>
            </w:pPr>
            <w:r>
              <w:rPr>
                <w:b/>
                <w:sz w:val="18"/>
                <w:szCs w:val="18"/>
              </w:rPr>
              <w:t>第</w:t>
            </w:r>
            <w:r>
              <w:rPr>
                <w:b/>
                <w:sz w:val="18"/>
                <w:szCs w:val="18"/>
              </w:rPr>
              <w:t>1</w:t>
            </w:r>
            <w:r>
              <w:rPr>
                <w:b/>
                <w:sz w:val="18"/>
                <w:szCs w:val="18"/>
              </w:rPr>
              <w:t>章</w:t>
            </w:r>
            <w:r>
              <w:rPr>
                <w:rFonts w:eastAsia="Times New Roman"/>
                <w:b/>
                <w:sz w:val="18"/>
                <w:szCs w:val="18"/>
              </w:rPr>
              <w:t xml:space="preserve">  </w:t>
            </w:r>
            <w:r>
              <w:rPr>
                <w:b/>
                <w:sz w:val="18"/>
                <w:szCs w:val="18"/>
              </w:rPr>
              <w:t>总则</w:t>
            </w:r>
          </w:p>
          <w:p>
            <w:pPr>
              <w:pStyle w:val="Normal"/>
              <w:spacing w:lineRule="auto" w:line="360"/>
              <w:ind w:firstLine="360"/>
              <w:rPr>
                <w:sz w:val="18"/>
                <w:szCs w:val="18"/>
              </w:rPr>
            </w:pPr>
            <w:r>
              <w:rPr>
                <w:sz w:val="18"/>
                <w:szCs w:val="18"/>
              </w:rPr>
              <w:t>第</w:t>
            </w:r>
            <w:r>
              <w:rPr>
                <w:sz w:val="18"/>
                <w:szCs w:val="18"/>
              </w:rPr>
              <w:t>1</w:t>
            </w:r>
            <w:r>
              <w:rPr>
                <w:sz w:val="18"/>
                <w:szCs w:val="18"/>
              </w:rPr>
              <w:t>条</w:t>
            </w:r>
            <w:r>
              <w:rPr>
                <w:rFonts w:eastAsia="Times New Roman"/>
                <w:sz w:val="18"/>
                <w:szCs w:val="18"/>
              </w:rPr>
              <w:t xml:space="preserve">  </w:t>
            </w:r>
            <w:r>
              <w:rPr>
                <w:sz w:val="18"/>
                <w:szCs w:val="18"/>
              </w:rPr>
              <w:t>为弘扬公司的企业精神，展现公司优秀销售人员的风采，形成人人争当先进、人人争为公司发展做贡献的良好氛围，特制定本评比考核办法。</w:t>
            </w:r>
          </w:p>
          <w:p>
            <w:pPr>
              <w:pStyle w:val="Normal"/>
              <w:spacing w:lineRule="auto" w:line="360"/>
              <w:ind w:firstLine="360"/>
              <w:rPr>
                <w:sz w:val="18"/>
                <w:szCs w:val="18"/>
              </w:rPr>
            </w:pPr>
            <w:r>
              <w:rPr>
                <w:sz w:val="18"/>
                <w:szCs w:val="18"/>
              </w:rPr>
              <w:t>第</w:t>
            </w:r>
            <w:r>
              <w:rPr>
                <w:sz w:val="18"/>
                <w:szCs w:val="18"/>
              </w:rPr>
              <w:t>2</w:t>
            </w:r>
            <w:r>
              <w:rPr>
                <w:sz w:val="18"/>
                <w:szCs w:val="18"/>
              </w:rPr>
              <w:t>条</w:t>
            </w:r>
            <w:r>
              <w:rPr>
                <w:rFonts w:eastAsia="Times New Roman"/>
                <w:sz w:val="18"/>
                <w:szCs w:val="18"/>
              </w:rPr>
              <w:t xml:space="preserve">  </w:t>
            </w:r>
            <w:r>
              <w:rPr>
                <w:sz w:val="18"/>
                <w:szCs w:val="18"/>
              </w:rPr>
              <w:t>公司内部除销售总监级别外，所有销售人员的先进评比考核均可按照本办法的相关规定执行。</w:t>
            </w:r>
          </w:p>
          <w:p>
            <w:pPr>
              <w:pStyle w:val="Normal"/>
              <w:spacing w:lineRule="auto" w:line="360"/>
              <w:ind w:firstLine="360"/>
              <w:rPr>
                <w:sz w:val="18"/>
                <w:szCs w:val="18"/>
              </w:rPr>
            </w:pPr>
            <w:r>
              <w:rPr>
                <w:sz w:val="18"/>
                <w:szCs w:val="18"/>
              </w:rPr>
              <w:t>第</w:t>
            </w:r>
            <w:r>
              <w:rPr>
                <w:sz w:val="18"/>
                <w:szCs w:val="18"/>
              </w:rPr>
              <w:t>3</w:t>
            </w:r>
            <w:r>
              <w:rPr>
                <w:sz w:val="18"/>
                <w:szCs w:val="18"/>
              </w:rPr>
              <w:t>条</w:t>
            </w:r>
            <w:r>
              <w:rPr>
                <w:rFonts w:eastAsia="Times New Roman"/>
                <w:sz w:val="18"/>
                <w:szCs w:val="18"/>
              </w:rPr>
              <w:t xml:space="preserve">  </w:t>
            </w:r>
            <w:r>
              <w:rPr>
                <w:sz w:val="18"/>
                <w:szCs w:val="18"/>
              </w:rPr>
              <w:t>公司销售人员的先进评比每年度进行一次，凡在公司工作满一年的销售人员皆可参加评比，但在评比期内因个人原因各公司造成严重损失或恶劣影响的销售人员无资格参加评比考核。</w:t>
            </w:r>
          </w:p>
          <w:p>
            <w:pPr>
              <w:pStyle w:val="Normal"/>
              <w:spacing w:lineRule="auto" w:line="360"/>
              <w:ind w:firstLine="360"/>
              <w:rPr>
                <w:sz w:val="18"/>
                <w:szCs w:val="18"/>
              </w:rPr>
            </w:pPr>
            <w:r>
              <w:rPr>
                <w:sz w:val="18"/>
                <w:szCs w:val="18"/>
              </w:rPr>
              <w:t>第</w:t>
            </w:r>
            <w:r>
              <w:rPr>
                <w:sz w:val="18"/>
                <w:szCs w:val="18"/>
              </w:rPr>
              <w:t>4</w:t>
            </w:r>
            <w:r>
              <w:rPr>
                <w:sz w:val="18"/>
                <w:szCs w:val="18"/>
              </w:rPr>
              <w:t>条</w:t>
            </w:r>
            <w:r>
              <w:rPr>
                <w:rFonts w:eastAsia="Times New Roman"/>
                <w:sz w:val="18"/>
                <w:szCs w:val="18"/>
              </w:rPr>
              <w:t xml:space="preserve">  </w:t>
            </w:r>
            <w:r>
              <w:rPr>
                <w:sz w:val="18"/>
                <w:szCs w:val="18"/>
              </w:rPr>
              <w:t>公司进行销售人员的评比考核本着公开、公正、公平的原则进行，公司所有人员均负有监督的责任。</w:t>
            </w:r>
          </w:p>
          <w:p>
            <w:pPr>
              <w:pStyle w:val="Normal"/>
              <w:spacing w:lineRule="auto" w:line="360"/>
              <w:jc w:val="center"/>
              <w:rPr>
                <w:b/>
                <w:b/>
                <w:sz w:val="18"/>
                <w:szCs w:val="18"/>
              </w:rPr>
            </w:pPr>
            <w:r>
              <w:rPr>
                <w:b/>
                <w:sz w:val="18"/>
                <w:szCs w:val="18"/>
              </w:rPr>
              <w:t>第</w:t>
            </w:r>
            <w:r>
              <w:rPr>
                <w:b/>
                <w:sz w:val="18"/>
                <w:szCs w:val="18"/>
              </w:rPr>
              <w:t>2</w:t>
            </w:r>
            <w:r>
              <w:rPr>
                <w:b/>
                <w:sz w:val="18"/>
                <w:szCs w:val="18"/>
              </w:rPr>
              <w:t>章</w:t>
            </w:r>
            <w:r>
              <w:rPr>
                <w:rFonts w:eastAsia="Times New Roman"/>
                <w:b/>
                <w:sz w:val="18"/>
                <w:szCs w:val="18"/>
              </w:rPr>
              <w:t xml:space="preserve">  </w:t>
            </w:r>
            <w:r>
              <w:rPr>
                <w:b/>
                <w:sz w:val="18"/>
                <w:szCs w:val="18"/>
              </w:rPr>
              <w:t>评比考核的相关人员及时间</w:t>
            </w:r>
          </w:p>
          <w:p>
            <w:pPr>
              <w:pStyle w:val="Normal"/>
              <w:spacing w:lineRule="auto" w:line="360"/>
              <w:ind w:firstLine="360"/>
              <w:rPr>
                <w:sz w:val="18"/>
                <w:szCs w:val="18"/>
              </w:rPr>
            </w:pPr>
            <w:r>
              <w:rPr>
                <w:sz w:val="18"/>
                <w:szCs w:val="18"/>
              </w:rPr>
              <w:t>第</w:t>
            </w:r>
            <w:r>
              <w:rPr>
                <w:sz w:val="18"/>
                <w:szCs w:val="18"/>
              </w:rPr>
              <w:t>5</w:t>
            </w:r>
            <w:r>
              <w:rPr>
                <w:sz w:val="18"/>
                <w:szCs w:val="18"/>
              </w:rPr>
              <w:t>条</w:t>
            </w:r>
            <w:r>
              <w:rPr>
                <w:rFonts w:eastAsia="Times New Roman"/>
                <w:sz w:val="18"/>
                <w:szCs w:val="18"/>
              </w:rPr>
              <w:t xml:space="preserve">  </w:t>
            </w:r>
            <w:r>
              <w:rPr>
                <w:sz w:val="18"/>
                <w:szCs w:val="18"/>
              </w:rPr>
              <w:t>公司对销售人员进行评比考核的主体为销售人员评比考核小组，其成员由人力资源部相关人员及被考核人员的直接领导组成。</w:t>
            </w:r>
          </w:p>
          <w:p>
            <w:pPr>
              <w:pStyle w:val="Normal"/>
              <w:spacing w:lineRule="auto" w:line="360"/>
              <w:ind w:firstLine="360"/>
              <w:rPr>
                <w:sz w:val="18"/>
                <w:szCs w:val="18"/>
              </w:rPr>
            </w:pPr>
            <w:r>
              <w:rPr>
                <w:sz w:val="18"/>
                <w:szCs w:val="18"/>
              </w:rPr>
              <w:t>第</w:t>
            </w:r>
            <w:r>
              <w:rPr>
                <w:sz w:val="18"/>
                <w:szCs w:val="18"/>
              </w:rPr>
              <w:t>6</w:t>
            </w:r>
            <w:r>
              <w:rPr>
                <w:sz w:val="18"/>
                <w:szCs w:val="18"/>
              </w:rPr>
              <w:t>条</w:t>
            </w:r>
            <w:r>
              <w:rPr>
                <w:rFonts w:eastAsia="Times New Roman"/>
                <w:sz w:val="18"/>
                <w:szCs w:val="18"/>
              </w:rPr>
              <w:t xml:space="preserve">  </w:t>
            </w:r>
            <w:r>
              <w:rPr>
                <w:sz w:val="18"/>
                <w:szCs w:val="18"/>
              </w:rPr>
              <w:t>销售人员的评比考核分为普通销售人员的评比考核与销售管理人员的评比考核两个部分，具体阶层如下所示。</w:t>
            </w:r>
          </w:p>
          <w:p>
            <w:pPr>
              <w:pStyle w:val="Normal"/>
              <w:spacing w:lineRule="auto" w:line="360"/>
              <w:ind w:firstLine="360"/>
              <w:rPr>
                <w:sz w:val="18"/>
                <w:szCs w:val="18"/>
              </w:rPr>
            </w:pPr>
            <w:r>
              <w:rPr>
                <w:sz w:val="18"/>
                <w:szCs w:val="18"/>
              </w:rPr>
              <w:t>1</w:t>
            </w:r>
            <w:r>
              <w:rPr>
                <w:sz w:val="18"/>
                <w:szCs w:val="18"/>
              </w:rPr>
              <w:t>．普通销售人员的评比考核包括销售专员与销售主管的评比考核。</w:t>
            </w:r>
          </w:p>
          <w:p>
            <w:pPr>
              <w:pStyle w:val="Normal"/>
              <w:spacing w:lineRule="auto" w:line="360"/>
              <w:ind w:firstLine="360"/>
              <w:rPr>
                <w:sz w:val="18"/>
                <w:szCs w:val="18"/>
              </w:rPr>
            </w:pPr>
            <w:r>
              <w:rPr>
                <w:sz w:val="18"/>
                <w:szCs w:val="18"/>
              </w:rPr>
              <w:t>2</w:t>
            </w:r>
            <w:r>
              <w:rPr>
                <w:sz w:val="18"/>
                <w:szCs w:val="18"/>
              </w:rPr>
              <w:t>．销售管理人员的评比考核包括销售经理的评比考核与销售分公司经理的评比考核。</w:t>
            </w:r>
          </w:p>
          <w:p>
            <w:pPr>
              <w:pStyle w:val="Normal"/>
              <w:spacing w:lineRule="auto" w:line="360"/>
              <w:ind w:firstLine="360"/>
              <w:rPr>
                <w:sz w:val="18"/>
                <w:szCs w:val="18"/>
              </w:rPr>
            </w:pPr>
            <w:r>
              <w:rPr>
                <w:sz w:val="18"/>
                <w:szCs w:val="18"/>
              </w:rPr>
              <w:t>第</w:t>
            </w:r>
            <w:r>
              <w:rPr>
                <w:sz w:val="18"/>
                <w:szCs w:val="18"/>
              </w:rPr>
              <w:t>7</w:t>
            </w:r>
            <w:r>
              <w:rPr>
                <w:sz w:val="18"/>
                <w:szCs w:val="18"/>
              </w:rPr>
              <w:t>条</w:t>
            </w:r>
            <w:r>
              <w:rPr>
                <w:rFonts w:eastAsia="Times New Roman"/>
                <w:sz w:val="18"/>
                <w:szCs w:val="18"/>
              </w:rPr>
              <w:t xml:space="preserve">  </w:t>
            </w:r>
            <w:r>
              <w:rPr>
                <w:sz w:val="18"/>
                <w:szCs w:val="18"/>
              </w:rPr>
              <w:t>公司对销售人员的评比考核安排在每年的</w:t>
            </w:r>
            <w:r>
              <w:rPr>
                <w:sz w:val="18"/>
                <w:szCs w:val="18"/>
              </w:rPr>
              <w:t>1</w:t>
            </w:r>
            <w:r>
              <w:rPr>
                <w:sz w:val="18"/>
                <w:szCs w:val="18"/>
              </w:rPr>
              <w:t>月</w:t>
            </w:r>
            <w:r>
              <w:rPr>
                <w:sz w:val="18"/>
                <w:szCs w:val="18"/>
              </w:rPr>
              <w:t>2</w:t>
            </w:r>
            <w:r>
              <w:rPr>
                <w:sz w:val="18"/>
                <w:szCs w:val="18"/>
              </w:rPr>
              <w:t>日至</w:t>
            </w:r>
            <w:r>
              <w:rPr>
                <w:sz w:val="18"/>
                <w:szCs w:val="18"/>
              </w:rPr>
              <w:t>1</w:t>
            </w:r>
            <w:r>
              <w:rPr>
                <w:sz w:val="18"/>
                <w:szCs w:val="18"/>
              </w:rPr>
              <w:t>月</w:t>
            </w:r>
            <w:r>
              <w:rPr>
                <w:sz w:val="18"/>
                <w:szCs w:val="18"/>
              </w:rPr>
              <w:t>15</w:t>
            </w:r>
            <w:r>
              <w:rPr>
                <w:sz w:val="18"/>
                <w:szCs w:val="18"/>
              </w:rPr>
              <w:t>日之间，具体的时间根据现实情况确定。</w:t>
            </w:r>
          </w:p>
          <w:p>
            <w:pPr>
              <w:pStyle w:val="Normal"/>
              <w:spacing w:lineRule="auto" w:line="360"/>
              <w:jc w:val="center"/>
              <w:rPr>
                <w:b/>
                <w:b/>
                <w:sz w:val="18"/>
                <w:szCs w:val="18"/>
              </w:rPr>
            </w:pPr>
            <w:r>
              <w:rPr>
                <w:b/>
                <w:sz w:val="18"/>
                <w:szCs w:val="18"/>
              </w:rPr>
              <w:t>第</w:t>
            </w:r>
            <w:r>
              <w:rPr>
                <w:b/>
                <w:sz w:val="18"/>
                <w:szCs w:val="18"/>
              </w:rPr>
              <w:t>3</w:t>
            </w:r>
            <w:r>
              <w:rPr>
                <w:b/>
                <w:sz w:val="18"/>
                <w:szCs w:val="18"/>
              </w:rPr>
              <w:t>章</w:t>
            </w:r>
            <w:r>
              <w:rPr>
                <w:rFonts w:eastAsia="Times New Roman"/>
                <w:b/>
                <w:sz w:val="18"/>
                <w:szCs w:val="18"/>
              </w:rPr>
              <w:t xml:space="preserve">  </w:t>
            </w:r>
            <w:r>
              <w:rPr>
                <w:b/>
                <w:sz w:val="18"/>
                <w:szCs w:val="18"/>
              </w:rPr>
              <w:t>评比考核的流程及内容</w:t>
            </w:r>
          </w:p>
          <w:p>
            <w:pPr>
              <w:pStyle w:val="Normal"/>
              <w:spacing w:lineRule="auto" w:line="360"/>
              <w:ind w:firstLine="360"/>
              <w:rPr>
                <w:sz w:val="18"/>
                <w:szCs w:val="18"/>
              </w:rPr>
            </w:pPr>
            <w:r>
              <w:rPr>
                <w:sz w:val="18"/>
                <w:szCs w:val="18"/>
              </w:rPr>
              <w:t>第</w:t>
            </w:r>
            <w:r>
              <w:rPr>
                <w:sz w:val="18"/>
                <w:szCs w:val="18"/>
              </w:rPr>
              <w:t>8</w:t>
            </w:r>
            <w:r>
              <w:rPr>
                <w:sz w:val="18"/>
                <w:szCs w:val="18"/>
              </w:rPr>
              <w:t>条</w:t>
            </w:r>
            <w:r>
              <w:rPr>
                <w:rFonts w:eastAsia="Times New Roman"/>
                <w:sz w:val="18"/>
                <w:szCs w:val="18"/>
              </w:rPr>
              <w:t xml:space="preserve">  </w:t>
            </w:r>
            <w:r>
              <w:rPr>
                <w:sz w:val="18"/>
                <w:szCs w:val="18"/>
              </w:rPr>
              <w:t>评比考核小组的评比考核流程如下。</w:t>
            </w:r>
          </w:p>
          <w:p>
            <w:pPr>
              <w:pStyle w:val="Normal"/>
              <w:spacing w:lineRule="auto" w:line="360"/>
              <w:ind w:firstLine="360"/>
              <w:rPr>
                <w:sz w:val="18"/>
                <w:szCs w:val="18"/>
              </w:rPr>
            </w:pPr>
            <w:r>
              <w:rPr>
                <w:sz w:val="18"/>
                <w:szCs w:val="18"/>
              </w:rPr>
              <w:t>1</w:t>
            </w:r>
            <w:r>
              <w:rPr>
                <w:sz w:val="18"/>
                <w:szCs w:val="18"/>
              </w:rPr>
              <w:t>．收集被评比销售人员的资料。</w:t>
            </w:r>
          </w:p>
          <w:p>
            <w:pPr>
              <w:pStyle w:val="Normal"/>
              <w:spacing w:lineRule="auto" w:line="360"/>
              <w:ind w:firstLine="360"/>
              <w:rPr>
                <w:sz w:val="18"/>
                <w:szCs w:val="18"/>
              </w:rPr>
            </w:pPr>
            <w:r>
              <w:rPr>
                <w:sz w:val="18"/>
                <w:szCs w:val="18"/>
              </w:rPr>
              <w:t>2</w:t>
            </w:r>
            <w:r>
              <w:rPr>
                <w:sz w:val="18"/>
                <w:szCs w:val="18"/>
              </w:rPr>
              <w:t>．确定评比考核时的指标。</w:t>
            </w:r>
          </w:p>
          <w:p>
            <w:pPr>
              <w:pStyle w:val="Normal"/>
              <w:spacing w:lineRule="auto" w:line="360"/>
              <w:ind w:firstLine="360"/>
              <w:rPr>
                <w:sz w:val="18"/>
                <w:szCs w:val="18"/>
              </w:rPr>
            </w:pPr>
            <w:r>
              <w:rPr>
                <w:sz w:val="18"/>
                <w:szCs w:val="18"/>
              </w:rPr>
              <w:t>3</w:t>
            </w:r>
            <w:r>
              <w:rPr>
                <w:sz w:val="18"/>
                <w:szCs w:val="18"/>
              </w:rPr>
              <w:t>．拟定评比考核方案。</w:t>
            </w:r>
          </w:p>
          <w:p>
            <w:pPr>
              <w:pStyle w:val="Normal"/>
              <w:spacing w:lineRule="auto" w:line="360"/>
              <w:ind w:firstLine="360"/>
              <w:rPr>
                <w:sz w:val="18"/>
                <w:szCs w:val="18"/>
              </w:rPr>
            </w:pPr>
            <w:r>
              <w:rPr>
                <w:sz w:val="18"/>
                <w:szCs w:val="18"/>
              </w:rPr>
              <w:t>4</w:t>
            </w:r>
            <w:r>
              <w:rPr>
                <w:sz w:val="18"/>
                <w:szCs w:val="18"/>
              </w:rPr>
              <w:t>．计算评比考核指标中的数据。</w:t>
            </w:r>
          </w:p>
          <w:p>
            <w:pPr>
              <w:pStyle w:val="Normal"/>
              <w:spacing w:lineRule="auto" w:line="360"/>
              <w:ind w:firstLine="360"/>
              <w:rPr>
                <w:sz w:val="18"/>
                <w:szCs w:val="18"/>
              </w:rPr>
            </w:pPr>
            <w:r>
              <w:rPr>
                <w:sz w:val="18"/>
                <w:szCs w:val="18"/>
              </w:rPr>
              <w:t>5</w:t>
            </w:r>
            <w:r>
              <w:rPr>
                <w:sz w:val="18"/>
                <w:szCs w:val="18"/>
              </w:rPr>
              <w:t>．编制评比考核结果报告。</w:t>
            </w:r>
          </w:p>
          <w:p>
            <w:pPr>
              <w:pStyle w:val="Normal"/>
              <w:spacing w:lineRule="auto" w:line="360"/>
              <w:ind w:firstLine="360"/>
              <w:rPr>
                <w:sz w:val="18"/>
                <w:szCs w:val="18"/>
              </w:rPr>
            </w:pPr>
            <w:r>
              <w:rPr>
                <w:sz w:val="18"/>
                <w:szCs w:val="18"/>
              </w:rPr>
              <w:t>6</w:t>
            </w:r>
            <w:r>
              <w:rPr>
                <w:sz w:val="18"/>
                <w:szCs w:val="18"/>
              </w:rPr>
              <w:t>．公布评比结果。</w:t>
            </w:r>
          </w:p>
          <w:p>
            <w:pPr>
              <w:pStyle w:val="Normal"/>
              <w:spacing w:lineRule="auto" w:line="360"/>
              <w:ind w:firstLine="360"/>
              <w:rPr>
                <w:sz w:val="18"/>
                <w:szCs w:val="18"/>
              </w:rPr>
            </w:pPr>
            <w:r>
              <w:rPr>
                <w:sz w:val="18"/>
                <w:szCs w:val="18"/>
              </w:rPr>
              <w:t>7</w:t>
            </w:r>
            <w:r>
              <w:rPr>
                <w:sz w:val="18"/>
                <w:szCs w:val="18"/>
              </w:rPr>
              <w:t>．应用评比考核结果。</w:t>
            </w:r>
          </w:p>
          <w:p>
            <w:pPr>
              <w:pStyle w:val="Normal"/>
              <w:spacing w:lineRule="auto" w:line="360"/>
              <w:ind w:firstLine="360"/>
              <w:rPr>
                <w:sz w:val="18"/>
                <w:szCs w:val="18"/>
              </w:rPr>
            </w:pPr>
            <w:r>
              <w:rPr>
                <w:sz w:val="18"/>
                <w:szCs w:val="18"/>
              </w:rPr>
              <w:t>第</w:t>
            </w:r>
            <w:r>
              <w:rPr>
                <w:sz w:val="18"/>
                <w:szCs w:val="18"/>
              </w:rPr>
              <w:t>9</w:t>
            </w:r>
            <w:r>
              <w:rPr>
                <w:sz w:val="18"/>
                <w:szCs w:val="18"/>
              </w:rPr>
              <w:t>条</w:t>
            </w:r>
            <w:r>
              <w:rPr>
                <w:rFonts w:eastAsia="Times New Roman"/>
                <w:sz w:val="18"/>
                <w:szCs w:val="18"/>
              </w:rPr>
              <w:t xml:space="preserve">  </w:t>
            </w:r>
            <w:r>
              <w:rPr>
                <w:sz w:val="18"/>
                <w:szCs w:val="18"/>
              </w:rPr>
              <w:t>销售人员的评比考核内容包括销售业绩、销售利润、销售费用、销售地域、入职时间、自身能力与素质等方面。</w:t>
            </w:r>
          </w:p>
          <w:p>
            <w:pPr>
              <w:pStyle w:val="Normal"/>
              <w:spacing w:lineRule="auto" w:line="360"/>
              <w:ind w:firstLine="360"/>
              <w:rPr>
                <w:sz w:val="18"/>
                <w:szCs w:val="18"/>
              </w:rPr>
            </w:pPr>
            <w:r>
              <w:rPr>
                <w:sz w:val="18"/>
                <w:szCs w:val="18"/>
              </w:rPr>
              <w:t>第</w:t>
            </w:r>
            <w:r>
              <w:rPr>
                <w:sz w:val="18"/>
                <w:szCs w:val="18"/>
              </w:rPr>
              <w:t>10</w:t>
            </w:r>
            <w:r>
              <w:rPr>
                <w:sz w:val="18"/>
                <w:szCs w:val="18"/>
              </w:rPr>
              <w:t>条</w:t>
            </w:r>
            <w:r>
              <w:rPr>
                <w:rFonts w:eastAsia="Times New Roman"/>
                <w:sz w:val="18"/>
                <w:szCs w:val="18"/>
              </w:rPr>
              <w:t xml:space="preserve">  </w:t>
            </w:r>
            <w:r>
              <w:rPr>
                <w:sz w:val="18"/>
                <w:szCs w:val="18"/>
              </w:rPr>
              <w:t>评比考核小组对销售人员进行考核时的主要依据包括以下三个方面。</w:t>
            </w:r>
          </w:p>
          <w:p>
            <w:pPr>
              <w:pStyle w:val="Normal"/>
              <w:spacing w:lineRule="auto" w:line="360"/>
              <w:ind w:firstLine="360"/>
              <w:rPr>
                <w:sz w:val="18"/>
                <w:szCs w:val="18"/>
              </w:rPr>
            </w:pPr>
            <w:r>
              <w:rPr>
                <w:sz w:val="18"/>
                <w:szCs w:val="18"/>
              </w:rPr>
              <w:t>1</w:t>
            </w:r>
            <w:r>
              <w:rPr>
                <w:sz w:val="18"/>
                <w:szCs w:val="18"/>
              </w:rPr>
              <w:t>．相关销售计划。</w:t>
            </w:r>
          </w:p>
          <w:p>
            <w:pPr>
              <w:pStyle w:val="Normal"/>
              <w:spacing w:lineRule="auto" w:line="360"/>
              <w:ind w:firstLine="360"/>
              <w:rPr>
                <w:sz w:val="18"/>
                <w:szCs w:val="18"/>
              </w:rPr>
            </w:pPr>
            <w:r>
              <w:rPr>
                <w:sz w:val="18"/>
                <w:szCs w:val="18"/>
              </w:rPr>
              <w:t>2</w:t>
            </w:r>
            <w:r>
              <w:rPr>
                <w:sz w:val="18"/>
                <w:szCs w:val="18"/>
              </w:rPr>
              <w:t>．销售人员的职务说明书。</w:t>
            </w:r>
          </w:p>
          <w:p>
            <w:pPr>
              <w:pStyle w:val="Normal"/>
              <w:spacing w:lineRule="auto" w:line="360"/>
              <w:ind w:firstLine="360"/>
              <w:rPr>
                <w:sz w:val="18"/>
                <w:szCs w:val="18"/>
              </w:rPr>
            </w:pPr>
            <w:r>
              <w:rPr>
                <w:sz w:val="18"/>
                <w:szCs w:val="18"/>
              </w:rPr>
              <w:t>3</w:t>
            </w:r>
            <w:r>
              <w:rPr>
                <w:sz w:val="18"/>
                <w:szCs w:val="18"/>
              </w:rPr>
              <w:t>．相关人员的目标责任书。</w:t>
            </w:r>
          </w:p>
          <w:p>
            <w:pPr>
              <w:pStyle w:val="Normal"/>
              <w:spacing w:lineRule="auto" w:line="360"/>
              <w:ind w:firstLine="360"/>
              <w:rPr>
                <w:sz w:val="18"/>
                <w:szCs w:val="18"/>
              </w:rPr>
            </w:pPr>
            <w:r>
              <w:rPr>
                <w:sz w:val="18"/>
                <w:szCs w:val="18"/>
              </w:rPr>
              <w:t>第</w:t>
            </w:r>
            <w:r>
              <w:rPr>
                <w:sz w:val="18"/>
                <w:szCs w:val="18"/>
              </w:rPr>
              <w:t>11</w:t>
            </w:r>
            <w:r>
              <w:rPr>
                <w:sz w:val="18"/>
                <w:szCs w:val="18"/>
              </w:rPr>
              <w:t>条</w:t>
            </w:r>
            <w:r>
              <w:rPr>
                <w:rFonts w:eastAsia="Times New Roman"/>
                <w:sz w:val="18"/>
                <w:szCs w:val="18"/>
              </w:rPr>
              <w:t xml:space="preserve">  </w:t>
            </w:r>
            <w:r>
              <w:rPr>
                <w:sz w:val="18"/>
                <w:szCs w:val="18"/>
              </w:rPr>
              <w:t>评比考核小组所设定的评比考核指标必须能够概括被评比人员的工作业绩及工作能力，必要时可根据实际情况借鉴销售人员的绩效考核指标。</w:t>
            </w:r>
          </w:p>
          <w:p>
            <w:pPr>
              <w:pStyle w:val="Normal"/>
              <w:spacing w:lineRule="auto" w:line="360"/>
              <w:jc w:val="center"/>
              <w:rPr>
                <w:b/>
                <w:b/>
                <w:sz w:val="18"/>
                <w:szCs w:val="18"/>
              </w:rPr>
            </w:pPr>
            <w:r>
              <w:rPr>
                <w:b/>
                <w:sz w:val="18"/>
                <w:szCs w:val="18"/>
              </w:rPr>
              <w:t>第</w:t>
            </w:r>
            <w:r>
              <w:rPr>
                <w:b/>
                <w:sz w:val="18"/>
                <w:szCs w:val="18"/>
              </w:rPr>
              <w:t>4</w:t>
            </w:r>
            <w:r>
              <w:rPr>
                <w:b/>
                <w:sz w:val="18"/>
                <w:szCs w:val="18"/>
              </w:rPr>
              <w:t>章</w:t>
            </w:r>
            <w:r>
              <w:rPr>
                <w:rFonts w:eastAsia="Times New Roman"/>
                <w:b/>
                <w:sz w:val="18"/>
                <w:szCs w:val="18"/>
              </w:rPr>
              <w:t xml:space="preserve">  </w:t>
            </w:r>
            <w:r>
              <w:rPr>
                <w:b/>
                <w:sz w:val="18"/>
                <w:szCs w:val="18"/>
              </w:rPr>
              <w:t>评比考核结果</w:t>
            </w:r>
          </w:p>
          <w:p>
            <w:pPr>
              <w:pStyle w:val="Normal"/>
              <w:spacing w:lineRule="auto" w:line="360"/>
              <w:ind w:firstLine="360"/>
              <w:rPr>
                <w:sz w:val="18"/>
                <w:szCs w:val="18"/>
              </w:rPr>
            </w:pPr>
            <w:r>
              <w:rPr>
                <w:sz w:val="18"/>
                <w:szCs w:val="18"/>
              </w:rPr>
              <w:t>第</w:t>
            </w:r>
            <w:r>
              <w:rPr>
                <w:sz w:val="18"/>
                <w:szCs w:val="18"/>
              </w:rPr>
              <w:t>12</w:t>
            </w:r>
            <w:r>
              <w:rPr>
                <w:sz w:val="18"/>
                <w:szCs w:val="18"/>
              </w:rPr>
              <w:t>条</w:t>
            </w:r>
            <w:r>
              <w:rPr>
                <w:rFonts w:eastAsia="Times New Roman"/>
                <w:sz w:val="18"/>
                <w:szCs w:val="18"/>
              </w:rPr>
              <w:t xml:space="preserve">  </w:t>
            </w:r>
            <w:r>
              <w:rPr>
                <w:sz w:val="18"/>
                <w:szCs w:val="18"/>
              </w:rPr>
              <w:t>公司将根据销售人员的评比考核结果进行排名，并按照一定的比例授予相应人员荣誉称号并进行奖励。</w:t>
            </w:r>
          </w:p>
          <w:p>
            <w:pPr>
              <w:pStyle w:val="Normal"/>
              <w:spacing w:lineRule="auto" w:line="360"/>
              <w:ind w:firstLine="360"/>
              <w:rPr>
                <w:sz w:val="18"/>
                <w:szCs w:val="18"/>
              </w:rPr>
            </w:pPr>
            <w:r>
              <w:rPr>
                <w:sz w:val="18"/>
                <w:szCs w:val="18"/>
              </w:rPr>
              <w:t>第</w:t>
            </w:r>
            <w:r>
              <w:rPr>
                <w:sz w:val="18"/>
                <w:szCs w:val="18"/>
              </w:rPr>
              <w:t>13</w:t>
            </w:r>
            <w:r>
              <w:rPr>
                <w:sz w:val="18"/>
                <w:szCs w:val="18"/>
              </w:rPr>
              <w:t>条</w:t>
            </w:r>
            <w:r>
              <w:rPr>
                <w:rFonts w:eastAsia="Times New Roman"/>
                <w:sz w:val="18"/>
                <w:szCs w:val="18"/>
              </w:rPr>
              <w:t xml:space="preserve">  </w:t>
            </w:r>
            <w:r>
              <w:rPr>
                <w:sz w:val="18"/>
                <w:szCs w:val="18"/>
              </w:rPr>
              <w:t>销售人员各阶层所获荣誉称号的具体比例如下。</w:t>
            </w:r>
          </w:p>
          <w:p>
            <w:pPr>
              <w:pStyle w:val="Normal"/>
              <w:spacing w:lineRule="auto" w:line="360"/>
              <w:ind w:firstLine="360"/>
              <w:rPr>
                <w:sz w:val="18"/>
                <w:szCs w:val="18"/>
              </w:rPr>
            </w:pPr>
            <w:r>
              <w:rPr>
                <w:sz w:val="18"/>
                <w:szCs w:val="18"/>
              </w:rPr>
              <w:t>1</w:t>
            </w:r>
            <w:r>
              <w:rPr>
                <w:sz w:val="18"/>
                <w:szCs w:val="18"/>
              </w:rPr>
              <w:t>．公司将评出</w:t>
            </w:r>
            <w:r>
              <w:rPr>
                <w:sz w:val="18"/>
                <w:szCs w:val="18"/>
              </w:rPr>
              <w:t>10</w:t>
            </w:r>
            <w:r>
              <w:rPr>
                <w:sz w:val="18"/>
                <w:szCs w:val="18"/>
              </w:rPr>
              <w:t>名普通销售人员，授予“优秀销售人员”的荣誉称号，并进行奖励。</w:t>
            </w:r>
          </w:p>
          <w:p>
            <w:pPr>
              <w:pStyle w:val="Normal"/>
              <w:spacing w:lineRule="auto" w:line="360"/>
              <w:ind w:firstLine="360"/>
              <w:rPr>
                <w:sz w:val="18"/>
                <w:szCs w:val="18"/>
              </w:rPr>
            </w:pPr>
            <w:r>
              <w:rPr>
                <w:sz w:val="18"/>
                <w:szCs w:val="18"/>
              </w:rPr>
              <w:t>2</w:t>
            </w:r>
            <w:r>
              <w:rPr>
                <w:sz w:val="18"/>
                <w:szCs w:val="18"/>
              </w:rPr>
              <w:t>．公司将评出</w:t>
            </w:r>
            <w:r>
              <w:rPr>
                <w:sz w:val="18"/>
                <w:szCs w:val="18"/>
              </w:rPr>
              <w:t>10</w:t>
            </w:r>
            <w:r>
              <w:rPr>
                <w:sz w:val="18"/>
                <w:szCs w:val="18"/>
              </w:rPr>
              <w:t>名销售经理，授予“优秀销售经理”的荣誉称号，并进行奖励。</w:t>
            </w:r>
          </w:p>
          <w:p>
            <w:pPr>
              <w:pStyle w:val="Normal"/>
              <w:spacing w:lineRule="auto" w:line="360"/>
              <w:ind w:firstLine="360"/>
              <w:rPr>
                <w:sz w:val="18"/>
                <w:szCs w:val="18"/>
              </w:rPr>
            </w:pPr>
            <w:r>
              <w:rPr>
                <w:sz w:val="18"/>
                <w:szCs w:val="18"/>
              </w:rPr>
              <w:t>3</w:t>
            </w:r>
            <w:r>
              <w:rPr>
                <w:sz w:val="18"/>
                <w:szCs w:val="18"/>
              </w:rPr>
              <w:t>．公司将评出</w:t>
            </w:r>
            <w:r>
              <w:rPr>
                <w:sz w:val="18"/>
                <w:szCs w:val="18"/>
              </w:rPr>
              <w:t>3</w:t>
            </w:r>
            <w:r>
              <w:rPr>
                <w:sz w:val="18"/>
                <w:szCs w:val="18"/>
              </w:rPr>
              <w:t>名销售分公司经理，授予“优秀分公司经理”的荣誉称号，并进行奖励。</w:t>
            </w:r>
          </w:p>
          <w:p>
            <w:pPr>
              <w:pStyle w:val="Normal"/>
              <w:spacing w:lineRule="auto" w:line="360"/>
              <w:ind w:firstLine="360"/>
              <w:rPr>
                <w:sz w:val="18"/>
                <w:szCs w:val="18"/>
              </w:rPr>
            </w:pPr>
            <w:r>
              <w:rPr>
                <w:sz w:val="18"/>
                <w:szCs w:val="18"/>
              </w:rPr>
              <w:t>第</w:t>
            </w:r>
            <w:r>
              <w:rPr>
                <w:sz w:val="18"/>
                <w:szCs w:val="18"/>
              </w:rPr>
              <w:t>14</w:t>
            </w:r>
            <w:r>
              <w:rPr>
                <w:sz w:val="18"/>
                <w:szCs w:val="18"/>
              </w:rPr>
              <w:t>条</w:t>
            </w:r>
            <w:r>
              <w:rPr>
                <w:rFonts w:eastAsia="Times New Roman"/>
                <w:sz w:val="18"/>
                <w:szCs w:val="18"/>
              </w:rPr>
              <w:t xml:space="preserve">  </w:t>
            </w:r>
            <w:r>
              <w:rPr>
                <w:sz w:val="18"/>
                <w:szCs w:val="18"/>
              </w:rPr>
              <w:t>评比考核小组在确定相应被授予相应荣誉称号的销售人员后，应将其名单及相关数据公布三天，接受公司人员的监督。</w:t>
            </w:r>
          </w:p>
          <w:p>
            <w:pPr>
              <w:pStyle w:val="Normal"/>
              <w:spacing w:lineRule="auto" w:line="360"/>
              <w:ind w:firstLine="360"/>
              <w:rPr>
                <w:sz w:val="18"/>
                <w:szCs w:val="18"/>
              </w:rPr>
            </w:pPr>
            <w:r>
              <w:rPr>
                <w:sz w:val="18"/>
                <w:szCs w:val="18"/>
              </w:rPr>
              <w:t>第</w:t>
            </w:r>
            <w:r>
              <w:rPr>
                <w:sz w:val="18"/>
                <w:szCs w:val="18"/>
              </w:rPr>
              <w:t>15</w:t>
            </w:r>
            <w:r>
              <w:rPr>
                <w:sz w:val="18"/>
                <w:szCs w:val="18"/>
              </w:rPr>
              <w:t>条</w:t>
            </w:r>
            <w:r>
              <w:rPr>
                <w:rFonts w:eastAsia="Times New Roman"/>
                <w:sz w:val="18"/>
                <w:szCs w:val="18"/>
              </w:rPr>
              <w:t xml:space="preserve">  </w:t>
            </w:r>
            <w:r>
              <w:rPr>
                <w:sz w:val="18"/>
                <w:szCs w:val="18"/>
              </w:rPr>
              <w:t>公司相关人员若发现将获得荣誉称号的销售人员的考核数据存在问题时，可直接向总经理办公室进行举报，公司将严格保密举报人的姓名。</w:t>
            </w:r>
          </w:p>
          <w:p>
            <w:pPr>
              <w:pStyle w:val="Normal"/>
              <w:spacing w:lineRule="auto" w:line="360"/>
              <w:ind w:firstLine="360"/>
              <w:rPr>
                <w:sz w:val="18"/>
                <w:szCs w:val="18"/>
              </w:rPr>
            </w:pPr>
            <w:r>
              <w:rPr>
                <w:sz w:val="18"/>
                <w:szCs w:val="18"/>
              </w:rPr>
              <w:t>第</w:t>
            </w:r>
            <w:r>
              <w:rPr>
                <w:sz w:val="18"/>
                <w:szCs w:val="18"/>
              </w:rPr>
              <w:t>16</w:t>
            </w:r>
            <w:r>
              <w:rPr>
                <w:sz w:val="18"/>
                <w:szCs w:val="18"/>
              </w:rPr>
              <w:t>条</w:t>
            </w:r>
            <w:r>
              <w:rPr>
                <w:rFonts w:eastAsia="Times New Roman"/>
                <w:sz w:val="18"/>
                <w:szCs w:val="18"/>
              </w:rPr>
              <w:t xml:space="preserve">  </w:t>
            </w:r>
            <w:r>
              <w:rPr>
                <w:sz w:val="18"/>
                <w:szCs w:val="18"/>
              </w:rPr>
              <w:t>公司总经理办公室对相关人员对评比考核的举报负有监察之责，一旦发现举报属实，将严肃处理评比考核人员。</w:t>
            </w:r>
          </w:p>
          <w:p>
            <w:pPr>
              <w:pStyle w:val="Normal"/>
              <w:spacing w:lineRule="auto" w:line="360"/>
              <w:ind w:firstLine="360"/>
              <w:rPr>
                <w:sz w:val="18"/>
                <w:szCs w:val="18"/>
              </w:rPr>
            </w:pPr>
            <w:r>
              <w:rPr>
                <w:sz w:val="18"/>
                <w:szCs w:val="18"/>
              </w:rPr>
              <w:t>第</w:t>
            </w:r>
            <w:r>
              <w:rPr>
                <w:sz w:val="18"/>
                <w:szCs w:val="18"/>
              </w:rPr>
              <w:t>17</w:t>
            </w:r>
            <w:r>
              <w:rPr>
                <w:sz w:val="18"/>
                <w:szCs w:val="18"/>
              </w:rPr>
              <w:t>条</w:t>
            </w:r>
            <w:r>
              <w:rPr>
                <w:rFonts w:eastAsia="Times New Roman"/>
                <w:sz w:val="18"/>
                <w:szCs w:val="18"/>
              </w:rPr>
              <w:t xml:space="preserve">  </w:t>
            </w:r>
            <w:r>
              <w:rPr>
                <w:sz w:val="18"/>
                <w:szCs w:val="18"/>
              </w:rPr>
              <w:t>公司对被授予荣誉称号销售人员的具体奖励如下所示。</w:t>
            </w:r>
          </w:p>
          <w:p>
            <w:pPr>
              <w:pStyle w:val="Normal"/>
              <w:spacing w:lineRule="auto" w:line="360"/>
              <w:ind w:firstLine="360"/>
              <w:rPr>
                <w:sz w:val="18"/>
                <w:szCs w:val="18"/>
              </w:rPr>
            </w:pPr>
            <w:r>
              <w:rPr>
                <w:sz w:val="18"/>
                <w:szCs w:val="18"/>
              </w:rPr>
              <w:t>1</w:t>
            </w:r>
            <w:r>
              <w:rPr>
                <w:sz w:val="18"/>
                <w:szCs w:val="18"/>
              </w:rPr>
              <w:t>．优秀销售人员。公司对优秀销售人员除颁发荣誉证书外，同时奖励人民币</w:t>
            </w:r>
            <w:r>
              <w:rPr>
                <w:rFonts w:eastAsia="Times New Roman"/>
                <w:sz w:val="18"/>
                <w:szCs w:val="18"/>
                <w:u w:val="single"/>
              </w:rPr>
              <w:t xml:space="preserve">    </w:t>
            </w:r>
            <w:r>
              <w:rPr>
                <w:rFonts w:eastAsia="Times New Roman"/>
                <w:sz w:val="18"/>
                <w:szCs w:val="18"/>
              </w:rPr>
              <w:t xml:space="preserve"> </w:t>
            </w:r>
            <w:r>
              <w:rPr>
                <w:sz w:val="18"/>
                <w:szCs w:val="18"/>
              </w:rPr>
              <w:t>元。</w:t>
            </w:r>
          </w:p>
          <w:p>
            <w:pPr>
              <w:pStyle w:val="Normal"/>
              <w:spacing w:lineRule="auto" w:line="360"/>
              <w:ind w:firstLine="360"/>
              <w:rPr>
                <w:sz w:val="18"/>
                <w:szCs w:val="18"/>
              </w:rPr>
            </w:pPr>
            <w:r>
              <w:rPr>
                <w:sz w:val="18"/>
                <w:szCs w:val="18"/>
              </w:rPr>
              <w:t>2</w:t>
            </w:r>
            <w:r>
              <w:rPr>
                <w:sz w:val="18"/>
                <w:szCs w:val="18"/>
              </w:rPr>
              <w:t>．优秀销售经理。公司对优秀销售经理除颁发荣誉证书外，奖励人民币</w:t>
            </w:r>
            <w:r>
              <w:rPr>
                <w:rFonts w:eastAsia="Times New Roman"/>
                <w:sz w:val="18"/>
                <w:szCs w:val="18"/>
                <w:u w:val="single"/>
              </w:rPr>
              <w:t xml:space="preserve">    </w:t>
            </w:r>
            <w:r>
              <w:rPr>
                <w:sz w:val="18"/>
                <w:szCs w:val="18"/>
              </w:rPr>
              <w:t>元，同时安排评比考核前三名优秀销售经理携其家人赴新马泰旅游。</w:t>
            </w:r>
          </w:p>
          <w:p>
            <w:pPr>
              <w:pStyle w:val="Normal"/>
              <w:spacing w:lineRule="auto" w:line="360"/>
              <w:ind w:firstLine="360"/>
              <w:rPr>
                <w:sz w:val="18"/>
                <w:szCs w:val="18"/>
              </w:rPr>
            </w:pPr>
            <w:r>
              <w:rPr>
                <w:sz w:val="18"/>
                <w:szCs w:val="18"/>
              </w:rPr>
              <w:t>3</w:t>
            </w:r>
            <w:r>
              <w:rPr>
                <w:sz w:val="18"/>
                <w:szCs w:val="18"/>
              </w:rPr>
              <w:t>．优秀分公司经理。公司对优秀分公司经理除颁发荣誉证书外，奖励人民币</w:t>
            </w:r>
            <w:r>
              <w:rPr>
                <w:rFonts w:eastAsia="Times New Roman"/>
                <w:sz w:val="18"/>
                <w:szCs w:val="18"/>
                <w:u w:val="single"/>
              </w:rPr>
              <w:t xml:space="preserve">    </w:t>
            </w:r>
            <w:r>
              <w:rPr>
                <w:sz w:val="18"/>
                <w:szCs w:val="18"/>
              </w:rPr>
              <w:t>元，同时安排评比考核第一名的优秀分公司经理及其家人赴欧洲旅游。</w:t>
            </w:r>
          </w:p>
          <w:p>
            <w:pPr>
              <w:pStyle w:val="Normal"/>
              <w:spacing w:lineRule="auto" w:line="360"/>
              <w:ind w:firstLine="360"/>
              <w:rPr>
                <w:sz w:val="18"/>
                <w:szCs w:val="18"/>
              </w:rPr>
            </w:pPr>
            <w:r>
              <w:rPr>
                <w:sz w:val="18"/>
                <w:szCs w:val="18"/>
              </w:rPr>
              <w:t>第</w:t>
            </w:r>
            <w:r>
              <w:rPr>
                <w:sz w:val="18"/>
                <w:szCs w:val="18"/>
              </w:rPr>
              <w:t>18</w:t>
            </w:r>
            <w:r>
              <w:rPr>
                <w:sz w:val="18"/>
                <w:szCs w:val="18"/>
              </w:rPr>
              <w:t>条</w:t>
            </w:r>
            <w:r>
              <w:rPr>
                <w:rFonts w:eastAsia="Times New Roman"/>
                <w:sz w:val="18"/>
                <w:szCs w:val="18"/>
              </w:rPr>
              <w:t xml:space="preserve">  </w:t>
            </w:r>
            <w:r>
              <w:rPr>
                <w:sz w:val="18"/>
                <w:szCs w:val="18"/>
              </w:rPr>
              <w:t>普通销售人员若连续两次获得“优秀销售人员”的荣誉称号，公司除将进行重奖外，同时视职位空缺情况给予职位晋升的奖励。</w:t>
            </w:r>
          </w:p>
          <w:p>
            <w:pPr>
              <w:pStyle w:val="Normal"/>
              <w:spacing w:lineRule="auto" w:line="360"/>
              <w:jc w:val="center"/>
              <w:rPr>
                <w:b/>
                <w:b/>
                <w:sz w:val="18"/>
                <w:szCs w:val="18"/>
              </w:rPr>
            </w:pPr>
            <w:r>
              <w:rPr>
                <w:b/>
                <w:sz w:val="18"/>
                <w:szCs w:val="18"/>
              </w:rPr>
              <w:t>第</w:t>
            </w:r>
            <w:r>
              <w:rPr>
                <w:b/>
                <w:sz w:val="18"/>
                <w:szCs w:val="18"/>
              </w:rPr>
              <w:t>5</w:t>
            </w:r>
            <w:r>
              <w:rPr>
                <w:b/>
                <w:sz w:val="18"/>
                <w:szCs w:val="18"/>
              </w:rPr>
              <w:t>章</w:t>
            </w:r>
            <w:r>
              <w:rPr>
                <w:rFonts w:eastAsia="Times New Roman"/>
                <w:b/>
                <w:sz w:val="18"/>
                <w:szCs w:val="18"/>
              </w:rPr>
              <w:t xml:space="preserve">  </w:t>
            </w:r>
            <w:r>
              <w:rPr>
                <w:b/>
                <w:sz w:val="18"/>
                <w:szCs w:val="18"/>
              </w:rPr>
              <w:t>总则</w:t>
            </w:r>
          </w:p>
          <w:p>
            <w:pPr>
              <w:pStyle w:val="Normal"/>
              <w:spacing w:lineRule="auto" w:line="360"/>
              <w:ind w:firstLine="360"/>
              <w:rPr>
                <w:sz w:val="18"/>
                <w:szCs w:val="18"/>
              </w:rPr>
            </w:pPr>
            <w:r>
              <w:rPr>
                <w:sz w:val="18"/>
                <w:szCs w:val="18"/>
              </w:rPr>
              <w:t>第</w:t>
            </w:r>
            <w:r>
              <w:rPr>
                <w:sz w:val="18"/>
                <w:szCs w:val="18"/>
              </w:rPr>
              <w:t>19</w:t>
            </w:r>
            <w:r>
              <w:rPr>
                <w:sz w:val="18"/>
                <w:szCs w:val="18"/>
              </w:rPr>
              <w:t>条</w:t>
            </w:r>
            <w:r>
              <w:rPr>
                <w:rFonts w:eastAsia="Times New Roman"/>
                <w:sz w:val="18"/>
                <w:szCs w:val="18"/>
              </w:rPr>
              <w:t xml:space="preserve">  </w:t>
            </w:r>
            <w:r>
              <w:rPr>
                <w:sz w:val="18"/>
                <w:szCs w:val="18"/>
              </w:rPr>
              <w:t>本制度由人力资源部制定，其解释权、修改权归人力资源部所有。</w:t>
            </w:r>
          </w:p>
          <w:p>
            <w:pPr>
              <w:pStyle w:val="Normal"/>
              <w:spacing w:lineRule="auto" w:line="360"/>
              <w:ind w:firstLine="360"/>
              <w:rPr>
                <w:sz w:val="18"/>
                <w:szCs w:val="18"/>
              </w:rPr>
            </w:pPr>
            <w:r>
              <w:rPr>
                <w:sz w:val="18"/>
                <w:szCs w:val="18"/>
              </w:rPr>
              <w:t>第</w:t>
            </w:r>
            <w:r>
              <w:rPr>
                <w:sz w:val="18"/>
                <w:szCs w:val="18"/>
              </w:rPr>
              <w:t>20</w:t>
            </w:r>
            <w:r>
              <w:rPr>
                <w:sz w:val="18"/>
                <w:szCs w:val="18"/>
              </w:rPr>
              <w:t>条</w:t>
            </w:r>
            <w:r>
              <w:rPr>
                <w:rFonts w:eastAsia="Times New Roman"/>
                <w:sz w:val="18"/>
                <w:szCs w:val="18"/>
              </w:rPr>
              <w:t xml:space="preserve">  </w:t>
            </w:r>
            <w:r>
              <w:rPr>
                <w:sz w:val="18"/>
                <w:szCs w:val="18"/>
              </w:rPr>
              <w:t>本制度经总经理办公会议审批后，自颁布之日其实施。</w:t>
            </w:r>
          </w:p>
        </w:tc>
      </w:tr>
      <w:tr>
        <w:trPr/>
        <w:tc>
          <w:tcPr>
            <w:tcW w:w="118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相关说明</w:t>
            </w:r>
          </w:p>
        </w:tc>
        <w:tc>
          <w:tcPr>
            <w:tcW w:w="7334" w:type="dxa"/>
            <w:gridSpan w:val="7"/>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b/>
                <w:b/>
                <w:sz w:val="18"/>
                <w:szCs w:val="18"/>
              </w:rPr>
            </w:pPr>
            <w:r>
              <w:rPr>
                <w:b/>
                <w:sz w:val="18"/>
                <w:szCs w:val="18"/>
              </w:rPr>
            </w:r>
          </w:p>
        </w:tc>
      </w:tr>
      <w:tr>
        <w:trPr/>
        <w:tc>
          <w:tcPr>
            <w:tcW w:w="118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编制人员</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审核人员</w:t>
            </w:r>
          </w:p>
        </w:tc>
        <w:tc>
          <w:tcPr>
            <w:tcW w:w="19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5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批准人员</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r>
        <w:trPr/>
        <w:tc>
          <w:tcPr>
            <w:tcW w:w="118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编制日期</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审核日期</w:t>
            </w:r>
          </w:p>
        </w:tc>
        <w:tc>
          <w:tcPr>
            <w:tcW w:w="19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5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批准日期</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Heading1"/>
        <w:rPr/>
      </w:pPr>
      <w:bookmarkStart w:id="97" w:name="__RefHeading___Toc236296190"/>
      <w:bookmarkEnd w:id="97"/>
      <w:r>
        <w:rPr/>
        <w:t>第</w:t>
      </w:r>
      <w:r>
        <w:rPr/>
        <w:t>21</w:t>
      </w:r>
      <w:r>
        <w:rPr/>
        <w:t>章</w:t>
      </w:r>
      <w:r>
        <w:rPr>
          <w:rFonts w:eastAsia="Times New Roman"/>
        </w:rPr>
        <w:t xml:space="preserve">  </w:t>
      </w:r>
      <w:r>
        <w:rPr/>
        <w:t>销售人员阶段性考核</w:t>
      </w:r>
    </w:p>
    <w:p>
      <w:pPr>
        <w:pStyle w:val="Heading2"/>
        <w:rPr/>
      </w:pPr>
      <w:bookmarkStart w:id="98" w:name="__RefHeading___Toc236296191"/>
      <w:bookmarkEnd w:id="98"/>
      <w:r>
        <w:rPr/>
        <w:t>21</w:t>
      </w:r>
      <w:r>
        <w:rPr/>
        <w:t>．</w:t>
      </w:r>
      <w:r>
        <w:rPr/>
        <w:t xml:space="preserve">1  </w:t>
      </w:r>
      <w:r>
        <w:rPr/>
        <w:t>销售人员转正与月度考核</w:t>
      </w:r>
    </w:p>
    <w:p>
      <w:pPr>
        <w:pStyle w:val="Heading3"/>
        <w:rPr/>
      </w:pPr>
      <w:bookmarkStart w:id="99" w:name="__RefHeading___Toc236296192"/>
      <w:bookmarkEnd w:id="99"/>
      <w:r>
        <w:rPr/>
        <w:t>21</w:t>
      </w:r>
      <w:r>
        <w:rPr/>
        <w:t>．</w:t>
      </w:r>
      <w:r>
        <w:rPr/>
        <w:t>1</w:t>
      </w:r>
      <w:r>
        <w:rPr/>
        <w:t>．</w:t>
      </w:r>
      <w:r>
        <w:rPr/>
        <w:t xml:space="preserve">1  </w:t>
      </w:r>
      <w:r>
        <w:rPr/>
        <w:t>销售人员转正考核方案</w:t>
      </w:r>
    </w:p>
    <w:tbl>
      <w:tblPr>
        <w:tblW w:w="5000" w:type="pct"/>
        <w:jc w:val="start"/>
        <w:tblInd w:w="0" w:type="dxa"/>
        <w:tblLayout w:type="fixed"/>
        <w:tblCellMar>
          <w:top w:w="0" w:type="dxa"/>
          <w:start w:w="108" w:type="dxa"/>
          <w:bottom w:w="0" w:type="dxa"/>
          <w:end w:w="108" w:type="dxa"/>
        </w:tblCellMar>
      </w:tblPr>
      <w:tblGrid>
        <w:gridCol w:w="1198"/>
        <w:gridCol w:w="316"/>
        <w:gridCol w:w="1446"/>
        <w:gridCol w:w="1501"/>
        <w:gridCol w:w="849"/>
        <w:gridCol w:w="514"/>
        <w:gridCol w:w="997"/>
        <w:gridCol w:w="189"/>
        <w:gridCol w:w="1296"/>
      </w:tblGrid>
      <w:tr>
        <w:trPr>
          <w:trHeight w:val="210" w:hRule="atLeast"/>
        </w:trPr>
        <w:tc>
          <w:tcPr>
            <w:tcW w:w="1198" w:type="dxa"/>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方案名称</w:t>
            </w:r>
          </w:p>
        </w:tc>
        <w:tc>
          <w:tcPr>
            <w:tcW w:w="4112" w:type="dxa"/>
            <w:gridSpan w:val="4"/>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销售人员转正考核方案</w:t>
            </w:r>
          </w:p>
        </w:tc>
        <w:tc>
          <w:tcPr>
            <w:tcW w:w="1511"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受控状态</w:t>
            </w:r>
          </w:p>
        </w:tc>
        <w:tc>
          <w:tcPr>
            <w:tcW w:w="1485"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rHeight w:val="70" w:hRule="atLeast"/>
        </w:trPr>
        <w:tc>
          <w:tcPr>
            <w:tcW w:w="1198" w:type="dxa"/>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4112" w:type="dxa"/>
            <w:gridSpan w:val="4"/>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511"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编</w:t>
            </w:r>
            <w:r>
              <w:rPr>
                <w:rFonts w:eastAsia="Times New Roman"/>
                <w:b/>
                <w:sz w:val="18"/>
                <w:szCs w:val="18"/>
              </w:rPr>
              <w:t xml:space="preserve">    </w:t>
            </w:r>
            <w:r>
              <w:rPr>
                <w:b/>
                <w:sz w:val="18"/>
                <w:szCs w:val="18"/>
              </w:rPr>
              <w:t>号</w:t>
            </w:r>
          </w:p>
        </w:tc>
        <w:tc>
          <w:tcPr>
            <w:tcW w:w="1485"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8306" w:type="dxa"/>
            <w:gridSpan w:val="9"/>
            <w:tcBorders>
              <w:top w:val="single" w:sz="4" w:space="0" w:color="000000"/>
              <w:start w:val="single" w:sz="4" w:space="0" w:color="000000"/>
              <w:bottom w:val="single" w:sz="4" w:space="0" w:color="000000"/>
              <w:end w:val="single" w:sz="4" w:space="0" w:color="000000"/>
            </w:tcBorders>
          </w:tcPr>
          <w:p>
            <w:pPr>
              <w:pStyle w:val="Normal"/>
              <w:spacing w:lineRule="auto" w:line="360"/>
              <w:ind w:firstLine="361"/>
              <w:rPr>
                <w:b/>
                <w:b/>
                <w:sz w:val="18"/>
                <w:szCs w:val="18"/>
              </w:rPr>
            </w:pPr>
            <w:r>
              <w:rPr>
                <w:b/>
                <w:sz w:val="18"/>
                <w:szCs w:val="18"/>
              </w:rPr>
              <w:t>一、考核目的</w:t>
            </w:r>
          </w:p>
          <w:p>
            <w:pPr>
              <w:pStyle w:val="Normal"/>
              <w:spacing w:lineRule="auto" w:line="360"/>
              <w:ind w:firstLine="360"/>
              <w:rPr>
                <w:sz w:val="18"/>
                <w:szCs w:val="18"/>
              </w:rPr>
            </w:pPr>
            <w:r>
              <w:rPr>
                <w:sz w:val="18"/>
                <w:szCs w:val="18"/>
              </w:rPr>
              <w:t>本考核方案本着以下目的进行设计。</w:t>
            </w:r>
          </w:p>
          <w:p>
            <w:pPr>
              <w:pStyle w:val="Normal"/>
              <w:spacing w:lineRule="auto" w:line="360"/>
              <w:ind w:firstLine="360"/>
              <w:rPr>
                <w:sz w:val="18"/>
                <w:szCs w:val="18"/>
              </w:rPr>
            </w:pPr>
            <w:r>
              <w:rPr>
                <w:sz w:val="18"/>
                <w:szCs w:val="18"/>
              </w:rPr>
              <w:t>1</w:t>
            </w:r>
            <w:r>
              <w:rPr>
                <w:sz w:val="18"/>
                <w:szCs w:val="18"/>
              </w:rPr>
              <w:t>．为试用期销售人员的转正提供依据。</w:t>
            </w:r>
          </w:p>
          <w:p>
            <w:pPr>
              <w:pStyle w:val="Normal"/>
              <w:spacing w:lineRule="auto" w:line="360"/>
              <w:ind w:firstLine="360"/>
              <w:rPr>
                <w:sz w:val="18"/>
                <w:szCs w:val="18"/>
              </w:rPr>
            </w:pPr>
            <w:r>
              <w:rPr>
                <w:sz w:val="18"/>
                <w:szCs w:val="18"/>
              </w:rPr>
              <w:t>2</w:t>
            </w:r>
            <w:r>
              <w:rPr>
                <w:sz w:val="18"/>
                <w:szCs w:val="18"/>
              </w:rPr>
              <w:t>．为试用期销售人员提供明确的工作目标。</w:t>
            </w:r>
          </w:p>
          <w:p>
            <w:pPr>
              <w:pStyle w:val="Normal"/>
              <w:spacing w:lineRule="auto" w:line="360"/>
              <w:ind w:firstLine="360"/>
              <w:rPr>
                <w:sz w:val="18"/>
                <w:szCs w:val="18"/>
              </w:rPr>
            </w:pPr>
            <w:r>
              <w:rPr>
                <w:sz w:val="18"/>
                <w:szCs w:val="18"/>
              </w:rPr>
              <w:t>3</w:t>
            </w:r>
            <w:r>
              <w:rPr>
                <w:sz w:val="18"/>
                <w:szCs w:val="18"/>
              </w:rPr>
              <w:t>．为试用期销售人员转正后薪资级别的确定提供依据。</w:t>
            </w:r>
          </w:p>
          <w:p>
            <w:pPr>
              <w:pStyle w:val="Normal"/>
              <w:spacing w:lineRule="auto" w:line="360"/>
              <w:ind w:firstLine="361"/>
              <w:rPr>
                <w:b/>
                <w:b/>
                <w:sz w:val="18"/>
                <w:szCs w:val="18"/>
              </w:rPr>
            </w:pPr>
            <w:r>
              <w:rPr>
                <w:b/>
                <w:sz w:val="18"/>
                <w:szCs w:val="18"/>
              </w:rPr>
              <w:t>二、考核时间</w:t>
            </w:r>
          </w:p>
          <w:p>
            <w:pPr>
              <w:pStyle w:val="Normal"/>
              <w:spacing w:lineRule="auto" w:line="360"/>
              <w:ind w:firstLine="360"/>
              <w:rPr>
                <w:sz w:val="18"/>
                <w:szCs w:val="18"/>
              </w:rPr>
            </w:pPr>
            <w:r>
              <w:rPr>
                <w:sz w:val="18"/>
                <w:szCs w:val="18"/>
              </w:rPr>
              <w:t>1</w:t>
            </w:r>
            <w:r>
              <w:rPr>
                <w:sz w:val="18"/>
                <w:szCs w:val="18"/>
              </w:rPr>
              <w:t>．公司新进销售人员的试用期为三个月。因此，公司对试用期销售人员转正考核的时间原则上为销售人员试用期满三个月后的第一个工作日至第三个工作日，共计三天时间。</w:t>
            </w:r>
          </w:p>
          <w:p>
            <w:pPr>
              <w:pStyle w:val="Normal"/>
              <w:spacing w:lineRule="auto" w:line="360"/>
              <w:ind w:firstLine="360"/>
              <w:rPr>
                <w:sz w:val="18"/>
                <w:szCs w:val="18"/>
              </w:rPr>
            </w:pPr>
            <w:r>
              <w:rPr>
                <w:sz w:val="18"/>
                <w:szCs w:val="18"/>
              </w:rPr>
              <w:t>2</w:t>
            </w:r>
            <w:r>
              <w:rPr>
                <w:sz w:val="18"/>
                <w:szCs w:val="18"/>
              </w:rPr>
              <w:t>．试用期销售人员若业绩特别突出，对其转正考核的时间可参考考核说明中的相关规定。</w:t>
            </w:r>
          </w:p>
          <w:p>
            <w:pPr>
              <w:pStyle w:val="Normal"/>
              <w:spacing w:lineRule="auto" w:line="360"/>
              <w:ind w:firstLine="361"/>
              <w:rPr>
                <w:b/>
                <w:b/>
                <w:sz w:val="18"/>
                <w:szCs w:val="18"/>
              </w:rPr>
            </w:pPr>
            <w:r>
              <w:rPr>
                <w:b/>
                <w:sz w:val="18"/>
                <w:szCs w:val="18"/>
              </w:rPr>
              <w:t>三、考核主体</w:t>
            </w:r>
          </w:p>
          <w:p>
            <w:pPr>
              <w:pStyle w:val="Normal"/>
              <w:spacing w:lineRule="auto" w:line="360"/>
              <w:ind w:firstLine="360"/>
              <w:rPr>
                <w:sz w:val="18"/>
                <w:szCs w:val="18"/>
              </w:rPr>
            </w:pPr>
            <w:r>
              <w:rPr>
                <w:sz w:val="18"/>
                <w:szCs w:val="18"/>
              </w:rPr>
              <w:t>试用期销售人员的直接领导与人力资源部的绩效专员共同负责对试用期销售人员的转正进行考核。</w:t>
            </w:r>
          </w:p>
          <w:p>
            <w:pPr>
              <w:pStyle w:val="Normal"/>
              <w:spacing w:lineRule="auto" w:line="360"/>
              <w:ind w:firstLine="361"/>
              <w:rPr>
                <w:b/>
                <w:b/>
                <w:sz w:val="18"/>
                <w:szCs w:val="18"/>
              </w:rPr>
            </w:pPr>
            <w:r>
              <w:rPr>
                <w:b/>
                <w:sz w:val="18"/>
                <w:szCs w:val="18"/>
              </w:rPr>
              <w:t>四、考核内容</w:t>
            </w:r>
          </w:p>
          <w:p>
            <w:pPr>
              <w:pStyle w:val="Normal"/>
              <w:spacing w:lineRule="auto" w:line="360"/>
              <w:ind w:firstLine="360"/>
              <w:rPr>
                <w:sz w:val="18"/>
                <w:szCs w:val="18"/>
              </w:rPr>
            </w:pPr>
            <w:r>
              <w:rPr>
                <w:sz w:val="18"/>
                <w:szCs w:val="18"/>
              </w:rPr>
              <w:t>1</w:t>
            </w:r>
            <w:r>
              <w:rPr>
                <w:sz w:val="18"/>
                <w:szCs w:val="18"/>
              </w:rPr>
              <w:t>．试用期销售人员的转正考核分为定性考核与定量考核。</w:t>
            </w:r>
          </w:p>
          <w:p>
            <w:pPr>
              <w:pStyle w:val="Normal"/>
              <w:spacing w:lineRule="auto" w:line="360"/>
              <w:ind w:firstLine="360"/>
              <w:rPr>
                <w:sz w:val="18"/>
                <w:szCs w:val="18"/>
              </w:rPr>
            </w:pPr>
            <w:r>
              <w:rPr>
                <w:sz w:val="18"/>
                <w:szCs w:val="18"/>
              </w:rPr>
              <w:t>2</w:t>
            </w:r>
            <w:r>
              <w:rPr>
                <w:sz w:val="18"/>
                <w:szCs w:val="18"/>
              </w:rPr>
              <w:t>．试用期销售人员的定量考核如下表所示。</w:t>
            </w:r>
          </w:p>
          <w:p>
            <w:pPr>
              <w:pStyle w:val="Normal"/>
              <w:spacing w:lineRule="auto" w:line="360"/>
              <w:jc w:val="center"/>
              <w:rPr>
                <w:b/>
                <w:b/>
                <w:sz w:val="18"/>
                <w:szCs w:val="18"/>
              </w:rPr>
            </w:pPr>
            <w:r>
              <w:rPr>
                <w:b/>
                <w:sz w:val="18"/>
                <w:szCs w:val="18"/>
              </w:rPr>
              <w:t>试用期销售人员定量考核表</w:t>
            </w:r>
          </w:p>
          <w:tbl>
            <w:tblPr>
              <w:tblW w:w="8291" w:type="dxa"/>
              <w:jc w:val="start"/>
              <w:tblInd w:w="0" w:type="dxa"/>
              <w:tblLayout w:type="fixed"/>
              <w:tblCellMar>
                <w:top w:w="0" w:type="dxa"/>
                <w:start w:w="108" w:type="dxa"/>
                <w:bottom w:w="0" w:type="dxa"/>
                <w:end w:w="108" w:type="dxa"/>
              </w:tblCellMar>
            </w:tblPr>
            <w:tblGrid>
              <w:gridCol w:w="2335"/>
              <w:gridCol w:w="1260"/>
              <w:gridCol w:w="900"/>
              <w:gridCol w:w="3796"/>
            </w:tblGrid>
            <w:tr>
              <w:trPr/>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考核指标</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目标值</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分值</w:t>
                  </w:r>
                </w:p>
              </w:tc>
              <w:tc>
                <w:tcPr>
                  <w:tcW w:w="37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评分说明</w:t>
                  </w:r>
                </w:p>
              </w:tc>
            </w:tr>
            <w:tr>
              <w:trPr/>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销售总额</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rFonts w:eastAsia="Times New Roman"/>
                      <w:sz w:val="18"/>
                      <w:szCs w:val="18"/>
                      <w:u w:val="single"/>
                    </w:rPr>
                    <w:t xml:space="preserve">   </w:t>
                  </w:r>
                  <w:r>
                    <w:rPr>
                      <w:sz w:val="18"/>
                      <w:szCs w:val="18"/>
                    </w:rPr>
                    <w:t>万元</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30</w:t>
                  </w:r>
                  <w:r>
                    <w:rPr>
                      <w:sz w:val="18"/>
                      <w:szCs w:val="18"/>
                    </w:rPr>
                    <w:t>分</w:t>
                  </w:r>
                </w:p>
              </w:tc>
              <w:tc>
                <w:tcPr>
                  <w:tcW w:w="3796"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考核结果每少</w:t>
                  </w:r>
                  <w:r>
                    <w:rPr>
                      <w:rFonts w:eastAsia="Times New Roman"/>
                      <w:sz w:val="18"/>
                      <w:szCs w:val="18"/>
                      <w:u w:val="single"/>
                    </w:rPr>
                    <w:t xml:space="preserve">   </w:t>
                  </w:r>
                  <w:r>
                    <w:rPr>
                      <w:sz w:val="18"/>
                      <w:szCs w:val="18"/>
                    </w:rPr>
                    <w:t>万元，扣除</w:t>
                  </w:r>
                  <w:r>
                    <w:rPr>
                      <w:rFonts w:eastAsia="Times New Roman"/>
                      <w:sz w:val="18"/>
                      <w:szCs w:val="18"/>
                      <w:u w:val="single"/>
                    </w:rPr>
                    <w:t xml:space="preserve">   </w:t>
                  </w:r>
                  <w:r>
                    <w:rPr>
                      <w:sz w:val="18"/>
                      <w:szCs w:val="18"/>
                    </w:rPr>
                    <w:t>分</w:t>
                  </w:r>
                </w:p>
              </w:tc>
            </w:tr>
            <w:tr>
              <w:trPr/>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重点产品销售数量</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rFonts w:eastAsia="Times New Roman"/>
                      <w:sz w:val="18"/>
                      <w:szCs w:val="18"/>
                      <w:u w:val="single"/>
                    </w:rPr>
                    <w:t xml:space="preserve">   </w:t>
                  </w:r>
                  <w:r>
                    <w:rPr>
                      <w:sz w:val="18"/>
                      <w:szCs w:val="18"/>
                    </w:rPr>
                    <w:t>件</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30</w:t>
                  </w:r>
                  <w:r>
                    <w:rPr>
                      <w:sz w:val="18"/>
                      <w:szCs w:val="18"/>
                    </w:rPr>
                    <w:t>分</w:t>
                  </w:r>
                </w:p>
              </w:tc>
              <w:tc>
                <w:tcPr>
                  <w:tcW w:w="3796"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考核结果每少</w:t>
                  </w:r>
                  <w:r>
                    <w:rPr>
                      <w:rFonts w:eastAsia="Times New Roman"/>
                      <w:sz w:val="18"/>
                      <w:szCs w:val="18"/>
                      <w:u w:val="single"/>
                    </w:rPr>
                    <w:t xml:space="preserve">   </w:t>
                  </w:r>
                  <w:r>
                    <w:rPr>
                      <w:sz w:val="18"/>
                      <w:szCs w:val="18"/>
                    </w:rPr>
                    <w:t>件，扣除</w:t>
                  </w:r>
                  <w:r>
                    <w:rPr>
                      <w:rFonts w:eastAsia="Times New Roman"/>
                      <w:sz w:val="18"/>
                      <w:szCs w:val="18"/>
                      <w:u w:val="single"/>
                    </w:rPr>
                    <w:t xml:space="preserve">   </w:t>
                  </w:r>
                  <w:r>
                    <w:rPr>
                      <w:sz w:val="18"/>
                      <w:szCs w:val="18"/>
                    </w:rPr>
                    <w:t>分</w:t>
                  </w:r>
                </w:p>
              </w:tc>
            </w:tr>
            <w:tr>
              <w:trPr/>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新客户开发数量</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rFonts w:eastAsia="Times New Roman"/>
                      <w:sz w:val="18"/>
                      <w:szCs w:val="18"/>
                      <w:u w:val="single"/>
                    </w:rPr>
                    <w:t xml:space="preserve">   </w:t>
                  </w:r>
                  <w:r>
                    <w:rPr>
                      <w:sz w:val="18"/>
                      <w:szCs w:val="18"/>
                    </w:rPr>
                    <w:t>个</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r>
                    <w:rPr>
                      <w:sz w:val="18"/>
                      <w:szCs w:val="18"/>
                    </w:rPr>
                    <w:t>分</w:t>
                  </w:r>
                </w:p>
              </w:tc>
              <w:tc>
                <w:tcPr>
                  <w:tcW w:w="3796"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考核结果每少</w:t>
                  </w:r>
                  <w:r>
                    <w:rPr>
                      <w:rFonts w:eastAsia="Times New Roman"/>
                      <w:sz w:val="18"/>
                      <w:szCs w:val="18"/>
                      <w:u w:val="single"/>
                    </w:rPr>
                    <w:t xml:space="preserve">   </w:t>
                  </w:r>
                  <w:r>
                    <w:rPr>
                      <w:sz w:val="18"/>
                      <w:szCs w:val="18"/>
                    </w:rPr>
                    <w:t>个，扣除</w:t>
                  </w:r>
                  <w:r>
                    <w:rPr>
                      <w:rFonts w:eastAsia="Times New Roman"/>
                      <w:sz w:val="18"/>
                      <w:szCs w:val="18"/>
                      <w:u w:val="single"/>
                    </w:rPr>
                    <w:t xml:space="preserve">   </w:t>
                  </w:r>
                  <w:r>
                    <w:rPr>
                      <w:sz w:val="18"/>
                      <w:szCs w:val="18"/>
                    </w:rPr>
                    <w:t>分</w:t>
                  </w:r>
                </w:p>
              </w:tc>
            </w:tr>
            <w:tr>
              <w:trPr/>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客户拜访完成率</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100%</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r>
                    <w:rPr>
                      <w:sz w:val="18"/>
                      <w:szCs w:val="18"/>
                    </w:rPr>
                    <w:t>分</w:t>
                  </w:r>
                </w:p>
              </w:tc>
              <w:tc>
                <w:tcPr>
                  <w:tcW w:w="3796"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1</w:t>
                  </w:r>
                  <w:r>
                    <w:rPr>
                      <w:sz w:val="18"/>
                      <w:szCs w:val="18"/>
                    </w:rPr>
                    <w:t>．得分</w:t>
                  </w:r>
                  <w:r>
                    <w:rPr>
                      <w:sz w:val="18"/>
                      <w:szCs w:val="18"/>
                    </w:rPr>
                    <w:t>=</w:t>
                  </w:r>
                  <w:r>
                    <w:rPr>
                      <w:sz w:val="18"/>
                      <w:szCs w:val="18"/>
                    </w:rPr>
                    <w:t>客户拜访完成率</w:t>
                  </w:r>
                  <w:r>
                    <w:rPr>
                      <w:sz w:val="18"/>
                      <w:szCs w:val="18"/>
                    </w:rPr>
                    <w:t>×15</w:t>
                  </w:r>
                </w:p>
                <w:p>
                  <w:pPr>
                    <w:pStyle w:val="Normal"/>
                    <w:spacing w:lineRule="auto" w:line="360"/>
                    <w:rPr>
                      <w:sz w:val="18"/>
                      <w:szCs w:val="18"/>
                    </w:rPr>
                  </w:pPr>
                  <w:r>
                    <w:rPr>
                      <w:sz w:val="18"/>
                      <w:szCs w:val="18"/>
                    </w:rPr>
                    <w:t>2</w:t>
                  </w:r>
                  <w:r>
                    <w:rPr>
                      <w:sz w:val="18"/>
                      <w:szCs w:val="18"/>
                    </w:rPr>
                    <w:t>．考核结果低于</w:t>
                  </w:r>
                  <w:r>
                    <w:rPr>
                      <w:rFonts w:eastAsia="Times New Roman"/>
                      <w:sz w:val="18"/>
                      <w:szCs w:val="18"/>
                      <w:u w:val="single"/>
                    </w:rPr>
                    <w:t xml:space="preserve">   </w:t>
                  </w:r>
                  <w:r>
                    <w:rPr>
                      <w:sz w:val="18"/>
                      <w:szCs w:val="18"/>
                    </w:rPr>
                    <w:t>%</w:t>
                  </w:r>
                  <w:r>
                    <w:rPr>
                      <w:sz w:val="18"/>
                      <w:szCs w:val="18"/>
                    </w:rPr>
                    <w:t>，得分为</w:t>
                  </w:r>
                  <w:r>
                    <w:rPr>
                      <w:sz w:val="18"/>
                      <w:szCs w:val="18"/>
                    </w:rPr>
                    <w:t>0</w:t>
                  </w:r>
                </w:p>
              </w:tc>
            </w:tr>
            <w:tr>
              <w:trPr/>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市场信息反馈准确率</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100%</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r>
                    <w:rPr>
                      <w:sz w:val="18"/>
                      <w:szCs w:val="18"/>
                    </w:rPr>
                    <w:t>分</w:t>
                  </w:r>
                </w:p>
              </w:tc>
              <w:tc>
                <w:tcPr>
                  <w:tcW w:w="3796"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1</w:t>
                  </w:r>
                  <w:r>
                    <w:rPr>
                      <w:sz w:val="18"/>
                      <w:szCs w:val="18"/>
                    </w:rPr>
                    <w:t>．得分</w:t>
                  </w:r>
                  <w:r>
                    <w:rPr>
                      <w:sz w:val="18"/>
                      <w:szCs w:val="18"/>
                    </w:rPr>
                    <w:t>=</w:t>
                  </w:r>
                  <w:r>
                    <w:rPr>
                      <w:sz w:val="18"/>
                      <w:szCs w:val="18"/>
                    </w:rPr>
                    <w:t>市场信息反馈准确率</w:t>
                  </w:r>
                  <w:r>
                    <w:rPr>
                      <w:sz w:val="18"/>
                      <w:szCs w:val="18"/>
                    </w:rPr>
                    <w:t>×5</w:t>
                  </w:r>
                </w:p>
                <w:p>
                  <w:pPr>
                    <w:pStyle w:val="Normal"/>
                    <w:spacing w:lineRule="auto" w:line="360"/>
                    <w:rPr>
                      <w:sz w:val="18"/>
                      <w:szCs w:val="18"/>
                    </w:rPr>
                  </w:pPr>
                  <w:r>
                    <w:rPr>
                      <w:sz w:val="18"/>
                      <w:szCs w:val="18"/>
                    </w:rPr>
                    <w:t>2</w:t>
                  </w:r>
                  <w:r>
                    <w:rPr>
                      <w:sz w:val="18"/>
                      <w:szCs w:val="18"/>
                    </w:rPr>
                    <w:t>．考核结果低于</w:t>
                  </w:r>
                  <w:r>
                    <w:rPr>
                      <w:rFonts w:eastAsia="Times New Roman"/>
                      <w:sz w:val="18"/>
                      <w:szCs w:val="18"/>
                      <w:u w:val="single"/>
                    </w:rPr>
                    <w:t xml:space="preserve">   </w:t>
                  </w:r>
                  <w:r>
                    <w:rPr>
                      <w:sz w:val="18"/>
                      <w:szCs w:val="18"/>
                    </w:rPr>
                    <w:t>%</w:t>
                  </w:r>
                  <w:r>
                    <w:rPr>
                      <w:sz w:val="18"/>
                      <w:szCs w:val="18"/>
                    </w:rPr>
                    <w:t>，得分为</w:t>
                  </w:r>
                  <w:r>
                    <w:rPr>
                      <w:sz w:val="18"/>
                      <w:szCs w:val="18"/>
                    </w:rPr>
                    <w:t>0</w:t>
                  </w:r>
                </w:p>
              </w:tc>
            </w:tr>
            <w:tr>
              <w:trPr/>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客户投诉次数</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0</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r>
                    <w:rPr>
                      <w:sz w:val="18"/>
                      <w:szCs w:val="18"/>
                    </w:rPr>
                    <w:t>分</w:t>
                  </w:r>
                </w:p>
              </w:tc>
              <w:tc>
                <w:tcPr>
                  <w:tcW w:w="3796"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客户每投诉</w:t>
                  </w:r>
                  <w:r>
                    <w:rPr>
                      <w:sz w:val="18"/>
                      <w:szCs w:val="18"/>
                    </w:rPr>
                    <w:t>1</w:t>
                  </w:r>
                  <w:r>
                    <w:rPr>
                      <w:sz w:val="18"/>
                      <w:szCs w:val="18"/>
                    </w:rPr>
                    <w:t>次，扣除</w:t>
                  </w:r>
                  <w:r>
                    <w:rPr>
                      <w:rFonts w:eastAsia="Times New Roman"/>
                      <w:sz w:val="18"/>
                      <w:szCs w:val="18"/>
                      <w:u w:val="single"/>
                    </w:rPr>
                    <w:t xml:space="preserve">   </w:t>
                  </w:r>
                  <w:r>
                    <w:rPr>
                      <w:sz w:val="18"/>
                      <w:szCs w:val="18"/>
                    </w:rPr>
                    <w:t>分，投诉</w:t>
                  </w:r>
                  <w:r>
                    <w:rPr>
                      <w:sz w:val="18"/>
                      <w:szCs w:val="18"/>
                    </w:rPr>
                    <w:t>3</w:t>
                  </w:r>
                  <w:r>
                    <w:rPr>
                      <w:sz w:val="18"/>
                      <w:szCs w:val="18"/>
                    </w:rPr>
                    <w:t>次及</w:t>
                  </w:r>
                  <w:r>
                    <w:rPr>
                      <w:sz w:val="18"/>
                      <w:szCs w:val="18"/>
                    </w:rPr>
                    <w:t>3</w:t>
                  </w:r>
                  <w:r>
                    <w:rPr>
                      <w:sz w:val="18"/>
                      <w:szCs w:val="18"/>
                    </w:rPr>
                    <w:t>次以上，得分为</w:t>
                  </w:r>
                  <w:r>
                    <w:rPr>
                      <w:sz w:val="18"/>
                      <w:szCs w:val="18"/>
                    </w:rPr>
                    <w:t>0</w:t>
                  </w:r>
                </w:p>
              </w:tc>
            </w:tr>
            <w:tr>
              <w:trPr/>
              <w:tc>
                <w:tcPr>
                  <w:tcW w:w="23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出勤率</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100%</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r>
                    <w:rPr>
                      <w:sz w:val="18"/>
                      <w:szCs w:val="18"/>
                    </w:rPr>
                    <w:t>分</w:t>
                  </w:r>
                </w:p>
              </w:tc>
              <w:tc>
                <w:tcPr>
                  <w:tcW w:w="3796"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1</w:t>
                  </w:r>
                  <w:r>
                    <w:rPr>
                      <w:sz w:val="18"/>
                      <w:szCs w:val="18"/>
                    </w:rPr>
                    <w:t>．得分</w:t>
                  </w:r>
                  <w:r>
                    <w:rPr>
                      <w:sz w:val="18"/>
                      <w:szCs w:val="18"/>
                    </w:rPr>
                    <w:t>=</w:t>
                  </w:r>
                  <w:r>
                    <w:rPr>
                      <w:sz w:val="18"/>
                      <w:szCs w:val="18"/>
                    </w:rPr>
                    <w:t>出勤率</w:t>
                  </w:r>
                  <w:r>
                    <w:rPr>
                      <w:sz w:val="18"/>
                      <w:szCs w:val="18"/>
                    </w:rPr>
                    <w:t>×5</w:t>
                  </w:r>
                </w:p>
                <w:p>
                  <w:pPr>
                    <w:pStyle w:val="Normal"/>
                    <w:spacing w:lineRule="auto" w:line="360"/>
                    <w:rPr>
                      <w:sz w:val="18"/>
                      <w:szCs w:val="18"/>
                    </w:rPr>
                  </w:pPr>
                  <w:r>
                    <w:rPr>
                      <w:sz w:val="18"/>
                      <w:szCs w:val="18"/>
                    </w:rPr>
                    <w:t>2</w:t>
                  </w:r>
                  <w:r>
                    <w:rPr>
                      <w:sz w:val="18"/>
                      <w:szCs w:val="18"/>
                    </w:rPr>
                    <w:t>．考核结果低于</w:t>
                  </w:r>
                  <w:r>
                    <w:rPr>
                      <w:rFonts w:eastAsia="Times New Roman"/>
                      <w:sz w:val="18"/>
                      <w:szCs w:val="18"/>
                      <w:u w:val="single"/>
                    </w:rPr>
                    <w:t xml:space="preserve">   </w:t>
                  </w:r>
                  <w:r>
                    <w:rPr>
                      <w:sz w:val="18"/>
                      <w:szCs w:val="18"/>
                    </w:rPr>
                    <w:t>%</w:t>
                  </w:r>
                  <w:r>
                    <w:rPr>
                      <w:sz w:val="18"/>
                      <w:szCs w:val="18"/>
                    </w:rPr>
                    <w:t>，得分为</w:t>
                  </w:r>
                  <w:r>
                    <w:rPr>
                      <w:sz w:val="18"/>
                      <w:szCs w:val="18"/>
                    </w:rPr>
                    <w:t>0</w:t>
                  </w:r>
                </w:p>
              </w:tc>
            </w:tr>
          </w:tbl>
          <w:p>
            <w:pPr>
              <w:pStyle w:val="Normal"/>
              <w:spacing w:lineRule="auto" w:line="360"/>
              <w:ind w:firstLine="360"/>
              <w:rPr>
                <w:sz w:val="18"/>
                <w:szCs w:val="18"/>
              </w:rPr>
            </w:pPr>
            <w:r>
              <w:rPr>
                <w:sz w:val="18"/>
                <w:szCs w:val="18"/>
              </w:rPr>
              <w:t>3</w:t>
            </w:r>
            <w:r>
              <w:rPr>
                <w:sz w:val="18"/>
                <w:szCs w:val="18"/>
              </w:rPr>
              <w:t>．试用期销售人员的定性考核如下表所示。</w:t>
            </w:r>
          </w:p>
          <w:p>
            <w:pPr>
              <w:pStyle w:val="Normal"/>
              <w:spacing w:lineRule="auto" w:line="360"/>
              <w:jc w:val="center"/>
              <w:rPr>
                <w:b/>
                <w:b/>
                <w:sz w:val="18"/>
                <w:szCs w:val="18"/>
              </w:rPr>
            </w:pPr>
            <w:r>
              <w:rPr>
                <w:b/>
                <w:sz w:val="18"/>
                <w:szCs w:val="18"/>
              </w:rPr>
              <w:t>试用期销售人员定性考核表</w:t>
            </w:r>
          </w:p>
          <w:tbl>
            <w:tblPr>
              <w:tblW w:w="8347" w:type="dxa"/>
              <w:jc w:val="start"/>
              <w:tblInd w:w="0" w:type="dxa"/>
              <w:tblLayout w:type="fixed"/>
              <w:tblCellMar>
                <w:top w:w="0" w:type="dxa"/>
                <w:start w:w="108" w:type="dxa"/>
                <w:bottom w:w="0" w:type="dxa"/>
                <w:end w:w="108" w:type="dxa"/>
              </w:tblCellMar>
            </w:tblPr>
            <w:tblGrid>
              <w:gridCol w:w="1255"/>
              <w:gridCol w:w="900"/>
              <w:gridCol w:w="838"/>
              <w:gridCol w:w="839"/>
              <w:gridCol w:w="839"/>
              <w:gridCol w:w="839"/>
              <w:gridCol w:w="839"/>
              <w:gridCol w:w="666"/>
              <w:gridCol w:w="666"/>
              <w:gridCol w:w="666"/>
            </w:tblGrid>
            <w:tr>
              <w:trPr>
                <w:trHeight w:val="233" w:hRule="atLeast"/>
              </w:trPr>
              <w:tc>
                <w:tcPr>
                  <w:tcW w:w="125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考核指标</w:t>
                  </w:r>
                </w:p>
              </w:tc>
              <w:tc>
                <w:tcPr>
                  <w:tcW w:w="9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分值</w:t>
                  </w:r>
                </w:p>
              </w:tc>
              <w:tc>
                <w:tcPr>
                  <w:tcW w:w="4194"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评分标准</w:t>
                  </w:r>
                </w:p>
              </w:tc>
              <w:tc>
                <w:tcPr>
                  <w:tcW w:w="1998"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得分</w:t>
                  </w:r>
                </w:p>
              </w:tc>
            </w:tr>
            <w:tr>
              <w:trPr>
                <w:trHeight w:val="232" w:hRule="atLeast"/>
              </w:trPr>
              <w:tc>
                <w:tcPr>
                  <w:tcW w:w="125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9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很好</w:t>
                  </w:r>
                </w:p>
              </w:tc>
              <w:tc>
                <w:tcPr>
                  <w:tcW w:w="8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较好</w:t>
                  </w:r>
                </w:p>
              </w:tc>
              <w:tc>
                <w:tcPr>
                  <w:tcW w:w="8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一般</w:t>
                  </w:r>
                </w:p>
              </w:tc>
              <w:tc>
                <w:tcPr>
                  <w:tcW w:w="8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较差</w:t>
                  </w:r>
                </w:p>
              </w:tc>
              <w:tc>
                <w:tcPr>
                  <w:tcW w:w="8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差</w:t>
                  </w:r>
                </w:p>
              </w:tc>
              <w:tc>
                <w:tcPr>
                  <w:tcW w:w="66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自评</w:t>
                  </w:r>
                </w:p>
              </w:tc>
              <w:tc>
                <w:tcPr>
                  <w:tcW w:w="66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他评</w:t>
                  </w:r>
                </w:p>
              </w:tc>
              <w:tc>
                <w:tcPr>
                  <w:tcW w:w="66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得分</w:t>
                  </w:r>
                </w:p>
              </w:tc>
            </w:tr>
            <w:tr>
              <w:trPr/>
              <w:tc>
                <w:tcPr>
                  <w:tcW w:w="12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沟通能力</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r>
                    <w:rPr>
                      <w:sz w:val="18"/>
                      <w:szCs w:val="18"/>
                    </w:rPr>
                    <w:t>分</w:t>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8</w:t>
                  </w:r>
                  <w:r>
                    <w:rPr>
                      <w:sz w:val="18"/>
                      <w:szCs w:val="18"/>
                    </w:rPr>
                    <w:t>～</w:t>
                  </w:r>
                  <w:r>
                    <w:rPr>
                      <w:sz w:val="18"/>
                      <w:szCs w:val="18"/>
                    </w:rPr>
                    <w:t>10</w:t>
                  </w:r>
                </w:p>
              </w:tc>
              <w:tc>
                <w:tcPr>
                  <w:tcW w:w="8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6</w:t>
                  </w:r>
                  <w:r>
                    <w:rPr>
                      <w:sz w:val="18"/>
                      <w:szCs w:val="18"/>
                    </w:rPr>
                    <w:t>～</w:t>
                  </w:r>
                  <w:r>
                    <w:rPr>
                      <w:sz w:val="18"/>
                      <w:szCs w:val="18"/>
                    </w:rPr>
                    <w:t>8</w:t>
                  </w:r>
                </w:p>
              </w:tc>
              <w:tc>
                <w:tcPr>
                  <w:tcW w:w="8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4</w:t>
                  </w:r>
                  <w:r>
                    <w:rPr>
                      <w:sz w:val="18"/>
                      <w:szCs w:val="18"/>
                    </w:rPr>
                    <w:t>～</w:t>
                  </w:r>
                  <w:r>
                    <w:rPr>
                      <w:sz w:val="18"/>
                      <w:szCs w:val="18"/>
                    </w:rPr>
                    <w:t>6</w:t>
                  </w:r>
                </w:p>
              </w:tc>
              <w:tc>
                <w:tcPr>
                  <w:tcW w:w="8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2</w:t>
                  </w:r>
                  <w:r>
                    <w:rPr>
                      <w:sz w:val="18"/>
                      <w:szCs w:val="18"/>
                    </w:rPr>
                    <w:t>～</w:t>
                  </w:r>
                  <w:r>
                    <w:rPr>
                      <w:sz w:val="18"/>
                      <w:szCs w:val="18"/>
                    </w:rPr>
                    <w:t>4</w:t>
                  </w:r>
                </w:p>
              </w:tc>
              <w:tc>
                <w:tcPr>
                  <w:tcW w:w="8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0</w:t>
                  </w:r>
                  <w:r>
                    <w:rPr>
                      <w:sz w:val="18"/>
                      <w:szCs w:val="18"/>
                    </w:rPr>
                    <w:t>～</w:t>
                  </w:r>
                  <w:r>
                    <w:rPr>
                      <w:sz w:val="18"/>
                      <w:szCs w:val="18"/>
                    </w:rPr>
                    <w:t>2</w:t>
                  </w:r>
                </w:p>
              </w:tc>
              <w:tc>
                <w:tcPr>
                  <w:tcW w:w="66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6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6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12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协作能力</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20</w:t>
                  </w:r>
                  <w:r>
                    <w:rPr>
                      <w:sz w:val="18"/>
                      <w:szCs w:val="18"/>
                    </w:rPr>
                    <w:t>分</w:t>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16</w:t>
                  </w:r>
                  <w:r>
                    <w:rPr>
                      <w:sz w:val="18"/>
                      <w:szCs w:val="18"/>
                    </w:rPr>
                    <w:t>～</w:t>
                  </w:r>
                  <w:r>
                    <w:rPr>
                      <w:sz w:val="18"/>
                      <w:szCs w:val="18"/>
                    </w:rPr>
                    <w:t>20</w:t>
                  </w:r>
                </w:p>
              </w:tc>
              <w:tc>
                <w:tcPr>
                  <w:tcW w:w="8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12</w:t>
                  </w:r>
                  <w:r>
                    <w:rPr>
                      <w:sz w:val="18"/>
                      <w:szCs w:val="18"/>
                    </w:rPr>
                    <w:t>～</w:t>
                  </w:r>
                  <w:r>
                    <w:rPr>
                      <w:sz w:val="18"/>
                      <w:szCs w:val="18"/>
                    </w:rPr>
                    <w:t>16</w:t>
                  </w:r>
                </w:p>
              </w:tc>
              <w:tc>
                <w:tcPr>
                  <w:tcW w:w="8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8</w:t>
                  </w:r>
                  <w:r>
                    <w:rPr>
                      <w:sz w:val="18"/>
                      <w:szCs w:val="18"/>
                    </w:rPr>
                    <w:t>～</w:t>
                  </w:r>
                  <w:r>
                    <w:rPr>
                      <w:sz w:val="18"/>
                      <w:szCs w:val="18"/>
                    </w:rPr>
                    <w:t>12</w:t>
                  </w:r>
                </w:p>
              </w:tc>
              <w:tc>
                <w:tcPr>
                  <w:tcW w:w="8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4</w:t>
                  </w:r>
                  <w:r>
                    <w:rPr>
                      <w:sz w:val="18"/>
                      <w:szCs w:val="18"/>
                    </w:rPr>
                    <w:t>～</w:t>
                  </w:r>
                  <w:r>
                    <w:rPr>
                      <w:sz w:val="18"/>
                      <w:szCs w:val="18"/>
                    </w:rPr>
                    <w:t>8</w:t>
                  </w:r>
                </w:p>
              </w:tc>
              <w:tc>
                <w:tcPr>
                  <w:tcW w:w="8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0</w:t>
                  </w:r>
                  <w:r>
                    <w:rPr>
                      <w:sz w:val="18"/>
                      <w:szCs w:val="18"/>
                    </w:rPr>
                    <w:t>～</w:t>
                  </w:r>
                  <w:r>
                    <w:rPr>
                      <w:sz w:val="18"/>
                      <w:szCs w:val="18"/>
                    </w:rPr>
                    <w:t>4</w:t>
                  </w:r>
                </w:p>
              </w:tc>
              <w:tc>
                <w:tcPr>
                  <w:tcW w:w="66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6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6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12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工作主动性</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20</w:t>
                  </w:r>
                  <w:r>
                    <w:rPr>
                      <w:sz w:val="18"/>
                      <w:szCs w:val="18"/>
                    </w:rPr>
                    <w:t>分</w:t>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16</w:t>
                  </w:r>
                  <w:r>
                    <w:rPr>
                      <w:sz w:val="18"/>
                      <w:szCs w:val="18"/>
                    </w:rPr>
                    <w:t>～</w:t>
                  </w:r>
                  <w:r>
                    <w:rPr>
                      <w:sz w:val="18"/>
                      <w:szCs w:val="18"/>
                    </w:rPr>
                    <w:t>20</w:t>
                  </w:r>
                </w:p>
              </w:tc>
              <w:tc>
                <w:tcPr>
                  <w:tcW w:w="8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12</w:t>
                  </w:r>
                  <w:r>
                    <w:rPr>
                      <w:sz w:val="18"/>
                      <w:szCs w:val="18"/>
                    </w:rPr>
                    <w:t>～</w:t>
                  </w:r>
                  <w:r>
                    <w:rPr>
                      <w:sz w:val="18"/>
                      <w:szCs w:val="18"/>
                    </w:rPr>
                    <w:t>15</w:t>
                  </w:r>
                </w:p>
              </w:tc>
              <w:tc>
                <w:tcPr>
                  <w:tcW w:w="8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8</w:t>
                  </w:r>
                  <w:r>
                    <w:rPr>
                      <w:sz w:val="18"/>
                      <w:szCs w:val="18"/>
                    </w:rPr>
                    <w:t>～</w:t>
                  </w:r>
                  <w:r>
                    <w:rPr>
                      <w:sz w:val="18"/>
                      <w:szCs w:val="18"/>
                    </w:rPr>
                    <w:t>11</w:t>
                  </w:r>
                </w:p>
              </w:tc>
              <w:tc>
                <w:tcPr>
                  <w:tcW w:w="8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4</w:t>
                  </w:r>
                  <w:r>
                    <w:rPr>
                      <w:sz w:val="18"/>
                      <w:szCs w:val="18"/>
                    </w:rPr>
                    <w:t>～</w:t>
                  </w:r>
                  <w:r>
                    <w:rPr>
                      <w:sz w:val="18"/>
                      <w:szCs w:val="18"/>
                    </w:rPr>
                    <w:t>7</w:t>
                  </w:r>
                </w:p>
              </w:tc>
              <w:tc>
                <w:tcPr>
                  <w:tcW w:w="8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0</w:t>
                  </w:r>
                  <w:r>
                    <w:rPr>
                      <w:sz w:val="18"/>
                      <w:szCs w:val="18"/>
                    </w:rPr>
                    <w:t>～</w:t>
                  </w:r>
                  <w:r>
                    <w:rPr>
                      <w:sz w:val="18"/>
                      <w:szCs w:val="18"/>
                    </w:rPr>
                    <w:t>3</w:t>
                  </w:r>
                </w:p>
              </w:tc>
              <w:tc>
                <w:tcPr>
                  <w:tcW w:w="66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6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66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12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销售所需知识掌握度</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50</w:t>
                  </w:r>
                  <w:r>
                    <w:rPr>
                      <w:sz w:val="18"/>
                      <w:szCs w:val="18"/>
                    </w:rPr>
                    <w:t>分</w:t>
                  </w:r>
                </w:p>
              </w:tc>
              <w:tc>
                <w:tcPr>
                  <w:tcW w:w="6192" w:type="dxa"/>
                  <w:gridSpan w:val="8"/>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1</w:t>
                  </w:r>
                  <w:r>
                    <w:rPr>
                      <w:sz w:val="18"/>
                      <w:szCs w:val="18"/>
                    </w:rPr>
                    <w:t>．对销售所需知识的掌握度由销售经理与人力资源部经理共同出具相关题目，采用笔试的形式考核，满分为</w:t>
                  </w:r>
                  <w:r>
                    <w:rPr>
                      <w:sz w:val="18"/>
                      <w:szCs w:val="18"/>
                    </w:rPr>
                    <w:t>100</w:t>
                  </w:r>
                  <w:r>
                    <w:rPr>
                      <w:sz w:val="18"/>
                      <w:szCs w:val="18"/>
                    </w:rPr>
                    <w:t>分</w:t>
                  </w:r>
                </w:p>
                <w:p>
                  <w:pPr>
                    <w:pStyle w:val="Normal"/>
                    <w:spacing w:lineRule="auto" w:line="360"/>
                    <w:rPr>
                      <w:sz w:val="18"/>
                      <w:szCs w:val="18"/>
                    </w:rPr>
                  </w:pPr>
                  <w:r>
                    <w:rPr>
                      <w:sz w:val="18"/>
                      <w:szCs w:val="18"/>
                    </w:rPr>
                    <w:t>2</w:t>
                  </w:r>
                  <w:r>
                    <w:rPr>
                      <w:sz w:val="18"/>
                      <w:szCs w:val="18"/>
                    </w:rPr>
                    <w:t>．销售所需知识掌握度得分</w:t>
                  </w:r>
                  <w:r>
                    <w:rPr>
                      <w:sz w:val="18"/>
                      <w:szCs w:val="18"/>
                    </w:rPr>
                    <w:t>=</w:t>
                  </w:r>
                  <w:r>
                    <w:rPr>
                      <w:sz w:val="18"/>
                      <w:szCs w:val="18"/>
                    </w:rPr>
                    <w:t>笔试得分</w:t>
                  </w:r>
                  <w:r>
                    <w:rPr>
                      <w:sz w:val="18"/>
                      <w:szCs w:val="18"/>
                    </w:rPr>
                    <w:t>×0.5</w:t>
                  </w:r>
                </w:p>
              </w:tc>
            </w:tr>
            <w:tr>
              <w:trPr/>
              <w:tc>
                <w:tcPr>
                  <w:tcW w:w="12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备</w:t>
                  </w:r>
                  <w:r>
                    <w:rPr>
                      <w:rFonts w:eastAsia="Times New Roman"/>
                      <w:sz w:val="18"/>
                      <w:szCs w:val="18"/>
                    </w:rPr>
                    <w:t xml:space="preserve">    </w:t>
                  </w:r>
                  <w:r>
                    <w:rPr>
                      <w:sz w:val="18"/>
                      <w:szCs w:val="18"/>
                    </w:rPr>
                    <w:t>注</w:t>
                  </w:r>
                </w:p>
              </w:tc>
              <w:tc>
                <w:tcPr>
                  <w:tcW w:w="7092" w:type="dxa"/>
                  <w:gridSpan w:val="9"/>
                  <w:tcBorders>
                    <w:top w:val="single" w:sz="4" w:space="0" w:color="000000"/>
                    <w:start w:val="single" w:sz="4" w:space="0" w:color="000000"/>
                    <w:bottom w:val="single" w:sz="4" w:space="0" w:color="000000"/>
                    <w:end w:val="single" w:sz="4" w:space="0" w:color="000000"/>
                  </w:tcBorders>
                </w:tcPr>
                <w:p>
                  <w:pPr>
                    <w:pStyle w:val="Normal"/>
                    <w:spacing w:lineRule="auto" w:line="360"/>
                    <w:rPr>
                      <w:sz w:val="18"/>
                    </w:rPr>
                  </w:pPr>
                  <w:r>
                    <w:rPr>
                      <w:sz w:val="18"/>
                    </w:rPr>
                    <w:t>1</w:t>
                  </w:r>
                  <w:r>
                    <w:rPr>
                      <w:sz w:val="18"/>
                    </w:rPr>
                    <w:t>．得分项目中的“他评”项目为销售经理对销售人员的评价</w:t>
                  </w:r>
                </w:p>
                <w:p>
                  <w:pPr>
                    <w:pStyle w:val="Normal"/>
                    <w:spacing w:lineRule="auto" w:line="360"/>
                    <w:rPr/>
                  </w:pPr>
                  <w:r>
                    <w:rPr>
                      <w:sz w:val="18"/>
                    </w:rPr>
                    <w:t>2</w:t>
                  </w:r>
                  <w:r>
                    <w:rPr>
                      <w:sz w:val="18"/>
                    </w:rPr>
                    <w:t>．销售人员沟通能力、协作能力及工作主动顶的得分</w:t>
                  </w:r>
                  <w:r>
                    <w:rPr>
                      <w:sz w:val="18"/>
                    </w:rPr>
                    <w:t>=</w:t>
                  </w:r>
                  <w:r>
                    <w:rPr>
                      <w:sz w:val="18"/>
                    </w:rPr>
                    <w:t>自评得分</w:t>
                  </w:r>
                  <w:r>
                    <w:rPr>
                      <w:sz w:val="18"/>
                    </w:rPr>
                    <w:t>×0.3+</w:t>
                  </w:r>
                  <w:r>
                    <w:rPr>
                      <w:sz w:val="18"/>
                    </w:rPr>
                    <w:t>他凭得分</w:t>
                  </w:r>
                  <w:r>
                    <w:rPr>
                      <w:sz w:val="18"/>
                    </w:rPr>
                    <w:t>×0.7</w:t>
                  </w:r>
                </w:p>
              </w:tc>
            </w:tr>
          </w:tbl>
          <w:p>
            <w:pPr>
              <w:pStyle w:val="Normal"/>
              <w:spacing w:lineRule="auto" w:line="360"/>
              <w:ind w:firstLine="360"/>
              <w:rPr>
                <w:sz w:val="18"/>
                <w:szCs w:val="18"/>
              </w:rPr>
            </w:pPr>
            <w:r>
              <w:rPr>
                <w:sz w:val="18"/>
                <w:szCs w:val="18"/>
              </w:rPr>
              <w:t>4</w:t>
            </w:r>
            <w:r>
              <w:rPr>
                <w:sz w:val="18"/>
                <w:szCs w:val="18"/>
              </w:rPr>
              <w:t>．销售人员的转正考核得分</w:t>
            </w:r>
            <w:r>
              <w:rPr>
                <w:sz w:val="18"/>
                <w:szCs w:val="18"/>
              </w:rPr>
              <w:t>=</w:t>
            </w:r>
            <w:r>
              <w:rPr>
                <w:sz w:val="18"/>
                <w:szCs w:val="18"/>
              </w:rPr>
              <w:t>定量指标得分</w:t>
            </w:r>
            <w:r>
              <w:rPr>
                <w:sz w:val="18"/>
                <w:szCs w:val="18"/>
              </w:rPr>
              <w:t>×0.7+</w:t>
            </w:r>
            <w:r>
              <w:rPr>
                <w:sz w:val="18"/>
                <w:szCs w:val="18"/>
              </w:rPr>
              <w:t>定性指标得分</w:t>
            </w:r>
            <w:r>
              <w:rPr>
                <w:sz w:val="18"/>
                <w:szCs w:val="18"/>
              </w:rPr>
              <w:t>×0.3</w:t>
            </w:r>
            <w:r>
              <w:rPr>
                <w:sz w:val="18"/>
                <w:szCs w:val="18"/>
              </w:rPr>
              <w:t>。</w:t>
            </w:r>
          </w:p>
          <w:p>
            <w:pPr>
              <w:pStyle w:val="Normal"/>
              <w:spacing w:lineRule="auto" w:line="360"/>
              <w:ind w:firstLine="361"/>
              <w:rPr>
                <w:b/>
                <w:b/>
                <w:sz w:val="18"/>
                <w:szCs w:val="18"/>
              </w:rPr>
            </w:pPr>
            <w:r>
              <w:rPr>
                <w:b/>
                <w:sz w:val="18"/>
                <w:szCs w:val="18"/>
              </w:rPr>
              <w:t>五、考核说明</w:t>
            </w:r>
          </w:p>
          <w:p>
            <w:pPr>
              <w:pStyle w:val="Normal"/>
              <w:spacing w:lineRule="auto" w:line="360"/>
              <w:ind w:firstLine="360"/>
              <w:rPr>
                <w:sz w:val="18"/>
                <w:szCs w:val="18"/>
              </w:rPr>
            </w:pPr>
            <w:r>
              <w:rPr>
                <w:sz w:val="18"/>
                <w:szCs w:val="18"/>
              </w:rPr>
              <w:t>1</w:t>
            </w:r>
            <w:r>
              <w:rPr>
                <w:sz w:val="18"/>
                <w:szCs w:val="18"/>
              </w:rPr>
              <w:t>．销售人员在试用期内若因自身原因给公司造成重大损失或恶劣影响，则考核结果为</w:t>
            </w:r>
            <w:r>
              <w:rPr>
                <w:sz w:val="18"/>
                <w:szCs w:val="18"/>
              </w:rPr>
              <w:t>0</w:t>
            </w:r>
            <w:r>
              <w:rPr>
                <w:sz w:val="18"/>
                <w:szCs w:val="18"/>
              </w:rPr>
              <w:t>，情节严重者依法追究其责任。</w:t>
            </w:r>
          </w:p>
          <w:p>
            <w:pPr>
              <w:pStyle w:val="Normal"/>
              <w:spacing w:lineRule="auto" w:line="360"/>
              <w:ind w:firstLine="360"/>
              <w:rPr>
                <w:sz w:val="18"/>
                <w:szCs w:val="18"/>
              </w:rPr>
            </w:pPr>
            <w:r>
              <w:rPr>
                <w:sz w:val="18"/>
                <w:szCs w:val="18"/>
              </w:rPr>
              <w:t>2</w:t>
            </w:r>
            <w:r>
              <w:rPr>
                <w:sz w:val="18"/>
                <w:szCs w:val="18"/>
              </w:rPr>
              <w:t>．销售人员在试用期内的业绩若出现下列情形之一时，转正考核应提前进行（即业绩出现后的</w:t>
            </w:r>
            <w:r>
              <w:rPr>
                <w:sz w:val="18"/>
                <w:szCs w:val="18"/>
              </w:rPr>
              <w:t>3</w:t>
            </w:r>
            <w:r>
              <w:rPr>
                <w:sz w:val="18"/>
                <w:szCs w:val="18"/>
              </w:rPr>
              <w:t>个工作日内进行转正考核）。</w:t>
            </w:r>
          </w:p>
          <w:p>
            <w:pPr>
              <w:pStyle w:val="Normal"/>
              <w:spacing w:lineRule="auto" w:line="360"/>
              <w:ind w:firstLine="360"/>
              <w:rPr>
                <w:sz w:val="18"/>
                <w:szCs w:val="18"/>
              </w:rPr>
            </w:pPr>
            <w:r>
              <w:rPr>
                <w:sz w:val="18"/>
                <w:szCs w:val="18"/>
              </w:rPr>
              <w:t>（</w:t>
            </w:r>
            <w:r>
              <w:rPr>
                <w:sz w:val="18"/>
                <w:szCs w:val="18"/>
              </w:rPr>
              <w:t>1</w:t>
            </w:r>
            <w:r>
              <w:rPr>
                <w:sz w:val="18"/>
                <w:szCs w:val="18"/>
              </w:rPr>
              <w:t>）销售总额达到</w:t>
            </w:r>
            <w:r>
              <w:rPr>
                <w:rFonts w:eastAsia="Times New Roman"/>
                <w:sz w:val="18"/>
                <w:szCs w:val="18"/>
                <w:u w:val="single"/>
              </w:rPr>
              <w:t xml:space="preserve">    </w:t>
            </w:r>
            <w:r>
              <w:rPr>
                <w:sz w:val="18"/>
                <w:szCs w:val="18"/>
              </w:rPr>
              <w:t>万元。</w:t>
            </w:r>
          </w:p>
          <w:p>
            <w:pPr>
              <w:pStyle w:val="Normal"/>
              <w:spacing w:lineRule="auto" w:line="360"/>
              <w:ind w:firstLine="360"/>
              <w:rPr>
                <w:sz w:val="18"/>
                <w:szCs w:val="18"/>
              </w:rPr>
            </w:pPr>
            <w:r>
              <w:rPr>
                <w:sz w:val="18"/>
                <w:szCs w:val="18"/>
              </w:rPr>
              <w:t>（</w:t>
            </w:r>
            <w:r>
              <w:rPr>
                <w:sz w:val="18"/>
                <w:szCs w:val="18"/>
              </w:rPr>
              <w:t>2</w:t>
            </w:r>
            <w:r>
              <w:rPr>
                <w:sz w:val="18"/>
                <w:szCs w:val="18"/>
              </w:rPr>
              <w:t>）重点产品销售额达到</w:t>
            </w:r>
            <w:r>
              <w:rPr>
                <w:rFonts w:eastAsia="Times New Roman"/>
                <w:sz w:val="18"/>
                <w:szCs w:val="18"/>
                <w:u w:val="single"/>
              </w:rPr>
              <w:t xml:space="preserve">    </w:t>
            </w:r>
            <w:r>
              <w:rPr>
                <w:sz w:val="18"/>
                <w:szCs w:val="18"/>
              </w:rPr>
              <w:t>万元。</w:t>
            </w:r>
          </w:p>
          <w:p>
            <w:pPr>
              <w:pStyle w:val="Normal"/>
              <w:spacing w:lineRule="auto" w:line="360"/>
              <w:ind w:firstLine="360"/>
              <w:rPr>
                <w:sz w:val="18"/>
                <w:szCs w:val="18"/>
              </w:rPr>
            </w:pPr>
            <w:r>
              <w:rPr>
                <w:sz w:val="18"/>
                <w:szCs w:val="18"/>
              </w:rPr>
              <w:t>（</w:t>
            </w:r>
            <w:r>
              <w:rPr>
                <w:sz w:val="18"/>
                <w:szCs w:val="18"/>
              </w:rPr>
              <w:t>3</w:t>
            </w:r>
            <w:r>
              <w:rPr>
                <w:sz w:val="18"/>
                <w:szCs w:val="18"/>
              </w:rPr>
              <w:t>）新开发客户达到</w:t>
            </w:r>
            <w:r>
              <w:rPr>
                <w:rFonts w:eastAsia="Times New Roman"/>
                <w:sz w:val="18"/>
                <w:szCs w:val="18"/>
                <w:u w:val="single"/>
              </w:rPr>
              <w:t xml:space="preserve">    </w:t>
            </w:r>
            <w:r>
              <w:rPr>
                <w:sz w:val="18"/>
                <w:szCs w:val="18"/>
              </w:rPr>
              <w:t>个。</w:t>
            </w:r>
          </w:p>
          <w:p>
            <w:pPr>
              <w:pStyle w:val="Normal"/>
              <w:spacing w:lineRule="auto" w:line="360"/>
              <w:ind w:firstLine="360"/>
              <w:rPr>
                <w:sz w:val="18"/>
                <w:szCs w:val="18"/>
              </w:rPr>
            </w:pPr>
            <w:r>
              <w:rPr>
                <w:sz w:val="18"/>
                <w:szCs w:val="18"/>
              </w:rPr>
              <w:t>3</w:t>
            </w:r>
            <w:r>
              <w:rPr>
                <w:sz w:val="18"/>
                <w:szCs w:val="18"/>
              </w:rPr>
              <w:t>．试用期销售人员提前转正考核的时间必须在销售人员工作时间满一个月之后方可进行。</w:t>
            </w:r>
          </w:p>
          <w:p>
            <w:pPr>
              <w:pStyle w:val="Normal"/>
              <w:spacing w:lineRule="auto" w:line="360"/>
              <w:ind w:firstLine="361"/>
              <w:rPr>
                <w:b/>
                <w:b/>
                <w:sz w:val="18"/>
                <w:szCs w:val="18"/>
              </w:rPr>
            </w:pPr>
            <w:r>
              <w:rPr>
                <w:b/>
                <w:sz w:val="18"/>
                <w:szCs w:val="18"/>
              </w:rPr>
              <w:t>六、考核结果应用</w:t>
            </w:r>
          </w:p>
          <w:p>
            <w:pPr>
              <w:pStyle w:val="Normal"/>
              <w:spacing w:lineRule="auto" w:line="360"/>
              <w:ind w:firstLine="360"/>
              <w:rPr>
                <w:sz w:val="18"/>
                <w:szCs w:val="18"/>
              </w:rPr>
            </w:pPr>
            <w:r>
              <w:rPr>
                <w:sz w:val="18"/>
                <w:szCs w:val="18"/>
              </w:rPr>
              <w:t>1</w:t>
            </w:r>
            <w:r>
              <w:rPr>
                <w:sz w:val="18"/>
                <w:szCs w:val="18"/>
              </w:rPr>
              <w:t>．销售人员在转正考核时的成绩必须达到</w:t>
            </w:r>
            <w:r>
              <w:rPr>
                <w:sz w:val="18"/>
                <w:szCs w:val="18"/>
              </w:rPr>
              <w:t>70</w:t>
            </w:r>
            <w:r>
              <w:rPr>
                <w:sz w:val="18"/>
                <w:szCs w:val="18"/>
              </w:rPr>
              <w:t>分之上（含</w:t>
            </w:r>
            <w:r>
              <w:rPr>
                <w:sz w:val="18"/>
                <w:szCs w:val="18"/>
              </w:rPr>
              <w:t>70</w:t>
            </w:r>
            <w:r>
              <w:rPr>
                <w:sz w:val="18"/>
                <w:szCs w:val="18"/>
              </w:rPr>
              <w:t>分）时，方可与公司签订正式的劳动合同。</w:t>
            </w:r>
          </w:p>
          <w:p>
            <w:pPr>
              <w:pStyle w:val="Normal"/>
              <w:spacing w:lineRule="auto" w:line="360"/>
              <w:ind w:firstLine="360"/>
              <w:rPr>
                <w:sz w:val="18"/>
                <w:szCs w:val="18"/>
              </w:rPr>
            </w:pPr>
            <w:r>
              <w:rPr>
                <w:sz w:val="18"/>
                <w:szCs w:val="18"/>
              </w:rPr>
              <w:t>2</w:t>
            </w:r>
            <w:r>
              <w:rPr>
                <w:sz w:val="18"/>
                <w:szCs w:val="18"/>
              </w:rPr>
              <w:t>．在试用期结束后，销售人员的转正考核若达不到</w:t>
            </w:r>
            <w:r>
              <w:rPr>
                <w:sz w:val="18"/>
                <w:szCs w:val="18"/>
              </w:rPr>
              <w:t>70</w:t>
            </w:r>
            <w:r>
              <w:rPr>
                <w:sz w:val="18"/>
                <w:szCs w:val="18"/>
              </w:rPr>
              <w:t>分时，销售人员可申请延长试用期时间，待试用期满后再行考核，但试用期最长不得超过</w:t>
            </w:r>
            <w:r>
              <w:rPr>
                <w:sz w:val="18"/>
                <w:szCs w:val="18"/>
              </w:rPr>
              <w:t>5</w:t>
            </w:r>
            <w:r>
              <w:rPr>
                <w:sz w:val="18"/>
                <w:szCs w:val="18"/>
              </w:rPr>
              <w:t>个月。</w:t>
            </w:r>
          </w:p>
          <w:p>
            <w:pPr>
              <w:pStyle w:val="Normal"/>
              <w:spacing w:lineRule="auto" w:line="360"/>
              <w:ind w:firstLine="360"/>
              <w:rPr>
                <w:sz w:val="18"/>
                <w:szCs w:val="18"/>
              </w:rPr>
            </w:pPr>
            <w:r>
              <w:rPr>
                <w:sz w:val="18"/>
                <w:szCs w:val="18"/>
              </w:rPr>
              <w:t>3</w:t>
            </w:r>
            <w:r>
              <w:rPr>
                <w:sz w:val="18"/>
                <w:szCs w:val="18"/>
              </w:rPr>
              <w:t>．公司的正式销售人员的薪酬采用底薪加提成的方式发放。</w:t>
            </w:r>
          </w:p>
          <w:p>
            <w:pPr>
              <w:pStyle w:val="Normal"/>
              <w:spacing w:lineRule="auto" w:line="360"/>
              <w:ind w:firstLine="360"/>
              <w:rPr>
                <w:sz w:val="18"/>
                <w:szCs w:val="18"/>
              </w:rPr>
            </w:pPr>
            <w:r>
              <w:rPr>
                <w:sz w:val="18"/>
                <w:szCs w:val="18"/>
              </w:rPr>
              <w:t>3</w:t>
            </w:r>
            <w:r>
              <w:rPr>
                <w:sz w:val="18"/>
                <w:szCs w:val="18"/>
              </w:rPr>
              <w:t>．销售人员转正考核得分与销售人员的薪酬关系如下表所示。</w:t>
            </w:r>
          </w:p>
          <w:p>
            <w:pPr>
              <w:pStyle w:val="Normal"/>
              <w:spacing w:lineRule="auto" w:line="360"/>
              <w:jc w:val="center"/>
              <w:rPr>
                <w:b/>
                <w:b/>
                <w:sz w:val="18"/>
                <w:szCs w:val="18"/>
              </w:rPr>
            </w:pPr>
            <w:r>
              <w:rPr>
                <w:b/>
                <w:sz w:val="18"/>
                <w:szCs w:val="18"/>
              </w:rPr>
              <w:t>试用期销售人员转正考核结果应用表</w:t>
            </w:r>
          </w:p>
          <w:tbl>
            <w:tblPr>
              <w:tblW w:w="8280" w:type="dxa"/>
              <w:jc w:val="start"/>
              <w:tblInd w:w="0" w:type="dxa"/>
              <w:tblLayout w:type="fixed"/>
              <w:tblCellMar>
                <w:top w:w="0" w:type="dxa"/>
                <w:start w:w="108" w:type="dxa"/>
                <w:bottom w:w="0" w:type="dxa"/>
                <w:end w:w="108" w:type="dxa"/>
              </w:tblCellMar>
            </w:tblPr>
            <w:tblGrid>
              <w:gridCol w:w="1965"/>
              <w:gridCol w:w="910"/>
              <w:gridCol w:w="5405"/>
            </w:tblGrid>
            <w:tr>
              <w:trPr>
                <w:trHeight w:val="255" w:hRule="atLeast"/>
              </w:trPr>
              <w:tc>
                <w:tcPr>
                  <w:tcW w:w="19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考核得分（</w:t>
                  </w:r>
                  <w:r>
                    <w:rPr>
                      <w:sz w:val="18"/>
                      <w:szCs w:val="18"/>
                    </w:rPr>
                    <w:t>A</w:t>
                  </w:r>
                  <w:r>
                    <w:rPr>
                      <w:sz w:val="18"/>
                      <w:szCs w:val="18"/>
                    </w:rPr>
                    <w:t>）</w:t>
                  </w:r>
                </w:p>
              </w:tc>
              <w:tc>
                <w:tcPr>
                  <w:tcW w:w="91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等级</w:t>
                  </w:r>
                </w:p>
              </w:tc>
              <w:tc>
                <w:tcPr>
                  <w:tcW w:w="540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考核结果应用</w:t>
                  </w:r>
                </w:p>
              </w:tc>
            </w:tr>
            <w:tr>
              <w:trPr>
                <w:trHeight w:val="255" w:hRule="atLeast"/>
              </w:trPr>
              <w:tc>
                <w:tcPr>
                  <w:tcW w:w="19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90</w:t>
                  </w:r>
                  <w:r>
                    <w:rPr>
                      <w:rFonts w:cs="宋体" w:ascii="宋体" w:hAnsi="宋体"/>
                      <w:sz w:val="18"/>
                      <w:szCs w:val="18"/>
                    </w:rPr>
                    <w:t>≤</w:t>
                  </w:r>
                  <w:r>
                    <w:rPr>
                      <w:sz w:val="18"/>
                      <w:szCs w:val="18"/>
                    </w:rPr>
                    <w:t>A</w:t>
                  </w:r>
                  <w:r>
                    <w:rPr>
                      <w:rFonts w:cs="宋体" w:ascii="宋体" w:hAnsi="宋体"/>
                      <w:sz w:val="18"/>
                      <w:szCs w:val="18"/>
                    </w:rPr>
                    <w:t>≤</w:t>
                  </w:r>
                  <w:r>
                    <w:rPr>
                      <w:sz w:val="18"/>
                      <w:szCs w:val="18"/>
                    </w:rPr>
                    <w:t>100</w:t>
                  </w:r>
                </w:p>
              </w:tc>
              <w:tc>
                <w:tcPr>
                  <w:tcW w:w="91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优秀</w:t>
                  </w:r>
                </w:p>
              </w:tc>
              <w:tc>
                <w:tcPr>
                  <w:tcW w:w="540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固定底薪为</w:t>
                  </w:r>
                  <w:r>
                    <w:rPr>
                      <w:sz w:val="18"/>
                      <w:szCs w:val="18"/>
                    </w:rPr>
                    <w:t>800</w:t>
                  </w:r>
                  <w:r>
                    <w:rPr>
                      <w:sz w:val="18"/>
                      <w:szCs w:val="18"/>
                    </w:rPr>
                    <w:t>元</w:t>
                  </w:r>
                </w:p>
              </w:tc>
            </w:tr>
            <w:tr>
              <w:trPr>
                <w:trHeight w:val="240" w:hRule="atLeast"/>
              </w:trPr>
              <w:tc>
                <w:tcPr>
                  <w:tcW w:w="19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80</w:t>
                  </w:r>
                  <w:r>
                    <w:rPr>
                      <w:rFonts w:cs="宋体" w:ascii="宋体" w:hAnsi="宋体"/>
                      <w:sz w:val="18"/>
                      <w:szCs w:val="18"/>
                    </w:rPr>
                    <w:t>≤</w:t>
                  </w:r>
                  <w:r>
                    <w:rPr>
                      <w:sz w:val="18"/>
                      <w:szCs w:val="18"/>
                    </w:rPr>
                    <w:t>A</w:t>
                  </w:r>
                  <w:r>
                    <w:rPr>
                      <w:rFonts w:cs="宋体" w:ascii="宋体" w:hAnsi="宋体"/>
                      <w:sz w:val="18"/>
                      <w:szCs w:val="18"/>
                    </w:rPr>
                    <w:t>≤</w:t>
                  </w:r>
                  <w:r>
                    <w:rPr>
                      <w:sz w:val="18"/>
                      <w:szCs w:val="18"/>
                    </w:rPr>
                    <w:t>89</w:t>
                  </w:r>
                </w:p>
              </w:tc>
              <w:tc>
                <w:tcPr>
                  <w:tcW w:w="91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良好</w:t>
                  </w:r>
                </w:p>
              </w:tc>
              <w:tc>
                <w:tcPr>
                  <w:tcW w:w="540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固定底薪为</w:t>
                  </w:r>
                  <w:r>
                    <w:rPr>
                      <w:sz w:val="18"/>
                      <w:szCs w:val="18"/>
                    </w:rPr>
                    <w:t>600</w:t>
                  </w:r>
                  <w:r>
                    <w:rPr>
                      <w:sz w:val="18"/>
                      <w:szCs w:val="18"/>
                    </w:rPr>
                    <w:t>元</w:t>
                  </w:r>
                </w:p>
              </w:tc>
            </w:tr>
            <w:tr>
              <w:trPr>
                <w:trHeight w:val="225" w:hRule="atLeast"/>
              </w:trPr>
              <w:tc>
                <w:tcPr>
                  <w:tcW w:w="19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70</w:t>
                  </w:r>
                  <w:r>
                    <w:rPr>
                      <w:rFonts w:cs="宋体" w:ascii="宋体" w:hAnsi="宋体"/>
                      <w:sz w:val="18"/>
                      <w:szCs w:val="18"/>
                    </w:rPr>
                    <w:t>≤</w:t>
                  </w:r>
                  <w:r>
                    <w:rPr>
                      <w:sz w:val="18"/>
                      <w:szCs w:val="18"/>
                    </w:rPr>
                    <w:t>A</w:t>
                  </w:r>
                  <w:r>
                    <w:rPr>
                      <w:rFonts w:cs="宋体" w:ascii="宋体" w:hAnsi="宋体"/>
                      <w:sz w:val="18"/>
                      <w:szCs w:val="18"/>
                    </w:rPr>
                    <w:t>≤</w:t>
                  </w:r>
                  <w:r>
                    <w:rPr>
                      <w:sz w:val="18"/>
                      <w:szCs w:val="18"/>
                    </w:rPr>
                    <w:t>79</w:t>
                  </w:r>
                </w:p>
              </w:tc>
              <w:tc>
                <w:tcPr>
                  <w:tcW w:w="91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合格</w:t>
                  </w:r>
                </w:p>
              </w:tc>
              <w:tc>
                <w:tcPr>
                  <w:tcW w:w="540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固定底薪为</w:t>
                  </w:r>
                  <w:r>
                    <w:rPr>
                      <w:sz w:val="18"/>
                      <w:szCs w:val="18"/>
                    </w:rPr>
                    <w:t>500</w:t>
                  </w:r>
                  <w:r>
                    <w:rPr>
                      <w:sz w:val="18"/>
                      <w:szCs w:val="18"/>
                    </w:rPr>
                    <w:t>元</w:t>
                  </w:r>
                </w:p>
              </w:tc>
            </w:tr>
          </w:tbl>
          <w:p>
            <w:pPr>
              <w:pStyle w:val="Normal"/>
              <w:spacing w:lineRule="auto" w:line="360"/>
              <w:ind w:firstLine="360"/>
              <w:rPr>
                <w:sz w:val="18"/>
                <w:szCs w:val="18"/>
              </w:rPr>
            </w:pPr>
            <w:r>
              <w:rPr>
                <w:sz w:val="18"/>
                <w:szCs w:val="18"/>
              </w:rPr>
            </w:r>
          </w:p>
        </w:tc>
      </w:tr>
      <w:tr>
        <w:trPr/>
        <w:tc>
          <w:tcPr>
            <w:tcW w:w="151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相关说明</w:t>
            </w:r>
          </w:p>
        </w:tc>
        <w:tc>
          <w:tcPr>
            <w:tcW w:w="6792" w:type="dxa"/>
            <w:gridSpan w:val="7"/>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b/>
                <w:b/>
                <w:sz w:val="18"/>
                <w:szCs w:val="18"/>
              </w:rPr>
            </w:pPr>
            <w:r>
              <w:rPr>
                <w:b/>
                <w:sz w:val="18"/>
                <w:szCs w:val="18"/>
              </w:rPr>
            </w:r>
          </w:p>
        </w:tc>
      </w:tr>
      <w:tr>
        <w:trPr/>
        <w:tc>
          <w:tcPr>
            <w:tcW w:w="151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编制人员</w:t>
            </w:r>
          </w:p>
        </w:tc>
        <w:tc>
          <w:tcPr>
            <w:tcW w:w="14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5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审核人员</w:t>
            </w:r>
          </w:p>
        </w:tc>
        <w:tc>
          <w:tcPr>
            <w:tcW w:w="136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18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批准人员</w:t>
            </w:r>
          </w:p>
        </w:tc>
        <w:tc>
          <w:tcPr>
            <w:tcW w:w="129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r>
        <w:trPr/>
        <w:tc>
          <w:tcPr>
            <w:tcW w:w="151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编制日期</w:t>
            </w:r>
          </w:p>
        </w:tc>
        <w:tc>
          <w:tcPr>
            <w:tcW w:w="14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5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审核日期</w:t>
            </w:r>
          </w:p>
        </w:tc>
        <w:tc>
          <w:tcPr>
            <w:tcW w:w="136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18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批准日期</w:t>
            </w:r>
          </w:p>
        </w:tc>
        <w:tc>
          <w:tcPr>
            <w:tcW w:w="129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bl>
    <w:p>
      <w:pPr>
        <w:pStyle w:val="Heading3"/>
        <w:rPr/>
      </w:pPr>
      <w:bookmarkStart w:id="100" w:name="__RefHeading___Toc236296193"/>
      <w:bookmarkEnd w:id="100"/>
      <w:r>
        <w:rPr/>
        <w:t>21</w:t>
      </w:r>
      <w:r>
        <w:rPr/>
        <w:t>．</w:t>
      </w:r>
      <w:r>
        <w:rPr/>
        <w:t>1</w:t>
      </w:r>
      <w:r>
        <w:rPr/>
        <w:t>．</w:t>
      </w:r>
      <w:r>
        <w:rPr/>
        <w:t xml:space="preserve">2  </w:t>
      </w:r>
      <w:r>
        <w:rPr/>
        <w:t>销售人员月度考核方案</w:t>
      </w:r>
    </w:p>
    <w:tbl>
      <w:tblPr>
        <w:tblW w:w="8522" w:type="dxa"/>
        <w:jc w:val="start"/>
        <w:tblInd w:w="0" w:type="dxa"/>
        <w:tblLayout w:type="fixed"/>
        <w:tblCellMar>
          <w:top w:w="0" w:type="dxa"/>
          <w:start w:w="108" w:type="dxa"/>
          <w:bottom w:w="0" w:type="dxa"/>
          <w:end w:w="108" w:type="dxa"/>
        </w:tblCellMar>
      </w:tblPr>
      <w:tblGrid>
        <w:gridCol w:w="1179"/>
        <w:gridCol w:w="151"/>
        <w:gridCol w:w="1696"/>
        <w:gridCol w:w="1239"/>
        <w:gridCol w:w="1355"/>
        <w:gridCol w:w="460"/>
        <w:gridCol w:w="786"/>
        <w:gridCol w:w="280"/>
        <w:gridCol w:w="1376"/>
      </w:tblGrid>
      <w:tr>
        <w:trPr>
          <w:trHeight w:val="210" w:hRule="atLeast"/>
        </w:trPr>
        <w:tc>
          <w:tcPr>
            <w:tcW w:w="1179" w:type="dxa"/>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方案名称</w:t>
            </w:r>
          </w:p>
        </w:tc>
        <w:tc>
          <w:tcPr>
            <w:tcW w:w="4441" w:type="dxa"/>
            <w:gridSpan w:val="4"/>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销售人员月度考核方案</w:t>
            </w:r>
          </w:p>
        </w:tc>
        <w:tc>
          <w:tcPr>
            <w:tcW w:w="1246"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受控状态</w:t>
            </w:r>
          </w:p>
        </w:tc>
        <w:tc>
          <w:tcPr>
            <w:tcW w:w="1656"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rHeight w:val="70" w:hRule="atLeast"/>
        </w:trPr>
        <w:tc>
          <w:tcPr>
            <w:tcW w:w="1179" w:type="dxa"/>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4441" w:type="dxa"/>
            <w:gridSpan w:val="4"/>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246"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编</w:t>
            </w:r>
            <w:r>
              <w:rPr>
                <w:rFonts w:eastAsia="Times New Roman"/>
                <w:b/>
                <w:sz w:val="18"/>
                <w:szCs w:val="18"/>
              </w:rPr>
              <w:t xml:space="preserve">    </w:t>
            </w:r>
            <w:r>
              <w:rPr>
                <w:b/>
                <w:sz w:val="18"/>
                <w:szCs w:val="18"/>
              </w:rPr>
              <w:t>号</w:t>
            </w:r>
          </w:p>
        </w:tc>
        <w:tc>
          <w:tcPr>
            <w:tcW w:w="1656"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8522" w:type="dxa"/>
            <w:gridSpan w:val="9"/>
            <w:tcBorders>
              <w:top w:val="single" w:sz="4" w:space="0" w:color="000000"/>
              <w:start w:val="single" w:sz="4" w:space="0" w:color="000000"/>
              <w:bottom w:val="single" w:sz="4" w:space="0" w:color="000000"/>
              <w:end w:val="single" w:sz="4" w:space="0" w:color="000000"/>
            </w:tcBorders>
          </w:tcPr>
          <w:p>
            <w:pPr>
              <w:pStyle w:val="Normal"/>
              <w:spacing w:lineRule="auto" w:line="360"/>
              <w:ind w:firstLine="361"/>
              <w:rPr>
                <w:b/>
                <w:b/>
                <w:sz w:val="18"/>
                <w:szCs w:val="18"/>
              </w:rPr>
            </w:pPr>
            <w:r>
              <w:rPr>
                <w:b/>
                <w:sz w:val="18"/>
                <w:szCs w:val="18"/>
              </w:rPr>
              <w:t>一、目的</w:t>
            </w:r>
          </w:p>
          <w:p>
            <w:pPr>
              <w:pStyle w:val="Normal"/>
              <w:spacing w:lineRule="auto" w:line="360"/>
              <w:ind w:firstLine="360"/>
              <w:rPr>
                <w:sz w:val="18"/>
                <w:szCs w:val="18"/>
              </w:rPr>
            </w:pPr>
            <w:r>
              <w:rPr>
                <w:sz w:val="18"/>
                <w:szCs w:val="18"/>
              </w:rPr>
              <w:t>本考核方案本着以下两个目的进行设计。</w:t>
            </w:r>
          </w:p>
          <w:p>
            <w:pPr>
              <w:pStyle w:val="Normal"/>
              <w:spacing w:lineRule="auto" w:line="360"/>
              <w:ind w:firstLine="360"/>
              <w:rPr>
                <w:sz w:val="18"/>
                <w:szCs w:val="18"/>
              </w:rPr>
            </w:pPr>
            <w:r>
              <w:rPr>
                <w:sz w:val="18"/>
                <w:szCs w:val="18"/>
              </w:rPr>
              <w:t>1</w:t>
            </w:r>
            <w:r>
              <w:rPr>
                <w:sz w:val="18"/>
                <w:szCs w:val="18"/>
              </w:rPr>
              <w:t>．为激励销售人员的潜能，提高销售量，完成销售目标。</w:t>
            </w:r>
          </w:p>
          <w:p>
            <w:pPr>
              <w:pStyle w:val="Normal"/>
              <w:spacing w:lineRule="auto" w:line="360"/>
              <w:ind w:firstLine="360"/>
              <w:rPr>
                <w:sz w:val="18"/>
                <w:szCs w:val="18"/>
              </w:rPr>
            </w:pPr>
            <w:r>
              <w:rPr>
                <w:sz w:val="18"/>
                <w:szCs w:val="18"/>
              </w:rPr>
              <w:t>2</w:t>
            </w:r>
            <w:r>
              <w:rPr>
                <w:sz w:val="18"/>
                <w:szCs w:val="18"/>
              </w:rPr>
              <w:t>．为销售人员的薪资发放提供科学的依据。</w:t>
            </w:r>
          </w:p>
          <w:p>
            <w:pPr>
              <w:pStyle w:val="Normal"/>
              <w:spacing w:lineRule="auto" w:line="360"/>
              <w:ind w:firstLine="361"/>
              <w:rPr>
                <w:b/>
                <w:b/>
                <w:sz w:val="18"/>
                <w:szCs w:val="18"/>
              </w:rPr>
            </w:pPr>
            <w:r>
              <w:rPr>
                <w:b/>
                <w:sz w:val="18"/>
                <w:szCs w:val="18"/>
              </w:rPr>
              <w:t>二、适用范围</w:t>
            </w:r>
          </w:p>
          <w:p>
            <w:pPr>
              <w:pStyle w:val="Normal"/>
              <w:spacing w:lineRule="auto" w:line="360"/>
              <w:ind w:firstLine="360"/>
              <w:rPr>
                <w:sz w:val="18"/>
                <w:szCs w:val="18"/>
              </w:rPr>
            </w:pPr>
            <w:r>
              <w:rPr>
                <w:sz w:val="18"/>
                <w:szCs w:val="18"/>
              </w:rPr>
              <w:t>本考核方案适用于对公司一般销售人员的考核，但下列人员不适用于本考核方案。</w:t>
            </w:r>
          </w:p>
          <w:p>
            <w:pPr>
              <w:pStyle w:val="Normal"/>
              <w:spacing w:lineRule="auto" w:line="360"/>
              <w:ind w:firstLine="360"/>
              <w:rPr>
                <w:sz w:val="18"/>
                <w:szCs w:val="18"/>
              </w:rPr>
            </w:pPr>
            <w:r>
              <w:rPr>
                <w:sz w:val="18"/>
                <w:szCs w:val="18"/>
              </w:rPr>
              <w:t>1</w:t>
            </w:r>
            <w:r>
              <w:rPr>
                <w:sz w:val="18"/>
                <w:szCs w:val="18"/>
              </w:rPr>
              <w:t>．试用期人员。</w:t>
            </w:r>
          </w:p>
          <w:p>
            <w:pPr>
              <w:pStyle w:val="Normal"/>
              <w:spacing w:lineRule="auto" w:line="360"/>
              <w:ind w:firstLine="360"/>
              <w:rPr>
                <w:sz w:val="18"/>
                <w:szCs w:val="18"/>
              </w:rPr>
            </w:pPr>
            <w:r>
              <w:rPr>
                <w:sz w:val="18"/>
                <w:szCs w:val="18"/>
              </w:rPr>
              <w:t>2</w:t>
            </w:r>
            <w:r>
              <w:rPr>
                <w:sz w:val="18"/>
                <w:szCs w:val="18"/>
              </w:rPr>
              <w:t>．临时雇佣人员。</w:t>
            </w:r>
          </w:p>
          <w:p>
            <w:pPr>
              <w:pStyle w:val="Normal"/>
              <w:spacing w:lineRule="auto" w:line="360"/>
              <w:ind w:firstLine="360"/>
              <w:rPr>
                <w:sz w:val="18"/>
                <w:szCs w:val="18"/>
              </w:rPr>
            </w:pPr>
            <w:r>
              <w:rPr>
                <w:sz w:val="18"/>
                <w:szCs w:val="18"/>
              </w:rPr>
              <w:t>3</w:t>
            </w:r>
            <w:r>
              <w:rPr>
                <w:sz w:val="18"/>
                <w:szCs w:val="18"/>
              </w:rPr>
              <w:t>．临时岗位的人员。</w:t>
            </w:r>
          </w:p>
          <w:p>
            <w:pPr>
              <w:pStyle w:val="Normal"/>
              <w:spacing w:lineRule="auto" w:line="360"/>
              <w:ind w:firstLine="361"/>
              <w:rPr>
                <w:b/>
                <w:b/>
                <w:sz w:val="18"/>
                <w:szCs w:val="18"/>
              </w:rPr>
            </w:pPr>
            <w:r>
              <w:rPr>
                <w:b/>
                <w:sz w:val="18"/>
                <w:szCs w:val="18"/>
              </w:rPr>
              <w:t>三、考核时间</w:t>
            </w:r>
          </w:p>
          <w:p>
            <w:pPr>
              <w:pStyle w:val="Normal"/>
              <w:spacing w:lineRule="auto" w:line="360"/>
              <w:ind w:firstLine="360"/>
              <w:rPr>
                <w:sz w:val="18"/>
                <w:szCs w:val="18"/>
              </w:rPr>
            </w:pPr>
            <w:r>
              <w:rPr>
                <w:sz w:val="18"/>
                <w:szCs w:val="18"/>
              </w:rPr>
              <w:t>销售人员的月度考核在每月的</w:t>
            </w:r>
            <w:r>
              <w:rPr>
                <w:sz w:val="18"/>
                <w:szCs w:val="18"/>
              </w:rPr>
              <w:t>1</w:t>
            </w:r>
            <w:r>
              <w:rPr>
                <w:sz w:val="18"/>
                <w:szCs w:val="18"/>
              </w:rPr>
              <w:t>日至</w:t>
            </w:r>
            <w:r>
              <w:rPr>
                <w:sz w:val="18"/>
                <w:szCs w:val="18"/>
              </w:rPr>
              <w:t>3</w:t>
            </w:r>
            <w:r>
              <w:rPr>
                <w:sz w:val="18"/>
                <w:szCs w:val="18"/>
              </w:rPr>
              <w:t>日进行，遇有节假日依次顺延。</w:t>
            </w:r>
          </w:p>
          <w:p>
            <w:pPr>
              <w:pStyle w:val="Normal"/>
              <w:spacing w:lineRule="auto" w:line="360"/>
              <w:ind w:firstLine="361"/>
              <w:rPr>
                <w:b/>
                <w:b/>
                <w:sz w:val="18"/>
                <w:szCs w:val="18"/>
              </w:rPr>
            </w:pPr>
            <w:r>
              <w:rPr>
                <w:b/>
                <w:sz w:val="18"/>
                <w:szCs w:val="18"/>
              </w:rPr>
              <w:t>四、考核主体</w:t>
            </w:r>
          </w:p>
          <w:p>
            <w:pPr>
              <w:pStyle w:val="Normal"/>
              <w:spacing w:lineRule="auto" w:line="360"/>
              <w:ind w:firstLine="360"/>
              <w:rPr>
                <w:sz w:val="18"/>
                <w:szCs w:val="18"/>
              </w:rPr>
            </w:pPr>
            <w:r>
              <w:rPr>
                <w:sz w:val="18"/>
                <w:szCs w:val="18"/>
              </w:rPr>
              <w:t>公司的绩效考核小组负责对销售人员进行月度考核。绩效考核小组成员由销售人员的直接领导与人力资源部的相关人员组成。</w:t>
            </w:r>
          </w:p>
          <w:p>
            <w:pPr>
              <w:pStyle w:val="Normal"/>
              <w:spacing w:lineRule="auto" w:line="360"/>
              <w:ind w:firstLine="361"/>
              <w:rPr>
                <w:b/>
                <w:b/>
                <w:sz w:val="18"/>
                <w:szCs w:val="18"/>
              </w:rPr>
            </w:pPr>
            <w:r>
              <w:rPr>
                <w:b/>
                <w:sz w:val="18"/>
                <w:szCs w:val="18"/>
              </w:rPr>
              <w:t>五、考核内容</w:t>
            </w:r>
          </w:p>
          <w:p>
            <w:pPr>
              <w:pStyle w:val="Normal"/>
              <w:spacing w:lineRule="auto" w:line="360"/>
              <w:ind w:firstLine="360"/>
              <w:rPr>
                <w:sz w:val="18"/>
                <w:szCs w:val="18"/>
              </w:rPr>
            </w:pPr>
            <w:r>
              <w:rPr>
                <w:sz w:val="18"/>
                <w:szCs w:val="18"/>
              </w:rPr>
              <w:t>公司销售人员的月度考核分为销售业绩考核与销售管理目标考核两大部分。</w:t>
            </w:r>
          </w:p>
          <w:p>
            <w:pPr>
              <w:pStyle w:val="Normal"/>
              <w:spacing w:lineRule="auto" w:line="360"/>
              <w:ind w:firstLine="360"/>
              <w:rPr>
                <w:sz w:val="18"/>
                <w:szCs w:val="18"/>
              </w:rPr>
            </w:pPr>
            <w:r>
              <w:rPr>
                <w:sz w:val="18"/>
                <w:szCs w:val="18"/>
              </w:rPr>
              <w:t>1</w:t>
            </w:r>
            <w:r>
              <w:rPr>
                <w:sz w:val="18"/>
                <w:szCs w:val="18"/>
              </w:rPr>
              <w:t>．销售人员的销售业绩考核。</w:t>
            </w:r>
          </w:p>
          <w:p>
            <w:pPr>
              <w:pStyle w:val="Normal"/>
              <w:spacing w:lineRule="auto" w:line="360"/>
              <w:jc w:val="center"/>
              <w:rPr>
                <w:b/>
                <w:b/>
                <w:sz w:val="18"/>
                <w:szCs w:val="18"/>
              </w:rPr>
            </w:pPr>
            <w:r>
              <w:rPr>
                <w:b/>
                <w:sz w:val="18"/>
                <w:szCs w:val="18"/>
              </w:rPr>
              <w:t>销售人员月度销售业绩考核表</w:t>
            </w:r>
          </w:p>
          <w:tbl>
            <w:tblPr>
              <w:tblW w:w="8291" w:type="dxa"/>
              <w:jc w:val="start"/>
              <w:tblInd w:w="0" w:type="dxa"/>
              <w:tblLayout w:type="fixed"/>
              <w:tblCellMar>
                <w:top w:w="0" w:type="dxa"/>
                <w:start w:w="108" w:type="dxa"/>
                <w:bottom w:w="0" w:type="dxa"/>
                <w:end w:w="108" w:type="dxa"/>
              </w:tblCellMar>
            </w:tblPr>
            <w:tblGrid>
              <w:gridCol w:w="1658"/>
              <w:gridCol w:w="1217"/>
              <w:gridCol w:w="1260"/>
              <w:gridCol w:w="1260"/>
              <w:gridCol w:w="2896"/>
            </w:tblGrid>
            <w:tr>
              <w:trPr/>
              <w:tc>
                <w:tcPr>
                  <w:tcW w:w="165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18"/>
                      <w:szCs w:val="18"/>
                    </w:rPr>
                  </w:pPr>
                  <w:r>
                    <w:rPr>
                      <w:sz w:val="18"/>
                      <w:szCs w:val="18"/>
                    </w:rPr>
                    <w:t>考核指标</w:t>
                  </w:r>
                </w:p>
              </w:tc>
              <w:tc>
                <w:tcPr>
                  <w:tcW w:w="121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18"/>
                      <w:szCs w:val="18"/>
                    </w:rPr>
                  </w:pPr>
                  <w:r>
                    <w:rPr>
                      <w:sz w:val="18"/>
                      <w:szCs w:val="18"/>
                    </w:rPr>
                    <w:t>目标值</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18"/>
                      <w:szCs w:val="18"/>
                    </w:rPr>
                  </w:pPr>
                  <w:r>
                    <w:rPr>
                      <w:sz w:val="18"/>
                      <w:szCs w:val="18"/>
                    </w:rPr>
                    <w:t>完成值</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18"/>
                      <w:szCs w:val="18"/>
                    </w:rPr>
                  </w:pPr>
                  <w:r>
                    <w:rPr>
                      <w:sz w:val="18"/>
                      <w:szCs w:val="18"/>
                    </w:rPr>
                    <w:t>完成比率</w:t>
                  </w:r>
                </w:p>
              </w:tc>
              <w:tc>
                <w:tcPr>
                  <w:tcW w:w="289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18"/>
                      <w:szCs w:val="18"/>
                    </w:rPr>
                  </w:pPr>
                  <w:r>
                    <w:rPr>
                      <w:sz w:val="18"/>
                      <w:szCs w:val="18"/>
                    </w:rPr>
                    <w:t>计算说明</w:t>
                  </w:r>
                </w:p>
              </w:tc>
            </w:tr>
            <w:tr>
              <w:trPr/>
              <w:tc>
                <w:tcPr>
                  <w:tcW w:w="16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销售总额</w:t>
                  </w:r>
                </w:p>
              </w:tc>
              <w:tc>
                <w:tcPr>
                  <w:tcW w:w="121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rFonts w:eastAsia="Times New Roman"/>
                      <w:sz w:val="18"/>
                      <w:szCs w:val="18"/>
                      <w:u w:val="single"/>
                    </w:rPr>
                    <w:t xml:space="preserve">   </w:t>
                  </w:r>
                  <w:r>
                    <w:rPr>
                      <w:sz w:val="18"/>
                      <w:szCs w:val="18"/>
                    </w:rPr>
                    <w:t>万元</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rFonts w:eastAsia="Times New Roman"/>
                      <w:sz w:val="18"/>
                      <w:szCs w:val="18"/>
                      <w:u w:val="single"/>
                    </w:rPr>
                    <w:t xml:space="preserve">   </w:t>
                  </w:r>
                  <w:r>
                    <w:rPr>
                      <w:sz w:val="18"/>
                      <w:szCs w:val="18"/>
                    </w:rPr>
                    <w:t>万元</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896"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r>
                  <m:oMathPara xmlns:m="http://schemas.openxmlformats.org/officeDocument/2006/math">
                    <m:oMathParaPr>
                      <m:jc m:val="left"/>
                    </m:oMathParaPr>
                    <m:oMath>
                      <m:r>
                        <m:rPr>
                          <m:lit/>
                          <m:nor/>
                        </m:rPr>
                        <m:t xml:space="preserve">完成比率</m:t>
                      </m:r>
                      <m:r>
                        <m:t xml:space="preserve">=</m:t>
                      </m:r>
                      <m:f>
                        <m:num>
                          <m:r>
                            <m:rPr>
                              <m:lit/>
                              <m:nor/>
                            </m:rPr>
                            <m:t xml:space="preserve">完成值</m:t>
                          </m:r>
                        </m:num>
                        <m:den>
                          <m:r>
                            <m:rPr>
                              <m:lit/>
                              <m:nor/>
                            </m:rPr>
                            <m:t xml:space="preserve">目标值</m:t>
                          </m:r>
                        </m:den>
                      </m:f>
                      <m:r>
                        <m:t xml:space="preserve">×</m:t>
                      </m:r>
                      <m:r>
                        <m:rPr>
                          <m:lit/>
                          <m:nor/>
                        </m:rPr>
                        <m:t xml:space="preserve">100</m:t>
                      </m:r>
                      <m:r>
                        <m:rPr>
                          <m:lit/>
                          <m:nor/>
                        </m:rPr>
                        <m:t xml:space="preserve">%</m:t>
                      </m:r>
                    </m:oMath>
                  </m:oMathPara>
                </w:p>
              </w:tc>
            </w:tr>
            <w:tr>
              <w:trPr/>
              <w:tc>
                <w:tcPr>
                  <w:tcW w:w="16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重点产品销售额</w:t>
                  </w:r>
                </w:p>
              </w:tc>
              <w:tc>
                <w:tcPr>
                  <w:tcW w:w="121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rFonts w:eastAsia="Times New Roman"/>
                      <w:sz w:val="18"/>
                      <w:szCs w:val="18"/>
                      <w:u w:val="single"/>
                    </w:rPr>
                    <w:t xml:space="preserve">   </w:t>
                  </w:r>
                  <w:r>
                    <w:rPr>
                      <w:sz w:val="18"/>
                      <w:szCs w:val="18"/>
                    </w:rPr>
                    <w:t>万元</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rFonts w:eastAsia="Times New Roman"/>
                      <w:sz w:val="18"/>
                      <w:szCs w:val="18"/>
                      <w:u w:val="single"/>
                    </w:rPr>
                    <w:t xml:space="preserve">   </w:t>
                  </w:r>
                  <w:r>
                    <w:rPr>
                      <w:sz w:val="18"/>
                      <w:szCs w:val="18"/>
                    </w:rPr>
                    <w:t>万元</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89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18"/>
                      <w:szCs w:val="18"/>
                    </w:rPr>
                  </w:pPr>
                  <w:r>
                    <w:rPr>
                      <w:sz w:val="18"/>
                      <w:szCs w:val="18"/>
                    </w:rPr>
                    <w:t>同上</w:t>
                  </w:r>
                </w:p>
              </w:tc>
            </w:tr>
            <w:tr>
              <w:trPr/>
              <w:tc>
                <w:tcPr>
                  <w:tcW w:w="16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回款数量</w:t>
                  </w:r>
                </w:p>
              </w:tc>
              <w:tc>
                <w:tcPr>
                  <w:tcW w:w="121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rFonts w:eastAsia="Times New Roman"/>
                      <w:sz w:val="18"/>
                      <w:szCs w:val="18"/>
                      <w:u w:val="single"/>
                    </w:rPr>
                    <w:t xml:space="preserve">   </w:t>
                  </w:r>
                  <w:r>
                    <w:rPr>
                      <w:sz w:val="18"/>
                      <w:szCs w:val="18"/>
                    </w:rPr>
                    <w:t>万元</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rFonts w:eastAsia="Times New Roman"/>
                      <w:sz w:val="18"/>
                      <w:szCs w:val="18"/>
                      <w:u w:val="single"/>
                    </w:rPr>
                    <w:t xml:space="preserve">   </w:t>
                  </w:r>
                  <w:r>
                    <w:rPr>
                      <w:sz w:val="18"/>
                      <w:szCs w:val="18"/>
                    </w:rPr>
                    <w:t>万元</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89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18"/>
                      <w:szCs w:val="18"/>
                    </w:rPr>
                  </w:pPr>
                  <w:r>
                    <w:rPr>
                      <w:sz w:val="18"/>
                      <w:szCs w:val="18"/>
                    </w:rPr>
                    <w:t>同上</w:t>
                  </w:r>
                </w:p>
              </w:tc>
            </w:tr>
            <w:tr>
              <w:trPr/>
              <w:tc>
                <w:tcPr>
                  <w:tcW w:w="16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新客户开发数量</w:t>
                  </w:r>
                </w:p>
              </w:tc>
              <w:tc>
                <w:tcPr>
                  <w:tcW w:w="121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rFonts w:eastAsia="Times New Roman"/>
                      <w:sz w:val="18"/>
                      <w:szCs w:val="18"/>
                      <w:u w:val="single"/>
                    </w:rPr>
                    <w:t xml:space="preserve">   </w:t>
                  </w:r>
                  <w:r>
                    <w:rPr>
                      <w:sz w:val="18"/>
                      <w:szCs w:val="18"/>
                    </w:rPr>
                    <w:t>个</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rFonts w:eastAsia="Times New Roman"/>
                      <w:sz w:val="18"/>
                      <w:szCs w:val="18"/>
                      <w:u w:val="single"/>
                    </w:rPr>
                    <w:t xml:space="preserve">   </w:t>
                  </w:r>
                  <w:r>
                    <w:rPr>
                      <w:sz w:val="18"/>
                      <w:szCs w:val="18"/>
                    </w:rPr>
                    <w:t>个</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289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18"/>
                      <w:szCs w:val="18"/>
                    </w:rPr>
                  </w:pPr>
                  <w:r>
                    <w:rPr>
                      <w:sz w:val="18"/>
                      <w:szCs w:val="18"/>
                    </w:rPr>
                    <w:t>同上</w:t>
                  </w:r>
                </w:p>
              </w:tc>
            </w:tr>
            <w:tr>
              <w:trPr/>
              <w:tc>
                <w:tcPr>
                  <w:tcW w:w="16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平均完成比率</w:t>
                  </w:r>
                </w:p>
              </w:tc>
              <w:tc>
                <w:tcPr>
                  <w:tcW w:w="6633"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sz w:val="18"/>
                      <w:szCs w:val="18"/>
                    </w:rPr>
                  </w:pPr>
                  <w:r>
                    <w:rPr>
                      <w:sz w:val="18"/>
                      <w:szCs w:val="18"/>
                    </w:rPr>
                  </w:r>
                </w:p>
              </w:tc>
            </w:tr>
          </w:tbl>
          <w:p>
            <w:pPr>
              <w:pStyle w:val="Normal"/>
              <w:spacing w:lineRule="auto" w:line="360"/>
              <w:ind w:firstLine="360"/>
              <w:rPr>
                <w:sz w:val="18"/>
                <w:szCs w:val="18"/>
              </w:rPr>
            </w:pPr>
            <w:r>
              <w:rPr>
                <w:sz w:val="18"/>
                <w:szCs w:val="18"/>
              </w:rPr>
              <w:t>2</w:t>
            </w:r>
            <w:r>
              <w:rPr>
                <w:sz w:val="18"/>
                <w:szCs w:val="18"/>
              </w:rPr>
              <w:t>．销售人员的管理目标虽无法直接产生利益，但对公司的发展及未来的销售工作有重大影响。销售人员的管理目标考核如下表所示。</w:t>
            </w:r>
          </w:p>
          <w:p>
            <w:pPr>
              <w:pStyle w:val="Normal"/>
              <w:spacing w:lineRule="auto" w:line="360"/>
              <w:jc w:val="center"/>
              <w:rPr>
                <w:b/>
                <w:b/>
                <w:sz w:val="18"/>
                <w:szCs w:val="18"/>
              </w:rPr>
            </w:pPr>
            <w:r>
              <w:rPr>
                <w:b/>
                <w:sz w:val="18"/>
                <w:szCs w:val="18"/>
              </w:rPr>
              <w:t>销售人员管理目标考核表</w:t>
            </w:r>
          </w:p>
          <w:tbl>
            <w:tblPr>
              <w:tblW w:w="8337" w:type="dxa"/>
              <w:jc w:val="start"/>
              <w:tblInd w:w="0" w:type="dxa"/>
              <w:tblLayout w:type="fixed"/>
              <w:tblCellMar>
                <w:top w:w="0" w:type="dxa"/>
                <w:start w:w="108" w:type="dxa"/>
                <w:bottom w:w="0" w:type="dxa"/>
                <w:end w:w="108" w:type="dxa"/>
              </w:tblCellMar>
            </w:tblPr>
            <w:tblGrid>
              <w:gridCol w:w="1795"/>
              <w:gridCol w:w="768"/>
              <w:gridCol w:w="768"/>
              <w:gridCol w:w="5006"/>
            </w:tblGrid>
            <w:tr>
              <w:trPr/>
              <w:tc>
                <w:tcPr>
                  <w:tcW w:w="17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考核指标</w:t>
                  </w:r>
                </w:p>
              </w:tc>
              <w:tc>
                <w:tcPr>
                  <w:tcW w:w="7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目标值</w:t>
                  </w:r>
                </w:p>
              </w:tc>
              <w:tc>
                <w:tcPr>
                  <w:tcW w:w="7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分值</w:t>
                  </w:r>
                </w:p>
              </w:tc>
              <w:tc>
                <w:tcPr>
                  <w:tcW w:w="500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评分标准</w:t>
                  </w:r>
                </w:p>
              </w:tc>
            </w:tr>
            <w:tr>
              <w:trPr/>
              <w:tc>
                <w:tcPr>
                  <w:tcW w:w="17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出勤率</w:t>
                  </w:r>
                </w:p>
              </w:tc>
              <w:tc>
                <w:tcPr>
                  <w:tcW w:w="7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100%</w:t>
                  </w:r>
                </w:p>
              </w:tc>
              <w:tc>
                <w:tcPr>
                  <w:tcW w:w="7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r>
                    <w:rPr>
                      <w:sz w:val="18"/>
                      <w:szCs w:val="18"/>
                    </w:rPr>
                    <w:t>分</w:t>
                  </w:r>
                </w:p>
              </w:tc>
              <w:tc>
                <w:tcPr>
                  <w:tcW w:w="5006"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1</w:t>
                  </w:r>
                  <w:r>
                    <w:rPr>
                      <w:sz w:val="18"/>
                      <w:szCs w:val="18"/>
                    </w:rPr>
                    <w:t>．</w:t>
                  </w:r>
                  <w:r>
                    <w:rPr>
                      <w:sz w:val="18"/>
                      <w:szCs w:val="18"/>
                    </w:rPr>
                  </w:r>
                  <m:oMath xmlns:m="http://schemas.openxmlformats.org/officeDocument/2006/math">
                    <m:r>
                      <m:rPr>
                        <m:lit/>
                        <m:nor/>
                      </m:rPr>
                      <m:t xml:space="preserve">出勤率</m:t>
                    </m:r>
                    <m:r>
                      <m:t xml:space="preserve">=</m:t>
                    </m:r>
                    <m:f>
                      <m:num>
                        <m:r>
                          <m:rPr>
                            <m:lit/>
                            <m:nor/>
                          </m:rPr>
                          <m:t xml:space="preserve">销售人员出勤天数</m:t>
                        </m:r>
                      </m:num>
                      <m:den>
                        <m:r>
                          <m:rPr>
                            <m:lit/>
                            <m:nor/>
                          </m:rPr>
                          <m:t xml:space="preserve">公司规定的工作天数</m:t>
                        </m:r>
                      </m:den>
                    </m:f>
                    <m:r>
                      <m:t xml:space="preserve">×</m:t>
                    </m:r>
                    <m:r>
                      <m:rPr>
                        <m:lit/>
                        <m:nor/>
                      </m:rPr>
                      <m:t xml:space="preserve">100</m:t>
                    </m:r>
                    <m:r>
                      <m:rPr>
                        <m:lit/>
                        <m:nor/>
                      </m:rPr>
                      <m:t xml:space="preserve">%</m:t>
                    </m:r>
                  </m:oMath>
                </w:p>
                <w:p>
                  <w:pPr>
                    <w:pStyle w:val="Normal"/>
                    <w:spacing w:lineRule="auto" w:line="360"/>
                    <w:rPr>
                      <w:sz w:val="18"/>
                      <w:szCs w:val="18"/>
                    </w:rPr>
                  </w:pPr>
                  <w:r>
                    <w:rPr>
                      <w:sz w:val="18"/>
                      <w:szCs w:val="18"/>
                    </w:rPr>
                    <w:t>2</w:t>
                  </w:r>
                  <w:r>
                    <w:rPr>
                      <w:sz w:val="18"/>
                      <w:szCs w:val="18"/>
                    </w:rPr>
                    <w:t>．考核结果每少</w:t>
                  </w:r>
                  <w:r>
                    <w:rPr>
                      <w:rFonts w:eastAsia="Times New Roman"/>
                      <w:sz w:val="18"/>
                      <w:szCs w:val="18"/>
                      <w:u w:val="single"/>
                    </w:rPr>
                    <w:t xml:space="preserve">   </w:t>
                  </w:r>
                  <w:r>
                    <w:rPr>
                      <w:sz w:val="18"/>
                      <w:szCs w:val="18"/>
                    </w:rPr>
                    <w:t>%</w:t>
                  </w:r>
                  <w:r>
                    <w:rPr>
                      <w:sz w:val="18"/>
                      <w:szCs w:val="18"/>
                    </w:rPr>
                    <w:t>，扣除</w:t>
                  </w:r>
                  <w:r>
                    <w:rPr>
                      <w:rFonts w:eastAsia="Times New Roman"/>
                      <w:sz w:val="18"/>
                      <w:szCs w:val="18"/>
                      <w:u w:val="single"/>
                    </w:rPr>
                    <w:t xml:space="preserve">   </w:t>
                  </w:r>
                  <w:r>
                    <w:rPr>
                      <w:sz w:val="18"/>
                      <w:szCs w:val="18"/>
                    </w:rPr>
                    <w:t>分</w:t>
                  </w:r>
                </w:p>
              </w:tc>
            </w:tr>
            <w:tr>
              <w:trPr/>
              <w:tc>
                <w:tcPr>
                  <w:tcW w:w="17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客户投诉次数</w:t>
                  </w:r>
                </w:p>
              </w:tc>
              <w:tc>
                <w:tcPr>
                  <w:tcW w:w="7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0</w:t>
                  </w:r>
                </w:p>
              </w:tc>
              <w:tc>
                <w:tcPr>
                  <w:tcW w:w="7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r>
                    <w:rPr>
                      <w:sz w:val="18"/>
                      <w:szCs w:val="18"/>
                    </w:rPr>
                    <w:t>分</w:t>
                  </w:r>
                </w:p>
              </w:tc>
              <w:tc>
                <w:tcPr>
                  <w:tcW w:w="5006"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销售人员每被投诉</w:t>
                  </w:r>
                  <w:r>
                    <w:rPr>
                      <w:sz w:val="18"/>
                      <w:szCs w:val="18"/>
                    </w:rPr>
                    <w:t>1</w:t>
                  </w:r>
                  <w:r>
                    <w:rPr>
                      <w:sz w:val="18"/>
                      <w:szCs w:val="18"/>
                    </w:rPr>
                    <w:t>次，扣除</w:t>
                  </w:r>
                  <w:r>
                    <w:rPr>
                      <w:rFonts w:eastAsia="Times New Roman"/>
                      <w:sz w:val="18"/>
                      <w:szCs w:val="18"/>
                      <w:u w:val="single"/>
                    </w:rPr>
                    <w:t xml:space="preserve">   </w:t>
                  </w:r>
                  <w:r>
                    <w:rPr>
                      <w:sz w:val="18"/>
                      <w:szCs w:val="18"/>
                    </w:rPr>
                    <w:t>分，被投诉</w:t>
                  </w:r>
                  <w:r>
                    <w:rPr>
                      <w:sz w:val="18"/>
                      <w:szCs w:val="18"/>
                    </w:rPr>
                    <w:t>3</w:t>
                  </w:r>
                  <w:r>
                    <w:rPr>
                      <w:sz w:val="18"/>
                      <w:szCs w:val="18"/>
                    </w:rPr>
                    <w:t>次以上时，得分为</w:t>
                  </w:r>
                  <w:r>
                    <w:rPr>
                      <w:sz w:val="18"/>
                      <w:szCs w:val="18"/>
                    </w:rPr>
                    <w:t>0</w:t>
                  </w:r>
                </w:p>
              </w:tc>
            </w:tr>
            <w:tr>
              <w:trPr/>
              <w:tc>
                <w:tcPr>
                  <w:tcW w:w="17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营销知识掌握度</w:t>
                  </w:r>
                </w:p>
              </w:tc>
              <w:tc>
                <w:tcPr>
                  <w:tcW w:w="7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完全</w:t>
                  </w:r>
                </w:p>
                <w:p>
                  <w:pPr>
                    <w:pStyle w:val="Normal"/>
                    <w:spacing w:lineRule="auto" w:line="360"/>
                    <w:jc w:val="center"/>
                    <w:rPr>
                      <w:sz w:val="18"/>
                      <w:szCs w:val="18"/>
                    </w:rPr>
                  </w:pPr>
                  <w:r>
                    <w:rPr>
                      <w:sz w:val="18"/>
                      <w:szCs w:val="18"/>
                    </w:rPr>
                    <w:t>掌握</w:t>
                  </w:r>
                </w:p>
              </w:tc>
              <w:tc>
                <w:tcPr>
                  <w:tcW w:w="7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r>
                    <w:rPr>
                      <w:sz w:val="18"/>
                      <w:szCs w:val="18"/>
                    </w:rPr>
                    <w:t>分</w:t>
                  </w:r>
                </w:p>
              </w:tc>
              <w:tc>
                <w:tcPr>
                  <w:tcW w:w="5006"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1</w:t>
                  </w:r>
                  <w:r>
                    <w:rPr>
                      <w:sz w:val="18"/>
                      <w:szCs w:val="18"/>
                    </w:rPr>
                    <w:t>．营销知识掌握度采用笔试考核，满分为</w:t>
                  </w:r>
                  <w:r>
                    <w:rPr>
                      <w:sz w:val="18"/>
                      <w:szCs w:val="18"/>
                    </w:rPr>
                    <w:t>100</w:t>
                  </w:r>
                  <w:r>
                    <w:rPr>
                      <w:sz w:val="18"/>
                      <w:szCs w:val="18"/>
                    </w:rPr>
                    <w:t>分</w:t>
                  </w:r>
                </w:p>
                <w:p>
                  <w:pPr>
                    <w:pStyle w:val="Normal"/>
                    <w:spacing w:lineRule="auto" w:line="360"/>
                    <w:rPr>
                      <w:sz w:val="18"/>
                      <w:szCs w:val="18"/>
                    </w:rPr>
                  </w:pPr>
                  <w:r>
                    <w:rPr>
                      <w:sz w:val="18"/>
                      <w:szCs w:val="18"/>
                    </w:rPr>
                    <w:t>2</w:t>
                  </w:r>
                  <w:r>
                    <w:rPr>
                      <w:sz w:val="18"/>
                      <w:szCs w:val="18"/>
                    </w:rPr>
                    <w:t>．得分</w:t>
                  </w:r>
                  <w:r>
                    <w:rPr>
                      <w:sz w:val="18"/>
                      <w:szCs w:val="18"/>
                    </w:rPr>
                    <w:t>=</w:t>
                  </w:r>
                  <w:r>
                    <w:rPr>
                      <w:sz w:val="18"/>
                      <w:szCs w:val="18"/>
                    </w:rPr>
                    <w:t>笔试得分</w:t>
                  </w:r>
                  <w:r>
                    <w:rPr>
                      <w:sz w:val="18"/>
                      <w:szCs w:val="18"/>
                    </w:rPr>
                    <w:t>×0.1</w:t>
                  </w:r>
                </w:p>
              </w:tc>
            </w:tr>
            <w:tr>
              <w:trPr/>
              <w:tc>
                <w:tcPr>
                  <w:tcW w:w="17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滞销品销售数量</w:t>
                  </w:r>
                </w:p>
              </w:tc>
              <w:tc>
                <w:tcPr>
                  <w:tcW w:w="7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rFonts w:eastAsia="Times New Roman"/>
                      <w:sz w:val="18"/>
                      <w:szCs w:val="18"/>
                      <w:u w:val="single"/>
                    </w:rPr>
                    <w:t xml:space="preserve">   </w:t>
                  </w:r>
                  <w:r>
                    <w:rPr>
                      <w:sz w:val="18"/>
                      <w:szCs w:val="18"/>
                    </w:rPr>
                    <w:t>个</w:t>
                  </w:r>
                </w:p>
              </w:tc>
              <w:tc>
                <w:tcPr>
                  <w:tcW w:w="7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30</w:t>
                  </w:r>
                  <w:r>
                    <w:rPr>
                      <w:sz w:val="18"/>
                      <w:szCs w:val="18"/>
                    </w:rPr>
                    <w:t>分</w:t>
                  </w:r>
                </w:p>
              </w:tc>
              <w:tc>
                <w:tcPr>
                  <w:tcW w:w="5006"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考核结果每少</w:t>
                  </w:r>
                  <w:r>
                    <w:rPr>
                      <w:rFonts w:eastAsia="Times New Roman"/>
                      <w:sz w:val="18"/>
                      <w:szCs w:val="18"/>
                      <w:u w:val="single"/>
                    </w:rPr>
                    <w:t xml:space="preserve">   </w:t>
                  </w:r>
                  <w:r>
                    <w:rPr>
                      <w:sz w:val="18"/>
                      <w:szCs w:val="18"/>
                    </w:rPr>
                    <w:t>个，扣除</w:t>
                  </w:r>
                  <w:r>
                    <w:rPr>
                      <w:rFonts w:eastAsia="Times New Roman"/>
                      <w:sz w:val="18"/>
                      <w:szCs w:val="18"/>
                      <w:u w:val="single"/>
                    </w:rPr>
                    <w:t xml:space="preserve">    </w:t>
                  </w:r>
                  <w:r>
                    <w:rPr>
                      <w:sz w:val="18"/>
                      <w:szCs w:val="18"/>
                    </w:rPr>
                    <w:t>分</w:t>
                  </w:r>
                </w:p>
              </w:tc>
            </w:tr>
            <w:tr>
              <w:trPr/>
              <w:tc>
                <w:tcPr>
                  <w:tcW w:w="17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客户退换货次数</w:t>
                  </w:r>
                </w:p>
              </w:tc>
              <w:tc>
                <w:tcPr>
                  <w:tcW w:w="7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0</w:t>
                  </w:r>
                </w:p>
              </w:tc>
              <w:tc>
                <w:tcPr>
                  <w:tcW w:w="7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r>
                    <w:rPr>
                      <w:sz w:val="18"/>
                      <w:szCs w:val="18"/>
                    </w:rPr>
                    <w:t>分</w:t>
                  </w:r>
                </w:p>
              </w:tc>
              <w:tc>
                <w:tcPr>
                  <w:tcW w:w="5006"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客户每退换货</w:t>
                  </w:r>
                  <w:r>
                    <w:rPr>
                      <w:sz w:val="18"/>
                      <w:szCs w:val="18"/>
                    </w:rPr>
                    <w:t>1</w:t>
                  </w:r>
                  <w:r>
                    <w:rPr>
                      <w:sz w:val="18"/>
                      <w:szCs w:val="18"/>
                    </w:rPr>
                    <w:t>次，扣除</w:t>
                  </w:r>
                  <w:r>
                    <w:rPr>
                      <w:rFonts w:eastAsia="Times New Roman"/>
                      <w:sz w:val="18"/>
                      <w:szCs w:val="18"/>
                      <w:u w:val="single"/>
                    </w:rPr>
                    <w:t xml:space="preserve">   </w:t>
                  </w:r>
                  <w:r>
                    <w:rPr>
                      <w:sz w:val="18"/>
                      <w:szCs w:val="18"/>
                    </w:rPr>
                    <w:t>分，客户退换货</w:t>
                  </w:r>
                  <w:r>
                    <w:rPr>
                      <w:sz w:val="18"/>
                      <w:szCs w:val="18"/>
                    </w:rPr>
                    <w:t>3</w:t>
                  </w:r>
                  <w:r>
                    <w:rPr>
                      <w:sz w:val="18"/>
                      <w:szCs w:val="18"/>
                    </w:rPr>
                    <w:t>次及以上时，得分为</w:t>
                  </w:r>
                  <w:r>
                    <w:rPr>
                      <w:sz w:val="18"/>
                      <w:szCs w:val="18"/>
                    </w:rPr>
                    <w:t>0</w:t>
                  </w:r>
                </w:p>
              </w:tc>
            </w:tr>
            <w:tr>
              <w:trPr/>
              <w:tc>
                <w:tcPr>
                  <w:tcW w:w="17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经销商档案</w:t>
                  </w:r>
                </w:p>
                <w:p>
                  <w:pPr>
                    <w:pStyle w:val="Normal"/>
                    <w:spacing w:lineRule="auto" w:line="360"/>
                    <w:jc w:val="center"/>
                    <w:rPr>
                      <w:sz w:val="18"/>
                      <w:szCs w:val="18"/>
                    </w:rPr>
                  </w:pPr>
                  <w:r>
                    <w:rPr>
                      <w:sz w:val="18"/>
                      <w:szCs w:val="18"/>
                    </w:rPr>
                    <w:t>建立程度</w:t>
                  </w:r>
                </w:p>
              </w:tc>
              <w:tc>
                <w:tcPr>
                  <w:tcW w:w="7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完整</w:t>
                  </w:r>
                </w:p>
              </w:tc>
              <w:tc>
                <w:tcPr>
                  <w:tcW w:w="7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r>
                    <w:rPr>
                      <w:sz w:val="18"/>
                      <w:szCs w:val="18"/>
                    </w:rPr>
                    <w:t>分</w:t>
                  </w:r>
                </w:p>
              </w:tc>
              <w:tc>
                <w:tcPr>
                  <w:tcW w:w="5006"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每缺少</w:t>
                  </w:r>
                  <w:r>
                    <w:rPr>
                      <w:sz w:val="18"/>
                      <w:szCs w:val="18"/>
                    </w:rPr>
                    <w:t>1</w:t>
                  </w:r>
                  <w:r>
                    <w:rPr>
                      <w:sz w:val="18"/>
                      <w:szCs w:val="18"/>
                    </w:rPr>
                    <w:t>现有经销商档案，扣除</w:t>
                  </w:r>
                  <w:r>
                    <w:rPr>
                      <w:rFonts w:eastAsia="Times New Roman"/>
                      <w:sz w:val="18"/>
                      <w:szCs w:val="18"/>
                      <w:u w:val="single"/>
                    </w:rPr>
                    <w:t xml:space="preserve">   </w:t>
                  </w:r>
                  <w:r>
                    <w:rPr>
                      <w:sz w:val="18"/>
                      <w:szCs w:val="18"/>
                    </w:rPr>
                    <w:t>分，缺少</w:t>
                  </w:r>
                  <w:r>
                    <w:rPr>
                      <w:sz w:val="18"/>
                      <w:szCs w:val="18"/>
                    </w:rPr>
                    <w:t>3</w:t>
                  </w:r>
                  <w:r>
                    <w:rPr>
                      <w:sz w:val="18"/>
                      <w:szCs w:val="18"/>
                    </w:rPr>
                    <w:t>份及</w:t>
                  </w:r>
                  <w:r>
                    <w:rPr>
                      <w:sz w:val="18"/>
                      <w:szCs w:val="18"/>
                    </w:rPr>
                    <w:t>3</w:t>
                  </w:r>
                  <w:r>
                    <w:rPr>
                      <w:sz w:val="18"/>
                      <w:szCs w:val="18"/>
                    </w:rPr>
                    <w:t>份以上现有经销商档案时，得分为</w:t>
                  </w:r>
                  <w:r>
                    <w:rPr>
                      <w:sz w:val="18"/>
                      <w:szCs w:val="18"/>
                    </w:rPr>
                    <w:t>0</w:t>
                  </w:r>
                </w:p>
              </w:tc>
            </w:tr>
            <w:tr>
              <w:trPr/>
              <w:tc>
                <w:tcPr>
                  <w:tcW w:w="17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市场信息</w:t>
                  </w:r>
                </w:p>
                <w:p>
                  <w:pPr>
                    <w:pStyle w:val="Normal"/>
                    <w:spacing w:lineRule="auto" w:line="360"/>
                    <w:jc w:val="center"/>
                    <w:rPr>
                      <w:sz w:val="18"/>
                      <w:szCs w:val="18"/>
                    </w:rPr>
                  </w:pPr>
                  <w:r>
                    <w:rPr>
                      <w:sz w:val="18"/>
                      <w:szCs w:val="18"/>
                    </w:rPr>
                    <w:t>反馈准确率</w:t>
                  </w:r>
                </w:p>
              </w:tc>
              <w:tc>
                <w:tcPr>
                  <w:tcW w:w="7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100%</w:t>
                  </w:r>
                </w:p>
              </w:tc>
              <w:tc>
                <w:tcPr>
                  <w:tcW w:w="7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r>
                    <w:rPr>
                      <w:sz w:val="18"/>
                      <w:szCs w:val="18"/>
                    </w:rPr>
                    <w:t>分</w:t>
                  </w:r>
                </w:p>
              </w:tc>
              <w:tc>
                <w:tcPr>
                  <w:tcW w:w="5006"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1</w:t>
                  </w:r>
                  <w:r>
                    <w:rPr>
                      <w:sz w:val="18"/>
                      <w:szCs w:val="18"/>
                    </w:rPr>
                    <w:t>．</w:t>
                  </w:r>
                  <w:r>
                    <w:rPr>
                      <w:sz w:val="18"/>
                      <w:szCs w:val="18"/>
                    </w:rPr>
                  </w:r>
                  <m:oMath xmlns:m="http://schemas.openxmlformats.org/officeDocument/2006/math">
                    <m:r>
                      <m:rPr>
                        <m:lit/>
                        <m:nor/>
                      </m:rPr>
                      <m:t xml:space="preserve">市场信息反馈准确率</m:t>
                    </m:r>
                    <m:r>
                      <m:t xml:space="preserve">=</m:t>
                    </m:r>
                    <m:f>
                      <m:num>
                        <m:r>
                          <m:rPr>
                            <m:lit/>
                            <m:nor/>
                          </m:rPr>
                          <m:t xml:space="preserve">反馈市场信息的准确数量</m:t>
                        </m:r>
                      </m:num>
                      <m:den>
                        <m:r>
                          <m:rPr>
                            <m:lit/>
                            <m:nor/>
                          </m:rPr>
                          <m:t xml:space="preserve">已反馈市场信息的总数量</m:t>
                        </m:r>
                      </m:den>
                    </m:f>
                    <m:r>
                      <m:t xml:space="preserve">×</m:t>
                    </m:r>
                    <m:r>
                      <m:rPr>
                        <m:lit/>
                        <m:nor/>
                      </m:rPr>
                      <m:t xml:space="preserve">100</m:t>
                    </m:r>
                    <m:r>
                      <m:rPr>
                        <m:lit/>
                        <m:nor/>
                      </m:rPr>
                      <m:t xml:space="preserve">%</m:t>
                    </m:r>
                  </m:oMath>
                </w:p>
                <w:p>
                  <w:pPr>
                    <w:pStyle w:val="Normal"/>
                    <w:spacing w:lineRule="auto" w:line="360"/>
                    <w:rPr>
                      <w:sz w:val="18"/>
                      <w:szCs w:val="18"/>
                    </w:rPr>
                  </w:pPr>
                  <w:r>
                    <w:rPr>
                      <w:sz w:val="18"/>
                      <w:szCs w:val="18"/>
                    </w:rPr>
                    <w:t>2</w:t>
                  </w:r>
                  <w:r>
                    <w:rPr>
                      <w:sz w:val="18"/>
                      <w:szCs w:val="18"/>
                    </w:rPr>
                    <w:t>．考核结果每少</w:t>
                  </w:r>
                  <w:r>
                    <w:rPr>
                      <w:rFonts w:eastAsia="Times New Roman"/>
                      <w:sz w:val="18"/>
                      <w:szCs w:val="18"/>
                      <w:u w:val="single"/>
                    </w:rPr>
                    <w:t xml:space="preserve">   </w:t>
                  </w:r>
                  <w:r>
                    <w:rPr>
                      <w:sz w:val="18"/>
                      <w:szCs w:val="18"/>
                    </w:rPr>
                    <w:t>%</w:t>
                  </w:r>
                  <w:r>
                    <w:rPr>
                      <w:sz w:val="18"/>
                      <w:szCs w:val="18"/>
                    </w:rPr>
                    <w:t>，扣除</w:t>
                  </w:r>
                  <w:r>
                    <w:rPr>
                      <w:rFonts w:eastAsia="Times New Roman"/>
                      <w:sz w:val="18"/>
                      <w:szCs w:val="18"/>
                      <w:u w:val="single"/>
                    </w:rPr>
                    <w:t xml:space="preserve">   </w:t>
                  </w:r>
                  <w:r>
                    <w:rPr>
                      <w:sz w:val="18"/>
                      <w:szCs w:val="18"/>
                    </w:rPr>
                    <w:t>分</w:t>
                  </w:r>
                </w:p>
              </w:tc>
            </w:tr>
            <w:tr>
              <w:trPr/>
              <w:tc>
                <w:tcPr>
                  <w:tcW w:w="17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合理化建议</w:t>
                  </w:r>
                </w:p>
                <w:p>
                  <w:pPr>
                    <w:pStyle w:val="Normal"/>
                    <w:spacing w:lineRule="auto" w:line="360"/>
                    <w:jc w:val="center"/>
                    <w:rPr>
                      <w:sz w:val="18"/>
                      <w:szCs w:val="18"/>
                    </w:rPr>
                  </w:pPr>
                  <w:r>
                    <w:rPr>
                      <w:sz w:val="18"/>
                      <w:szCs w:val="18"/>
                    </w:rPr>
                    <w:t>提供次数</w:t>
                  </w:r>
                </w:p>
              </w:tc>
              <w:tc>
                <w:tcPr>
                  <w:tcW w:w="7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rFonts w:cs="宋体" w:ascii="宋体" w:hAnsi="宋体"/>
                      <w:sz w:val="18"/>
                      <w:szCs w:val="18"/>
                    </w:rPr>
                    <w:t>—</w:t>
                  </w:r>
                </w:p>
              </w:tc>
              <w:tc>
                <w:tcPr>
                  <w:tcW w:w="7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rFonts w:cs="宋体" w:ascii="宋体" w:hAnsi="宋体"/>
                      <w:sz w:val="18"/>
                      <w:szCs w:val="18"/>
                    </w:rPr>
                    <w:t>—</w:t>
                  </w:r>
                </w:p>
              </w:tc>
              <w:tc>
                <w:tcPr>
                  <w:tcW w:w="500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每提供</w:t>
                  </w:r>
                  <w:r>
                    <w:rPr>
                      <w:sz w:val="18"/>
                      <w:szCs w:val="18"/>
                    </w:rPr>
                    <w:t>1</w:t>
                  </w:r>
                  <w:r>
                    <w:rPr>
                      <w:sz w:val="18"/>
                      <w:szCs w:val="18"/>
                    </w:rPr>
                    <w:t>个合理化建议并被公司采纳，考核结果增加</w:t>
                  </w:r>
                  <w:r>
                    <w:rPr>
                      <w:rFonts w:eastAsia="Times New Roman"/>
                      <w:b/>
                      <w:sz w:val="18"/>
                      <w:szCs w:val="18"/>
                      <w:u w:val="single"/>
                    </w:rPr>
                    <w:t xml:space="preserve">   </w:t>
                  </w:r>
                  <w:r>
                    <w:rPr>
                      <w:sz w:val="18"/>
                      <w:szCs w:val="18"/>
                    </w:rPr>
                    <w:t>分</w:t>
                  </w:r>
                </w:p>
              </w:tc>
            </w:tr>
          </w:tbl>
          <w:p>
            <w:pPr>
              <w:pStyle w:val="Normal"/>
              <w:spacing w:lineRule="auto" w:line="360"/>
              <w:ind w:firstLine="361"/>
              <w:rPr>
                <w:b/>
                <w:b/>
                <w:sz w:val="18"/>
                <w:szCs w:val="18"/>
              </w:rPr>
            </w:pPr>
            <w:r>
              <w:rPr>
                <w:b/>
                <w:sz w:val="18"/>
                <w:szCs w:val="18"/>
              </w:rPr>
              <w:t>六、考核结果应用</w:t>
            </w:r>
          </w:p>
          <w:p>
            <w:pPr>
              <w:pStyle w:val="Normal"/>
              <w:spacing w:lineRule="auto" w:line="360"/>
              <w:ind w:firstLine="360"/>
              <w:rPr>
                <w:sz w:val="18"/>
                <w:szCs w:val="18"/>
              </w:rPr>
            </w:pPr>
            <w:r>
              <w:rPr>
                <w:sz w:val="18"/>
                <w:szCs w:val="18"/>
              </w:rPr>
              <w:t>1</w:t>
            </w:r>
            <w:r>
              <w:rPr>
                <w:sz w:val="18"/>
                <w:szCs w:val="18"/>
              </w:rPr>
              <w:t>．销售人员月薪酬</w:t>
            </w:r>
            <w:r>
              <w:rPr>
                <w:sz w:val="18"/>
                <w:szCs w:val="18"/>
              </w:rPr>
              <w:t>=</w:t>
            </w:r>
            <w:r>
              <w:rPr>
                <w:sz w:val="18"/>
                <w:szCs w:val="18"/>
              </w:rPr>
              <w:t>基本工资</w:t>
            </w:r>
            <w:r>
              <w:rPr>
                <w:sz w:val="18"/>
                <w:szCs w:val="18"/>
              </w:rPr>
              <w:t>+</w:t>
            </w:r>
            <w:r>
              <w:rPr>
                <w:sz w:val="18"/>
                <w:szCs w:val="18"/>
              </w:rPr>
              <w:t>（业绩提成</w:t>
            </w:r>
            <w:r>
              <w:rPr>
                <w:sz w:val="18"/>
                <w:szCs w:val="18"/>
              </w:rPr>
              <w:t>+</w:t>
            </w:r>
            <w:r>
              <w:rPr>
                <w:sz w:val="18"/>
                <w:szCs w:val="18"/>
              </w:rPr>
              <w:t>超额提成）</w:t>
            </w:r>
            <w:r>
              <w:rPr>
                <w:sz w:val="18"/>
                <w:szCs w:val="18"/>
              </w:rPr>
              <w:t>×0.7+</w:t>
            </w:r>
            <w:r>
              <w:rPr>
                <w:sz w:val="18"/>
                <w:szCs w:val="18"/>
              </w:rPr>
              <w:t>目标奖金</w:t>
            </w:r>
          </w:p>
          <w:p>
            <w:pPr>
              <w:pStyle w:val="Normal"/>
              <w:spacing w:lineRule="auto" w:line="360"/>
              <w:ind w:firstLine="360"/>
              <w:rPr>
                <w:sz w:val="18"/>
                <w:szCs w:val="18"/>
              </w:rPr>
            </w:pPr>
            <w:r>
              <w:rPr>
                <w:sz w:val="18"/>
                <w:szCs w:val="18"/>
              </w:rPr>
              <w:t>2</w:t>
            </w:r>
            <w:r>
              <w:rPr>
                <w:sz w:val="18"/>
                <w:szCs w:val="18"/>
              </w:rPr>
              <w:t>．销售人员只有在业绩考核平均完成率达</w:t>
            </w:r>
            <w:r>
              <w:rPr>
                <w:sz w:val="18"/>
                <w:szCs w:val="18"/>
              </w:rPr>
              <w:t>60%</w:t>
            </w:r>
            <w:r>
              <w:rPr>
                <w:sz w:val="18"/>
                <w:szCs w:val="18"/>
              </w:rPr>
              <w:t>及以上时，方可获得业绩提成奖，员工完成业绩的</w:t>
            </w:r>
            <w:r>
              <w:rPr>
                <w:sz w:val="18"/>
                <w:szCs w:val="18"/>
              </w:rPr>
              <w:t>60%</w:t>
            </w:r>
            <w:r>
              <w:rPr>
                <w:sz w:val="18"/>
                <w:szCs w:val="18"/>
              </w:rPr>
              <w:t>～</w:t>
            </w:r>
            <w:r>
              <w:rPr>
                <w:sz w:val="18"/>
                <w:szCs w:val="18"/>
              </w:rPr>
              <w:t>100%</w:t>
            </w:r>
            <w:r>
              <w:rPr>
                <w:sz w:val="18"/>
                <w:szCs w:val="18"/>
              </w:rPr>
              <w:t>（含）时的业绩</w:t>
            </w:r>
            <w:r>
              <w:rPr>
                <w:rFonts w:ascii="宋体" w:hAnsi="宋体" w:cs="宋体"/>
                <w:sz w:val="18"/>
                <w:szCs w:val="18"/>
              </w:rPr>
              <w:t>提成奖的计算如下。</w:t>
            </w:r>
          </w:p>
          <w:p>
            <w:pPr>
              <w:pStyle w:val="Normal"/>
              <w:spacing w:lineRule="auto" w:line="360"/>
              <w:ind w:firstLine="360"/>
              <w:rPr>
                <w:sz w:val="18"/>
                <w:szCs w:val="18"/>
              </w:rPr>
            </w:pPr>
            <w:r>
              <w:rPr>
                <w:sz w:val="18"/>
                <w:szCs w:val="18"/>
              </w:rPr>
              <w:t>业绩提成奖</w:t>
            </w:r>
            <w:r>
              <w:rPr>
                <w:sz w:val="18"/>
                <w:szCs w:val="18"/>
              </w:rPr>
              <w:t>=</w:t>
            </w:r>
            <w:r>
              <w:rPr>
                <w:sz w:val="18"/>
                <w:szCs w:val="18"/>
              </w:rPr>
              <w:t>（业绩完成平均比率</w:t>
            </w:r>
            <w:r>
              <w:rPr>
                <w:sz w:val="18"/>
                <w:szCs w:val="18"/>
              </w:rPr>
              <w:t>-60%</w:t>
            </w:r>
            <w:r>
              <w:rPr>
                <w:sz w:val="18"/>
                <w:szCs w:val="18"/>
              </w:rPr>
              <w:t>）</w:t>
            </w:r>
            <w:r>
              <w:rPr>
                <w:sz w:val="18"/>
                <w:szCs w:val="18"/>
              </w:rPr>
              <w:t>×</w:t>
            </w:r>
            <w:r>
              <w:rPr>
                <w:sz w:val="18"/>
                <w:szCs w:val="18"/>
              </w:rPr>
              <w:t>实际回款数额</w:t>
            </w:r>
            <w:r>
              <w:rPr>
                <w:sz w:val="18"/>
                <w:szCs w:val="18"/>
              </w:rPr>
              <w:t>×2%</w:t>
            </w:r>
          </w:p>
          <w:p>
            <w:pPr>
              <w:pStyle w:val="Normal"/>
              <w:spacing w:lineRule="auto" w:line="360"/>
              <w:ind w:firstLine="360"/>
              <w:rPr>
                <w:sz w:val="18"/>
                <w:szCs w:val="18"/>
              </w:rPr>
            </w:pPr>
            <w:r>
              <w:rPr>
                <w:sz w:val="18"/>
                <w:szCs w:val="18"/>
              </w:rPr>
              <w:t>3</w:t>
            </w:r>
            <w:r>
              <w:rPr>
                <w:sz w:val="18"/>
                <w:szCs w:val="18"/>
              </w:rPr>
              <w:t>．销售人员的业绩考核平均完成率超过</w:t>
            </w:r>
            <w:r>
              <w:rPr>
                <w:sz w:val="18"/>
                <w:szCs w:val="18"/>
              </w:rPr>
              <w:t>100%</w:t>
            </w:r>
            <w:r>
              <w:rPr>
                <w:sz w:val="18"/>
                <w:szCs w:val="18"/>
              </w:rPr>
              <w:t>时，可提取超额提成奖，超额提成奖的计算方式如下。</w:t>
            </w:r>
          </w:p>
          <w:p>
            <w:pPr>
              <w:pStyle w:val="Normal"/>
              <w:spacing w:lineRule="auto" w:line="360"/>
              <w:ind w:firstLine="360"/>
              <w:rPr>
                <w:sz w:val="18"/>
                <w:szCs w:val="18"/>
              </w:rPr>
            </w:pPr>
            <w:r>
              <w:rPr>
                <w:sz w:val="18"/>
                <w:szCs w:val="18"/>
              </w:rPr>
              <w:t>超额提成奖</w:t>
            </w:r>
            <w:r>
              <w:rPr>
                <w:sz w:val="18"/>
                <w:szCs w:val="18"/>
              </w:rPr>
              <w:t>=</w:t>
            </w:r>
            <w:r>
              <w:rPr>
                <w:sz w:val="18"/>
                <w:szCs w:val="18"/>
              </w:rPr>
              <w:t>（业绩完成平均比率</w:t>
            </w:r>
            <w:r>
              <w:rPr>
                <w:sz w:val="18"/>
                <w:szCs w:val="18"/>
              </w:rPr>
              <w:t>-100%</w:t>
            </w:r>
            <w:r>
              <w:rPr>
                <w:sz w:val="18"/>
                <w:szCs w:val="18"/>
              </w:rPr>
              <w:t>）</w:t>
            </w:r>
            <w:r>
              <w:rPr>
                <w:sz w:val="18"/>
                <w:szCs w:val="18"/>
              </w:rPr>
              <w:t>×</w:t>
            </w:r>
            <w:r>
              <w:rPr>
                <w:sz w:val="18"/>
                <w:szCs w:val="18"/>
              </w:rPr>
              <w:t>实际回款数额</w:t>
            </w:r>
            <w:r>
              <w:rPr>
                <w:sz w:val="18"/>
                <w:szCs w:val="18"/>
              </w:rPr>
              <w:t>×2.5%</w:t>
            </w:r>
          </w:p>
          <w:p>
            <w:pPr>
              <w:pStyle w:val="Normal"/>
              <w:spacing w:lineRule="auto" w:line="360"/>
              <w:ind w:firstLine="360"/>
              <w:rPr>
                <w:sz w:val="18"/>
                <w:szCs w:val="18"/>
              </w:rPr>
            </w:pPr>
            <w:r>
              <w:rPr>
                <w:sz w:val="18"/>
                <w:szCs w:val="18"/>
              </w:rPr>
              <w:t>4</w:t>
            </w:r>
            <w:r>
              <w:rPr>
                <w:sz w:val="18"/>
                <w:szCs w:val="18"/>
              </w:rPr>
              <w:t>．销售人员业绩提成（包括超额提成）的</w:t>
            </w:r>
            <w:r>
              <w:rPr>
                <w:sz w:val="18"/>
                <w:szCs w:val="18"/>
              </w:rPr>
              <w:t>30%</w:t>
            </w:r>
            <w:r>
              <w:rPr>
                <w:sz w:val="18"/>
                <w:szCs w:val="18"/>
              </w:rPr>
              <w:t>作为员工的目标奖金，根据销售人员的管理目标考核结果进行发放，如下所示。</w:t>
            </w:r>
          </w:p>
          <w:p>
            <w:pPr>
              <w:pStyle w:val="Normal"/>
              <w:spacing w:lineRule="auto" w:line="360"/>
              <w:jc w:val="center"/>
              <w:rPr>
                <w:b/>
                <w:b/>
                <w:sz w:val="18"/>
                <w:szCs w:val="18"/>
              </w:rPr>
            </w:pPr>
            <w:r>
              <w:rPr>
                <w:b/>
                <w:sz w:val="18"/>
                <w:szCs w:val="18"/>
              </w:rPr>
              <w:t>销售人员管理目标考核结果应用表</w:t>
            </w:r>
          </w:p>
          <w:tbl>
            <w:tblPr>
              <w:tblW w:w="8280" w:type="dxa"/>
              <w:jc w:val="start"/>
              <w:tblInd w:w="0" w:type="dxa"/>
              <w:tblLayout w:type="fixed"/>
              <w:tblCellMar>
                <w:top w:w="0" w:type="dxa"/>
                <w:start w:w="108" w:type="dxa"/>
                <w:bottom w:w="0" w:type="dxa"/>
                <w:end w:w="108" w:type="dxa"/>
              </w:tblCellMar>
            </w:tblPr>
            <w:tblGrid>
              <w:gridCol w:w="1965"/>
              <w:gridCol w:w="1630"/>
              <w:gridCol w:w="4685"/>
            </w:tblGrid>
            <w:tr>
              <w:trPr>
                <w:trHeight w:val="255" w:hRule="atLeast"/>
              </w:trPr>
              <w:tc>
                <w:tcPr>
                  <w:tcW w:w="19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考核得分（</w:t>
                  </w:r>
                  <w:r>
                    <w:rPr>
                      <w:sz w:val="18"/>
                      <w:szCs w:val="18"/>
                    </w:rPr>
                    <w:t>A</w:t>
                  </w:r>
                  <w:r>
                    <w:rPr>
                      <w:sz w:val="18"/>
                      <w:szCs w:val="18"/>
                    </w:rPr>
                    <w:t>）</w:t>
                  </w:r>
                </w:p>
              </w:tc>
              <w:tc>
                <w:tcPr>
                  <w:tcW w:w="16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等级</w:t>
                  </w:r>
                </w:p>
              </w:tc>
              <w:tc>
                <w:tcPr>
                  <w:tcW w:w="468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考核结果应用</w:t>
                  </w:r>
                </w:p>
              </w:tc>
            </w:tr>
            <w:tr>
              <w:trPr>
                <w:trHeight w:val="255" w:hRule="atLeast"/>
              </w:trPr>
              <w:tc>
                <w:tcPr>
                  <w:tcW w:w="19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80</w:t>
                  </w:r>
                  <w:r>
                    <w:rPr>
                      <w:rFonts w:cs="宋体" w:ascii="宋体" w:hAnsi="宋体"/>
                      <w:sz w:val="18"/>
                      <w:szCs w:val="18"/>
                    </w:rPr>
                    <w:t>≤</w:t>
                  </w:r>
                  <w:r>
                    <w:rPr>
                      <w:sz w:val="18"/>
                      <w:szCs w:val="18"/>
                    </w:rPr>
                    <w:t>A</w:t>
                  </w:r>
                  <w:r>
                    <w:rPr>
                      <w:rFonts w:cs="宋体" w:ascii="宋体" w:hAnsi="宋体"/>
                      <w:sz w:val="18"/>
                      <w:szCs w:val="18"/>
                    </w:rPr>
                    <w:t>≤</w:t>
                  </w:r>
                  <w:r>
                    <w:rPr>
                      <w:sz w:val="18"/>
                      <w:szCs w:val="18"/>
                    </w:rPr>
                    <w:t>100</w:t>
                  </w:r>
                </w:p>
              </w:tc>
              <w:tc>
                <w:tcPr>
                  <w:tcW w:w="16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优秀</w:t>
                  </w:r>
                </w:p>
              </w:tc>
              <w:tc>
                <w:tcPr>
                  <w:tcW w:w="468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目标奖金按业绩提成的</w:t>
                  </w:r>
                  <w:r>
                    <w:rPr>
                      <w:sz w:val="18"/>
                      <w:szCs w:val="18"/>
                    </w:rPr>
                    <w:t>30%</w:t>
                  </w:r>
                  <w:r>
                    <w:rPr>
                      <w:sz w:val="18"/>
                      <w:szCs w:val="18"/>
                    </w:rPr>
                    <w:t>全额发放</w:t>
                  </w:r>
                </w:p>
              </w:tc>
            </w:tr>
            <w:tr>
              <w:trPr>
                <w:trHeight w:val="240" w:hRule="atLeast"/>
              </w:trPr>
              <w:tc>
                <w:tcPr>
                  <w:tcW w:w="19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60</w:t>
                  </w:r>
                  <w:r>
                    <w:rPr>
                      <w:rFonts w:cs="宋体" w:ascii="宋体" w:hAnsi="宋体"/>
                      <w:sz w:val="18"/>
                      <w:szCs w:val="18"/>
                    </w:rPr>
                    <w:t>≤</w:t>
                  </w:r>
                  <w:r>
                    <w:rPr>
                      <w:sz w:val="18"/>
                      <w:szCs w:val="18"/>
                    </w:rPr>
                    <w:t>A</w:t>
                  </w:r>
                  <w:r>
                    <w:rPr>
                      <w:rFonts w:cs="宋体" w:ascii="宋体" w:hAnsi="宋体"/>
                      <w:sz w:val="18"/>
                      <w:szCs w:val="18"/>
                    </w:rPr>
                    <w:t>≤</w:t>
                  </w:r>
                  <w:r>
                    <w:rPr>
                      <w:sz w:val="18"/>
                      <w:szCs w:val="18"/>
                    </w:rPr>
                    <w:t>79</w:t>
                  </w:r>
                </w:p>
              </w:tc>
              <w:tc>
                <w:tcPr>
                  <w:tcW w:w="16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合格</w:t>
                  </w:r>
                </w:p>
              </w:tc>
              <w:tc>
                <w:tcPr>
                  <w:tcW w:w="468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目标奖金按业绩提成</w:t>
                  </w:r>
                  <w:r>
                    <w:rPr>
                      <w:sz w:val="18"/>
                      <w:szCs w:val="18"/>
                    </w:rPr>
                    <w:t>30%</w:t>
                  </w:r>
                  <w:r>
                    <w:rPr>
                      <w:sz w:val="18"/>
                      <w:szCs w:val="18"/>
                    </w:rPr>
                    <w:t>的一半发放</w:t>
                  </w:r>
                </w:p>
              </w:tc>
            </w:tr>
            <w:tr>
              <w:trPr>
                <w:trHeight w:val="225" w:hRule="atLeast"/>
              </w:trPr>
              <w:tc>
                <w:tcPr>
                  <w:tcW w:w="19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60</w:t>
                  </w:r>
                  <w:r>
                    <w:rPr>
                      <w:sz w:val="18"/>
                      <w:szCs w:val="18"/>
                    </w:rPr>
                    <w:t>分以下</w:t>
                  </w:r>
                </w:p>
              </w:tc>
              <w:tc>
                <w:tcPr>
                  <w:tcW w:w="16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不合格</w:t>
                  </w:r>
                </w:p>
              </w:tc>
              <w:tc>
                <w:tcPr>
                  <w:tcW w:w="468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目标奖金全扣</w:t>
                  </w:r>
                </w:p>
              </w:tc>
            </w:tr>
          </w:tbl>
          <w:p>
            <w:pPr>
              <w:pStyle w:val="Normal"/>
              <w:spacing w:lineRule="auto" w:line="360"/>
              <w:rPr>
                <w:sz w:val="18"/>
                <w:szCs w:val="18"/>
              </w:rPr>
            </w:pPr>
            <w:r>
              <w:rPr>
                <w:sz w:val="18"/>
                <w:szCs w:val="18"/>
              </w:rPr>
            </w:r>
          </w:p>
        </w:tc>
      </w:tr>
      <w:tr>
        <w:trPr/>
        <w:tc>
          <w:tcPr>
            <w:tcW w:w="133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相关说明</w:t>
            </w:r>
          </w:p>
        </w:tc>
        <w:tc>
          <w:tcPr>
            <w:tcW w:w="7192" w:type="dxa"/>
            <w:gridSpan w:val="7"/>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b/>
                <w:b/>
                <w:sz w:val="18"/>
                <w:szCs w:val="18"/>
              </w:rPr>
            </w:pPr>
            <w:r>
              <w:rPr>
                <w:b/>
                <w:sz w:val="18"/>
                <w:szCs w:val="18"/>
              </w:rPr>
            </w:r>
          </w:p>
        </w:tc>
      </w:tr>
      <w:tr>
        <w:trPr/>
        <w:tc>
          <w:tcPr>
            <w:tcW w:w="133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编制人员</w:t>
            </w:r>
          </w:p>
        </w:tc>
        <w:tc>
          <w:tcPr>
            <w:tcW w:w="169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2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审核人员</w:t>
            </w:r>
          </w:p>
        </w:tc>
        <w:tc>
          <w:tcPr>
            <w:tcW w:w="181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6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批准人员</w:t>
            </w:r>
          </w:p>
        </w:tc>
        <w:tc>
          <w:tcPr>
            <w:tcW w:w="137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r>
        <w:trPr/>
        <w:tc>
          <w:tcPr>
            <w:tcW w:w="133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编制日期</w:t>
            </w:r>
          </w:p>
        </w:tc>
        <w:tc>
          <w:tcPr>
            <w:tcW w:w="169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2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审核日期</w:t>
            </w:r>
          </w:p>
        </w:tc>
        <w:tc>
          <w:tcPr>
            <w:tcW w:w="181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6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批准日期</w:t>
            </w:r>
          </w:p>
        </w:tc>
        <w:tc>
          <w:tcPr>
            <w:tcW w:w="137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bl>
    <w:p>
      <w:pPr>
        <w:pStyle w:val="Heading2"/>
        <w:rPr/>
      </w:pPr>
      <w:bookmarkStart w:id="101" w:name="__RefHeading___Toc236296194"/>
      <w:bookmarkEnd w:id="101"/>
      <w:r>
        <w:rPr/>
        <w:t>21</w:t>
      </w:r>
      <w:r>
        <w:rPr/>
        <w:t>．</w:t>
      </w:r>
      <w:r>
        <w:rPr/>
        <w:t xml:space="preserve">2  </w:t>
      </w:r>
      <w:r>
        <w:rPr/>
        <w:t>销售人员季度与年终考核</w:t>
      </w:r>
    </w:p>
    <w:p>
      <w:pPr>
        <w:pStyle w:val="Heading3"/>
        <w:rPr/>
      </w:pPr>
      <w:bookmarkStart w:id="102" w:name="__RefHeading___Toc236296195"/>
      <w:bookmarkEnd w:id="102"/>
      <w:r>
        <w:rPr/>
        <w:t>21</w:t>
      </w:r>
      <w:r>
        <w:rPr/>
        <w:t>．</w:t>
      </w:r>
      <w:r>
        <w:rPr/>
        <w:t>2</w:t>
      </w:r>
      <w:r>
        <w:rPr/>
        <w:t>．</w:t>
      </w:r>
      <w:r>
        <w:rPr/>
        <w:t xml:space="preserve">1  </w:t>
      </w:r>
      <w:r>
        <w:rPr/>
        <w:t>销售管理人员季度考核方案</w:t>
      </w:r>
    </w:p>
    <w:tbl>
      <w:tblPr>
        <w:tblW w:w="8522" w:type="dxa"/>
        <w:jc w:val="start"/>
        <w:tblInd w:w="0" w:type="dxa"/>
        <w:tblLayout w:type="fixed"/>
        <w:tblCellMar>
          <w:top w:w="0" w:type="dxa"/>
          <w:start w:w="108" w:type="dxa"/>
          <w:bottom w:w="0" w:type="dxa"/>
          <w:end w:w="108" w:type="dxa"/>
        </w:tblCellMar>
      </w:tblPr>
      <w:tblGrid>
        <w:gridCol w:w="1008"/>
        <w:gridCol w:w="180"/>
        <w:gridCol w:w="1800"/>
        <w:gridCol w:w="1080"/>
        <w:gridCol w:w="1615"/>
        <w:gridCol w:w="365"/>
        <w:gridCol w:w="721"/>
        <w:gridCol w:w="333"/>
        <w:gridCol w:w="1420"/>
      </w:tblGrid>
      <w:tr>
        <w:trPr>
          <w:trHeight w:val="210" w:hRule="atLeast"/>
        </w:trPr>
        <w:tc>
          <w:tcPr>
            <w:tcW w:w="1008" w:type="dxa"/>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方案名称</w:t>
            </w:r>
          </w:p>
        </w:tc>
        <w:tc>
          <w:tcPr>
            <w:tcW w:w="4675" w:type="dxa"/>
            <w:gridSpan w:val="4"/>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销售管理人员季度考核方案</w:t>
            </w:r>
          </w:p>
        </w:tc>
        <w:tc>
          <w:tcPr>
            <w:tcW w:w="1086"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受控状态</w:t>
            </w:r>
          </w:p>
        </w:tc>
        <w:tc>
          <w:tcPr>
            <w:tcW w:w="1753"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rHeight w:val="70" w:hRule="atLeast"/>
        </w:trPr>
        <w:tc>
          <w:tcPr>
            <w:tcW w:w="1008" w:type="dxa"/>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4675" w:type="dxa"/>
            <w:gridSpan w:val="4"/>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086"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编</w:t>
            </w:r>
            <w:r>
              <w:rPr>
                <w:rFonts w:eastAsia="Times New Roman"/>
                <w:b/>
                <w:sz w:val="18"/>
                <w:szCs w:val="18"/>
              </w:rPr>
              <w:t xml:space="preserve">    </w:t>
            </w:r>
            <w:r>
              <w:rPr>
                <w:b/>
                <w:sz w:val="18"/>
                <w:szCs w:val="18"/>
              </w:rPr>
              <w:t>号</w:t>
            </w:r>
          </w:p>
        </w:tc>
        <w:tc>
          <w:tcPr>
            <w:tcW w:w="1753"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8522" w:type="dxa"/>
            <w:gridSpan w:val="9"/>
            <w:tcBorders>
              <w:top w:val="single" w:sz="4" w:space="0" w:color="000000"/>
              <w:start w:val="single" w:sz="4" w:space="0" w:color="000000"/>
              <w:bottom w:val="single" w:sz="4" w:space="0" w:color="000000"/>
              <w:end w:val="single" w:sz="4" w:space="0" w:color="000000"/>
            </w:tcBorders>
          </w:tcPr>
          <w:p>
            <w:pPr>
              <w:pStyle w:val="Normal"/>
              <w:spacing w:lineRule="auto" w:line="360"/>
              <w:ind w:firstLine="361"/>
              <w:rPr>
                <w:b/>
                <w:b/>
                <w:sz w:val="18"/>
                <w:szCs w:val="18"/>
              </w:rPr>
            </w:pPr>
            <w:r>
              <w:rPr>
                <w:b/>
                <w:sz w:val="18"/>
                <w:szCs w:val="18"/>
              </w:rPr>
              <w:t>一、目的</w:t>
            </w:r>
          </w:p>
          <w:p>
            <w:pPr>
              <w:pStyle w:val="Normal"/>
              <w:spacing w:lineRule="auto" w:line="360"/>
              <w:ind w:firstLine="360"/>
              <w:rPr>
                <w:sz w:val="18"/>
                <w:szCs w:val="18"/>
              </w:rPr>
            </w:pPr>
            <w:r>
              <w:rPr>
                <w:sz w:val="18"/>
                <w:szCs w:val="18"/>
              </w:rPr>
              <w:t>1</w:t>
            </w:r>
            <w:r>
              <w:rPr>
                <w:sz w:val="18"/>
                <w:szCs w:val="18"/>
              </w:rPr>
              <w:t>．提高销售管理人员的管理水平，促进销售目标地完成。</w:t>
            </w:r>
          </w:p>
          <w:p>
            <w:pPr>
              <w:pStyle w:val="Normal"/>
              <w:spacing w:lineRule="auto" w:line="360"/>
              <w:ind w:firstLine="360"/>
              <w:rPr>
                <w:sz w:val="18"/>
                <w:szCs w:val="18"/>
              </w:rPr>
            </w:pPr>
            <w:r>
              <w:rPr>
                <w:sz w:val="18"/>
                <w:szCs w:val="18"/>
              </w:rPr>
              <w:t>2</w:t>
            </w:r>
            <w:r>
              <w:rPr>
                <w:sz w:val="18"/>
                <w:szCs w:val="18"/>
              </w:rPr>
              <w:t>．为销售管理人员的薪酬级别的调整及季度奖金的发放提供依据。</w:t>
            </w:r>
          </w:p>
          <w:p>
            <w:pPr>
              <w:pStyle w:val="Normal"/>
              <w:spacing w:lineRule="auto" w:line="360"/>
              <w:ind w:firstLine="361"/>
              <w:rPr>
                <w:b/>
                <w:b/>
                <w:sz w:val="18"/>
                <w:szCs w:val="18"/>
              </w:rPr>
            </w:pPr>
            <w:r>
              <w:rPr>
                <w:b/>
                <w:sz w:val="18"/>
                <w:szCs w:val="18"/>
              </w:rPr>
              <w:t>二、考核范围</w:t>
            </w:r>
          </w:p>
          <w:p>
            <w:pPr>
              <w:pStyle w:val="Normal"/>
              <w:spacing w:lineRule="auto" w:line="360"/>
              <w:ind w:firstLine="360"/>
              <w:rPr>
                <w:sz w:val="18"/>
                <w:szCs w:val="18"/>
              </w:rPr>
            </w:pPr>
            <w:r>
              <w:rPr>
                <w:sz w:val="18"/>
                <w:szCs w:val="18"/>
              </w:rPr>
              <w:t>本方案适用于所有的销售管理人员，但不包括销售主管与上任未满一个季度的销售管理人员。</w:t>
            </w:r>
          </w:p>
          <w:p>
            <w:pPr>
              <w:pStyle w:val="Normal"/>
              <w:spacing w:lineRule="auto" w:line="360"/>
              <w:ind w:firstLine="361"/>
              <w:rPr>
                <w:b/>
                <w:b/>
                <w:sz w:val="18"/>
                <w:szCs w:val="18"/>
              </w:rPr>
            </w:pPr>
            <w:r>
              <w:rPr>
                <w:b/>
                <w:sz w:val="18"/>
                <w:szCs w:val="18"/>
              </w:rPr>
              <w:t>三、考核时间</w:t>
            </w:r>
          </w:p>
          <w:p>
            <w:pPr>
              <w:pStyle w:val="Normal"/>
              <w:spacing w:lineRule="auto" w:line="360"/>
              <w:ind w:firstLine="360"/>
              <w:rPr>
                <w:sz w:val="18"/>
                <w:szCs w:val="18"/>
              </w:rPr>
            </w:pPr>
            <w:r>
              <w:rPr>
                <w:sz w:val="18"/>
                <w:szCs w:val="18"/>
              </w:rPr>
              <w:t>销售管理人员的考核时间一般在每年的</w:t>
            </w:r>
            <w:r>
              <w:rPr>
                <w:sz w:val="18"/>
                <w:szCs w:val="18"/>
              </w:rPr>
              <w:t>1</w:t>
            </w:r>
            <w:r>
              <w:rPr>
                <w:sz w:val="18"/>
                <w:szCs w:val="18"/>
              </w:rPr>
              <w:t>月</w:t>
            </w:r>
            <w:r>
              <w:rPr>
                <w:sz w:val="18"/>
                <w:szCs w:val="18"/>
              </w:rPr>
              <w:t>2</w:t>
            </w:r>
            <w:r>
              <w:rPr>
                <w:sz w:val="18"/>
                <w:szCs w:val="18"/>
              </w:rPr>
              <w:t>日、</w:t>
            </w:r>
            <w:r>
              <w:rPr>
                <w:sz w:val="18"/>
                <w:szCs w:val="18"/>
              </w:rPr>
              <w:t>4</w:t>
            </w:r>
            <w:r>
              <w:rPr>
                <w:sz w:val="18"/>
                <w:szCs w:val="18"/>
              </w:rPr>
              <w:t>月</w:t>
            </w:r>
            <w:r>
              <w:rPr>
                <w:sz w:val="18"/>
                <w:szCs w:val="18"/>
              </w:rPr>
              <w:t>1</w:t>
            </w:r>
            <w:r>
              <w:rPr>
                <w:sz w:val="18"/>
                <w:szCs w:val="18"/>
              </w:rPr>
              <w:t>日、</w:t>
            </w:r>
            <w:r>
              <w:rPr>
                <w:sz w:val="18"/>
                <w:szCs w:val="18"/>
              </w:rPr>
              <w:t>7</w:t>
            </w:r>
            <w:r>
              <w:rPr>
                <w:sz w:val="18"/>
                <w:szCs w:val="18"/>
              </w:rPr>
              <w:t>月</w:t>
            </w:r>
            <w:r>
              <w:rPr>
                <w:sz w:val="18"/>
                <w:szCs w:val="18"/>
              </w:rPr>
              <w:t>1</w:t>
            </w:r>
            <w:r>
              <w:rPr>
                <w:sz w:val="18"/>
                <w:szCs w:val="18"/>
              </w:rPr>
              <w:t>日、</w:t>
            </w:r>
            <w:r>
              <w:rPr>
                <w:sz w:val="18"/>
                <w:szCs w:val="18"/>
              </w:rPr>
              <w:t>10</w:t>
            </w:r>
            <w:r>
              <w:rPr>
                <w:sz w:val="18"/>
                <w:szCs w:val="18"/>
              </w:rPr>
              <w:t>月</w:t>
            </w:r>
            <w:r>
              <w:rPr>
                <w:sz w:val="18"/>
                <w:szCs w:val="18"/>
              </w:rPr>
              <w:t>8</w:t>
            </w:r>
            <w:r>
              <w:rPr>
                <w:sz w:val="18"/>
                <w:szCs w:val="18"/>
              </w:rPr>
              <w:t>日进行，持续时间为</w:t>
            </w:r>
            <w:r>
              <w:rPr>
                <w:sz w:val="18"/>
                <w:szCs w:val="18"/>
              </w:rPr>
              <w:t>5</w:t>
            </w:r>
            <w:r>
              <w:rPr>
                <w:sz w:val="18"/>
                <w:szCs w:val="18"/>
              </w:rPr>
              <w:t>个工作日。</w:t>
            </w:r>
          </w:p>
          <w:p>
            <w:pPr>
              <w:pStyle w:val="Normal"/>
              <w:spacing w:lineRule="auto" w:line="360"/>
              <w:ind w:firstLine="361"/>
              <w:rPr>
                <w:b/>
                <w:b/>
                <w:sz w:val="18"/>
                <w:szCs w:val="18"/>
              </w:rPr>
            </w:pPr>
            <w:r>
              <w:rPr>
                <w:b/>
                <w:sz w:val="18"/>
                <w:szCs w:val="18"/>
              </w:rPr>
              <w:t>四、考核主体</w:t>
            </w:r>
          </w:p>
          <w:p>
            <w:pPr>
              <w:pStyle w:val="Normal"/>
              <w:spacing w:lineRule="auto" w:line="360"/>
              <w:ind w:firstLine="360"/>
              <w:rPr>
                <w:sz w:val="18"/>
                <w:szCs w:val="18"/>
              </w:rPr>
            </w:pPr>
            <w:r>
              <w:rPr>
                <w:sz w:val="18"/>
                <w:szCs w:val="18"/>
              </w:rPr>
              <w:t>公司的绩效考核小组负责销售管理人员的季度考核工作，小组成员由销售管理人员的直接领导、人力资源部经理及相关人员组成。</w:t>
            </w:r>
          </w:p>
          <w:p>
            <w:pPr>
              <w:pStyle w:val="Normal"/>
              <w:spacing w:lineRule="auto" w:line="360"/>
              <w:ind w:firstLine="361"/>
              <w:rPr>
                <w:b/>
                <w:b/>
                <w:sz w:val="18"/>
                <w:szCs w:val="18"/>
              </w:rPr>
            </w:pPr>
            <w:r>
              <w:rPr>
                <w:b/>
                <w:sz w:val="18"/>
                <w:szCs w:val="18"/>
              </w:rPr>
              <w:t>五、考核内容</w:t>
            </w:r>
          </w:p>
          <w:p>
            <w:pPr>
              <w:pStyle w:val="Normal"/>
              <w:spacing w:lineRule="auto" w:line="360"/>
              <w:ind w:firstLine="360"/>
              <w:rPr>
                <w:sz w:val="18"/>
                <w:szCs w:val="18"/>
              </w:rPr>
            </w:pPr>
            <w:r>
              <w:rPr>
                <w:sz w:val="18"/>
                <w:szCs w:val="18"/>
              </w:rPr>
              <w:t>销售管理人员的季度考核内容如下表所示。</w:t>
            </w:r>
          </w:p>
          <w:p>
            <w:pPr>
              <w:pStyle w:val="Normal"/>
              <w:spacing w:lineRule="auto" w:line="360"/>
              <w:jc w:val="center"/>
              <w:rPr>
                <w:b/>
                <w:b/>
                <w:sz w:val="18"/>
                <w:szCs w:val="18"/>
              </w:rPr>
            </w:pPr>
            <w:r>
              <w:rPr>
                <w:b/>
                <w:sz w:val="18"/>
                <w:szCs w:val="18"/>
              </w:rPr>
              <w:t>销售管理人员季度考核表</w:t>
            </w:r>
          </w:p>
          <w:tbl>
            <w:tblPr>
              <w:tblW w:w="8291" w:type="dxa"/>
              <w:jc w:val="start"/>
              <w:tblInd w:w="0" w:type="dxa"/>
              <w:tblLayout w:type="fixed"/>
              <w:tblCellMar>
                <w:top w:w="0" w:type="dxa"/>
                <w:start w:w="108" w:type="dxa"/>
                <w:bottom w:w="0" w:type="dxa"/>
                <w:end w:w="108" w:type="dxa"/>
              </w:tblCellMar>
            </w:tblPr>
            <w:tblGrid>
              <w:gridCol w:w="1795"/>
              <w:gridCol w:w="720"/>
              <w:gridCol w:w="5776"/>
            </w:tblGrid>
            <w:tr>
              <w:trPr/>
              <w:tc>
                <w:tcPr>
                  <w:tcW w:w="17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考核指标</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分值</w:t>
                  </w:r>
                </w:p>
              </w:tc>
              <w:tc>
                <w:tcPr>
                  <w:tcW w:w="57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评分标准</w:t>
                  </w:r>
                </w:p>
              </w:tc>
            </w:tr>
            <w:tr>
              <w:trPr/>
              <w:tc>
                <w:tcPr>
                  <w:tcW w:w="17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销售量完成率</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r>
                    <w:rPr>
                      <w:sz w:val="18"/>
                      <w:szCs w:val="18"/>
                    </w:rPr>
                    <w:t>分</w:t>
                  </w:r>
                </w:p>
              </w:tc>
              <w:tc>
                <w:tcPr>
                  <w:tcW w:w="5776"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1</w:t>
                  </w:r>
                  <w:r>
                    <w:rPr>
                      <w:sz w:val="18"/>
                      <w:szCs w:val="18"/>
                    </w:rPr>
                    <w:t>．</w:t>
                  </w:r>
                  <w:r>
                    <w:rPr>
                      <w:sz w:val="18"/>
                      <w:szCs w:val="18"/>
                    </w:rPr>
                  </w:r>
                  <m:oMath xmlns:m="http://schemas.openxmlformats.org/officeDocument/2006/math">
                    <m:r>
                      <m:rPr>
                        <m:lit/>
                        <m:nor/>
                      </m:rPr>
                      <m:t xml:space="preserve">销售量完成率</m:t>
                    </m:r>
                    <m:r>
                      <m:t xml:space="preserve">=</m:t>
                    </m:r>
                    <m:f>
                      <m:num>
                        <m:r>
                          <m:rPr>
                            <m:lit/>
                            <m:nor/>
                          </m:rPr>
                          <m:t xml:space="preserve">实际销售量</m:t>
                        </m:r>
                      </m:num>
                      <m:den>
                        <m:r>
                          <m:rPr>
                            <m:lit/>
                            <m:nor/>
                          </m:rPr>
                          <m:t xml:space="preserve">计划销售量</m:t>
                        </m:r>
                      </m:den>
                    </m:f>
                    <m:r>
                      <m:t xml:space="preserve">×</m:t>
                    </m:r>
                    <m:r>
                      <m:rPr>
                        <m:lit/>
                        <m:nor/>
                      </m:rPr>
                      <m:t xml:space="preserve">100</m:t>
                    </m:r>
                    <m:r>
                      <m:rPr>
                        <m:lit/>
                        <m:nor/>
                      </m:rPr>
                      <m:t xml:space="preserve">%</m:t>
                    </m:r>
                  </m:oMath>
                </w:p>
                <w:p>
                  <w:pPr>
                    <w:pStyle w:val="Normal"/>
                    <w:spacing w:lineRule="auto" w:line="360"/>
                    <w:rPr>
                      <w:sz w:val="18"/>
                      <w:szCs w:val="18"/>
                    </w:rPr>
                  </w:pPr>
                  <w:r>
                    <w:rPr>
                      <w:sz w:val="18"/>
                      <w:szCs w:val="18"/>
                    </w:rPr>
                    <w:t>2</w:t>
                  </w:r>
                  <w:r>
                    <w:rPr>
                      <w:sz w:val="18"/>
                      <w:szCs w:val="18"/>
                    </w:rPr>
                    <w:t>．得分</w:t>
                  </w:r>
                  <w:r>
                    <w:rPr>
                      <w:sz w:val="18"/>
                      <w:szCs w:val="18"/>
                    </w:rPr>
                    <w:t>=</w:t>
                  </w:r>
                  <w:r>
                    <w:rPr>
                      <w:sz w:val="18"/>
                      <w:szCs w:val="18"/>
                    </w:rPr>
                    <w:t>销售量完成率</w:t>
                  </w:r>
                  <w:r>
                    <w:rPr>
                      <w:sz w:val="18"/>
                      <w:szCs w:val="18"/>
                    </w:rPr>
                    <w:t>×15</w:t>
                  </w:r>
                  <w:r>
                    <w:rPr>
                      <w:sz w:val="18"/>
                      <w:szCs w:val="18"/>
                    </w:rPr>
                    <w:t>，销售量完成率低于</w:t>
                  </w:r>
                  <w:r>
                    <w:rPr>
                      <w:rFonts w:eastAsia="Times New Roman"/>
                      <w:sz w:val="18"/>
                      <w:szCs w:val="18"/>
                      <w:u w:val="single"/>
                    </w:rPr>
                    <w:t xml:space="preserve">   </w:t>
                  </w:r>
                  <w:r>
                    <w:rPr>
                      <w:sz w:val="18"/>
                      <w:szCs w:val="18"/>
                    </w:rPr>
                    <w:t>%</w:t>
                  </w:r>
                  <w:r>
                    <w:rPr>
                      <w:sz w:val="18"/>
                      <w:szCs w:val="18"/>
                    </w:rPr>
                    <w:t>时，得分为</w:t>
                  </w:r>
                  <w:r>
                    <w:rPr>
                      <w:sz w:val="18"/>
                      <w:szCs w:val="18"/>
                    </w:rPr>
                    <w:t>0</w:t>
                  </w:r>
                </w:p>
              </w:tc>
            </w:tr>
            <w:tr>
              <w:trPr/>
              <w:tc>
                <w:tcPr>
                  <w:tcW w:w="17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主要产品</w:t>
                  </w:r>
                </w:p>
                <w:p>
                  <w:pPr>
                    <w:pStyle w:val="Normal"/>
                    <w:spacing w:lineRule="auto" w:line="360"/>
                    <w:jc w:val="center"/>
                    <w:rPr>
                      <w:sz w:val="18"/>
                      <w:szCs w:val="18"/>
                    </w:rPr>
                  </w:pPr>
                  <w:r>
                    <w:rPr>
                      <w:sz w:val="18"/>
                      <w:szCs w:val="18"/>
                    </w:rPr>
                    <w:t>销售量完成率</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r>
                    <w:rPr>
                      <w:sz w:val="18"/>
                      <w:szCs w:val="18"/>
                    </w:rPr>
                    <w:t>分</w:t>
                  </w:r>
                </w:p>
              </w:tc>
              <w:tc>
                <w:tcPr>
                  <w:tcW w:w="5776"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1</w:t>
                  </w:r>
                  <w:r>
                    <w:rPr>
                      <w:sz w:val="18"/>
                      <w:szCs w:val="18"/>
                    </w:rPr>
                    <w:t>．计算公式可参考销售量完成率的计算公式</w:t>
                  </w:r>
                </w:p>
                <w:p>
                  <w:pPr>
                    <w:pStyle w:val="Normal"/>
                    <w:spacing w:lineRule="auto" w:line="360"/>
                    <w:rPr>
                      <w:sz w:val="18"/>
                      <w:szCs w:val="18"/>
                    </w:rPr>
                  </w:pPr>
                  <w:r>
                    <w:rPr>
                      <w:sz w:val="18"/>
                      <w:szCs w:val="18"/>
                    </w:rPr>
                    <w:t>2</w:t>
                  </w:r>
                  <w:r>
                    <w:rPr>
                      <w:sz w:val="18"/>
                      <w:szCs w:val="18"/>
                    </w:rPr>
                    <w:t>．得分</w:t>
                  </w:r>
                  <w:r>
                    <w:rPr>
                      <w:sz w:val="18"/>
                      <w:szCs w:val="18"/>
                    </w:rPr>
                    <w:t>=</w:t>
                  </w:r>
                  <w:r>
                    <w:rPr>
                      <w:sz w:val="18"/>
                      <w:szCs w:val="18"/>
                    </w:rPr>
                    <w:t>主要产品销售量完成率</w:t>
                  </w:r>
                  <w:r>
                    <w:rPr>
                      <w:sz w:val="18"/>
                      <w:szCs w:val="18"/>
                    </w:rPr>
                    <w:t>×15</w:t>
                  </w:r>
                  <w:r>
                    <w:rPr>
                      <w:sz w:val="18"/>
                      <w:szCs w:val="18"/>
                    </w:rPr>
                    <w:t>，主要产品销售量完成率低于</w:t>
                  </w:r>
                  <w:r>
                    <w:rPr>
                      <w:rFonts w:eastAsia="Times New Roman"/>
                      <w:sz w:val="18"/>
                      <w:szCs w:val="18"/>
                      <w:u w:val="single"/>
                    </w:rPr>
                    <w:t xml:space="preserve">   </w:t>
                  </w:r>
                  <w:r>
                    <w:rPr>
                      <w:sz w:val="18"/>
                      <w:szCs w:val="18"/>
                    </w:rPr>
                    <w:t>%</w:t>
                  </w:r>
                  <w:r>
                    <w:rPr>
                      <w:sz w:val="18"/>
                      <w:szCs w:val="18"/>
                    </w:rPr>
                    <w:t>时，得分为</w:t>
                  </w:r>
                  <w:r>
                    <w:rPr>
                      <w:sz w:val="18"/>
                      <w:szCs w:val="18"/>
                    </w:rPr>
                    <w:t>0</w:t>
                  </w:r>
                </w:p>
              </w:tc>
            </w:tr>
            <w:tr>
              <w:trPr/>
              <w:tc>
                <w:tcPr>
                  <w:tcW w:w="17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销售资金回款率</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r>
                    <w:rPr>
                      <w:sz w:val="18"/>
                      <w:szCs w:val="18"/>
                    </w:rPr>
                    <w:t>分</w:t>
                  </w:r>
                </w:p>
              </w:tc>
              <w:tc>
                <w:tcPr>
                  <w:tcW w:w="5776"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1</w:t>
                  </w:r>
                  <w:r>
                    <w:rPr>
                      <w:sz w:val="18"/>
                      <w:szCs w:val="18"/>
                    </w:rPr>
                    <w:t>．</w:t>
                  </w:r>
                  <w:r>
                    <w:rPr>
                      <w:sz w:val="18"/>
                      <w:szCs w:val="18"/>
                    </w:rPr>
                  </w:r>
                  <m:oMath xmlns:m="http://schemas.openxmlformats.org/officeDocument/2006/math">
                    <m:r>
                      <m:rPr>
                        <m:lit/>
                        <m:nor/>
                      </m:rPr>
                      <m:t xml:space="preserve">销售资金回款率</m:t>
                    </m:r>
                    <m:r>
                      <m:t xml:space="preserve">=</m:t>
                    </m:r>
                    <m:f>
                      <m:num>
                        <m:r>
                          <m:rPr>
                            <m:lit/>
                            <m:nor/>
                          </m:rPr>
                          <m:t xml:space="preserve">实际销售回款额</m:t>
                        </m:r>
                      </m:num>
                      <m:den>
                        <m:r>
                          <m:rPr>
                            <m:lit/>
                            <m:nor/>
                          </m:rPr>
                          <m:t xml:space="preserve">产品销售应回款额</m:t>
                        </m:r>
                      </m:den>
                    </m:f>
                    <m:r>
                      <m:t xml:space="preserve">×</m:t>
                    </m:r>
                    <m:r>
                      <m:rPr>
                        <m:lit/>
                        <m:nor/>
                      </m:rPr>
                      <m:t xml:space="preserve">100</m:t>
                    </m:r>
                    <m:r>
                      <m:rPr>
                        <m:lit/>
                        <m:nor/>
                      </m:rPr>
                      <m:t xml:space="preserve">%</m:t>
                    </m:r>
                  </m:oMath>
                </w:p>
                <w:p>
                  <w:pPr>
                    <w:pStyle w:val="Normal"/>
                    <w:spacing w:lineRule="auto" w:line="360"/>
                    <w:rPr>
                      <w:sz w:val="18"/>
                      <w:szCs w:val="18"/>
                    </w:rPr>
                  </w:pPr>
                  <w:r>
                    <w:rPr>
                      <w:sz w:val="18"/>
                      <w:szCs w:val="18"/>
                    </w:rPr>
                    <w:t>2</w:t>
                  </w:r>
                  <w:r>
                    <w:rPr>
                      <w:sz w:val="18"/>
                      <w:szCs w:val="18"/>
                    </w:rPr>
                    <w:t>．得分</w:t>
                  </w:r>
                  <w:r>
                    <w:rPr>
                      <w:sz w:val="18"/>
                      <w:szCs w:val="18"/>
                    </w:rPr>
                    <w:t>=</w:t>
                  </w:r>
                  <w:r>
                    <w:rPr>
                      <w:sz w:val="18"/>
                      <w:szCs w:val="18"/>
                    </w:rPr>
                    <w:t>销售资金回款率</w:t>
                  </w:r>
                  <w:r>
                    <w:rPr>
                      <w:sz w:val="18"/>
                      <w:szCs w:val="18"/>
                    </w:rPr>
                    <w:t>×15</w:t>
                  </w:r>
                  <w:r>
                    <w:rPr>
                      <w:sz w:val="18"/>
                      <w:szCs w:val="18"/>
                    </w:rPr>
                    <w:t>，销售资金回款率低于</w:t>
                  </w:r>
                  <w:r>
                    <w:rPr>
                      <w:rFonts w:eastAsia="Times New Roman"/>
                      <w:sz w:val="18"/>
                      <w:szCs w:val="18"/>
                      <w:u w:val="single"/>
                    </w:rPr>
                    <w:t xml:space="preserve">   </w:t>
                  </w:r>
                  <w:r>
                    <w:rPr>
                      <w:sz w:val="18"/>
                      <w:szCs w:val="18"/>
                    </w:rPr>
                    <w:t>%</w:t>
                  </w:r>
                  <w:r>
                    <w:rPr>
                      <w:sz w:val="18"/>
                      <w:szCs w:val="18"/>
                    </w:rPr>
                    <w:t>时，得分为</w:t>
                  </w:r>
                  <w:r>
                    <w:rPr>
                      <w:sz w:val="18"/>
                      <w:szCs w:val="18"/>
                    </w:rPr>
                    <w:t>0</w:t>
                  </w:r>
                </w:p>
              </w:tc>
            </w:tr>
            <w:tr>
              <w:trPr/>
              <w:tc>
                <w:tcPr>
                  <w:tcW w:w="17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销售资金结构指标</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r>
                    <w:rPr>
                      <w:sz w:val="18"/>
                      <w:szCs w:val="18"/>
                    </w:rPr>
                    <w:t>分</w:t>
                  </w:r>
                </w:p>
              </w:tc>
              <w:tc>
                <w:tcPr>
                  <w:tcW w:w="5776"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1</w:t>
                  </w:r>
                  <w:r>
                    <w:rPr>
                      <w:sz w:val="18"/>
                      <w:szCs w:val="18"/>
                    </w:rPr>
                    <w:t>．有</w:t>
                  </w:r>
                  <w:r>
                    <w:rPr>
                      <w:sz w:val="18"/>
                      <w:szCs w:val="18"/>
                    </w:rPr>
                    <w:t>30</w:t>
                  </w:r>
                  <w:r>
                    <w:rPr>
                      <w:sz w:val="18"/>
                      <w:szCs w:val="18"/>
                    </w:rPr>
                    <w:t>天（含）以上有问题的资金时，得分为</w:t>
                  </w:r>
                  <w:r>
                    <w:rPr>
                      <w:sz w:val="18"/>
                      <w:szCs w:val="18"/>
                    </w:rPr>
                    <w:t>0</w:t>
                  </w:r>
                </w:p>
                <w:p>
                  <w:pPr>
                    <w:pStyle w:val="Normal"/>
                    <w:spacing w:lineRule="auto" w:line="360"/>
                    <w:rPr>
                      <w:sz w:val="18"/>
                      <w:szCs w:val="18"/>
                    </w:rPr>
                  </w:pPr>
                  <w:r>
                    <w:rPr>
                      <w:sz w:val="18"/>
                      <w:szCs w:val="18"/>
                    </w:rPr>
                    <w:t>2</w:t>
                  </w:r>
                  <w:r>
                    <w:rPr>
                      <w:sz w:val="18"/>
                      <w:szCs w:val="18"/>
                    </w:rPr>
                    <w:t>．</w:t>
                  </w:r>
                  <w:r>
                    <w:rPr>
                      <w:sz w:val="18"/>
                      <w:szCs w:val="18"/>
                    </w:rPr>
                    <w:t>30</w:t>
                  </w:r>
                  <w:r>
                    <w:rPr>
                      <w:sz w:val="18"/>
                      <w:szCs w:val="18"/>
                    </w:rPr>
                    <w:t>天内的有问题资金比例占到</w:t>
                  </w:r>
                  <w:r>
                    <w:rPr>
                      <w:rFonts w:eastAsia="Times New Roman"/>
                      <w:sz w:val="18"/>
                      <w:szCs w:val="18"/>
                      <w:u w:val="single"/>
                    </w:rPr>
                    <w:t xml:space="preserve">   </w:t>
                  </w:r>
                  <w:r>
                    <w:rPr>
                      <w:sz w:val="18"/>
                      <w:szCs w:val="18"/>
                    </w:rPr>
                    <w:t>%</w:t>
                  </w:r>
                  <w:r>
                    <w:rPr>
                      <w:sz w:val="18"/>
                      <w:szCs w:val="18"/>
                    </w:rPr>
                    <w:t>及以上时，得分为</w:t>
                  </w:r>
                  <w:r>
                    <w:rPr>
                      <w:sz w:val="18"/>
                      <w:szCs w:val="18"/>
                    </w:rPr>
                    <w:t>0</w:t>
                  </w:r>
                </w:p>
                <w:p>
                  <w:pPr>
                    <w:pStyle w:val="Normal"/>
                    <w:spacing w:lineRule="auto" w:line="360"/>
                    <w:rPr>
                      <w:sz w:val="18"/>
                      <w:szCs w:val="18"/>
                    </w:rPr>
                  </w:pPr>
                  <w:r>
                    <w:rPr>
                      <w:sz w:val="18"/>
                      <w:szCs w:val="18"/>
                    </w:rPr>
                    <w:t>3</w:t>
                  </w:r>
                  <w:r>
                    <w:rPr>
                      <w:sz w:val="18"/>
                      <w:szCs w:val="18"/>
                    </w:rPr>
                    <w:t>．问题资金的占有比例的目标值为</w:t>
                  </w:r>
                  <w:r>
                    <w:rPr>
                      <w:sz w:val="18"/>
                      <w:szCs w:val="18"/>
                    </w:rPr>
                    <w:t>0</w:t>
                  </w:r>
                  <w:r>
                    <w:rPr>
                      <w:sz w:val="18"/>
                      <w:szCs w:val="18"/>
                    </w:rPr>
                    <w:t>，每提高</w:t>
                  </w:r>
                  <w:r>
                    <w:rPr>
                      <w:sz w:val="18"/>
                      <w:szCs w:val="18"/>
                    </w:rPr>
                    <w:t>5%</w:t>
                  </w:r>
                  <w:r>
                    <w:rPr>
                      <w:sz w:val="18"/>
                      <w:szCs w:val="18"/>
                    </w:rPr>
                    <w:t>，扣除</w:t>
                  </w:r>
                  <w:r>
                    <w:rPr>
                      <w:sz w:val="18"/>
                      <w:szCs w:val="18"/>
                    </w:rPr>
                    <w:t>2</w:t>
                  </w:r>
                  <w:r>
                    <w:rPr>
                      <w:sz w:val="18"/>
                      <w:szCs w:val="18"/>
                    </w:rPr>
                    <w:t>分</w:t>
                  </w:r>
                </w:p>
              </w:tc>
            </w:tr>
            <w:tr>
              <w:trPr/>
              <w:tc>
                <w:tcPr>
                  <w:tcW w:w="17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销售费用率</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r>
                    <w:rPr>
                      <w:sz w:val="18"/>
                      <w:szCs w:val="18"/>
                    </w:rPr>
                    <w:t>分</w:t>
                  </w:r>
                </w:p>
              </w:tc>
              <w:tc>
                <w:tcPr>
                  <w:tcW w:w="5776"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1</w:t>
                  </w:r>
                  <w:r>
                    <w:rPr>
                      <w:sz w:val="18"/>
                      <w:szCs w:val="18"/>
                    </w:rPr>
                    <w:t>．</w:t>
                  </w:r>
                  <w:r>
                    <w:rPr>
                      <w:sz w:val="18"/>
                      <w:szCs w:val="18"/>
                    </w:rPr>
                  </w:r>
                  <m:oMath xmlns:m="http://schemas.openxmlformats.org/officeDocument/2006/math">
                    <m:r>
                      <m:rPr>
                        <m:lit/>
                        <m:nor/>
                      </m:rPr>
                      <m:t xml:space="preserve">销售费用率</m:t>
                    </m:r>
                    <m:r>
                      <m:t xml:space="preserve">=</m:t>
                    </m:r>
                    <m:f>
                      <m:num>
                        <m:r>
                          <m:rPr>
                            <m:lit/>
                            <m:nor/>
                          </m:rPr>
                          <m:t xml:space="preserve">实际销售费用额</m:t>
                        </m:r>
                      </m:num>
                      <m:den>
                        <m:r>
                          <m:rPr>
                            <m:lit/>
                            <m:nor/>
                          </m:rPr>
                          <m:t xml:space="preserve">产品销售额度</m:t>
                        </m:r>
                      </m:den>
                    </m:f>
                    <m:r>
                      <m:t xml:space="preserve">×</m:t>
                    </m:r>
                    <m:r>
                      <m:rPr>
                        <m:lit/>
                        <m:nor/>
                      </m:rPr>
                      <m:t xml:space="preserve">100</m:t>
                    </m:r>
                    <m:r>
                      <m:rPr>
                        <m:lit/>
                        <m:nor/>
                      </m:rPr>
                      <m:t xml:space="preserve">%</m:t>
                    </m:r>
                  </m:oMath>
                </w:p>
                <w:p>
                  <w:pPr>
                    <w:pStyle w:val="Normal"/>
                    <w:spacing w:lineRule="auto" w:line="360"/>
                    <w:rPr>
                      <w:sz w:val="18"/>
                      <w:szCs w:val="18"/>
                    </w:rPr>
                  </w:pPr>
                  <w:r>
                    <w:rPr>
                      <w:sz w:val="18"/>
                      <w:szCs w:val="18"/>
                    </w:rPr>
                    <w:t>2</w:t>
                  </w:r>
                  <w:r>
                    <w:rPr>
                      <w:sz w:val="18"/>
                      <w:szCs w:val="18"/>
                    </w:rPr>
                    <w:t>．销售费用率的目标值为</w:t>
                  </w:r>
                  <w:r>
                    <w:rPr>
                      <w:rFonts w:eastAsia="Times New Roman"/>
                      <w:sz w:val="18"/>
                      <w:szCs w:val="18"/>
                      <w:u w:val="single"/>
                    </w:rPr>
                    <w:t xml:space="preserve">   </w:t>
                  </w:r>
                  <w:r>
                    <w:rPr>
                      <w:sz w:val="18"/>
                      <w:szCs w:val="18"/>
                    </w:rPr>
                    <w:t>%</w:t>
                  </w:r>
                  <w:r>
                    <w:rPr>
                      <w:sz w:val="18"/>
                      <w:szCs w:val="18"/>
                    </w:rPr>
                    <w:t>，超过目标值</w:t>
                  </w:r>
                  <w:r>
                    <w:rPr>
                      <w:rFonts w:eastAsia="Times New Roman"/>
                      <w:sz w:val="18"/>
                      <w:szCs w:val="18"/>
                      <w:u w:val="single"/>
                    </w:rPr>
                    <w:t xml:space="preserve">   </w:t>
                  </w:r>
                  <w:r>
                    <w:rPr>
                      <w:sz w:val="18"/>
                      <w:szCs w:val="18"/>
                    </w:rPr>
                    <w:t>%</w:t>
                  </w:r>
                  <w:r>
                    <w:rPr>
                      <w:sz w:val="18"/>
                      <w:szCs w:val="18"/>
                    </w:rPr>
                    <w:t>时，得分为</w:t>
                  </w:r>
                  <w:r>
                    <w:rPr>
                      <w:sz w:val="18"/>
                      <w:szCs w:val="18"/>
                    </w:rPr>
                    <w:t>0</w:t>
                  </w:r>
                </w:p>
                <w:p>
                  <w:pPr>
                    <w:pStyle w:val="Normal"/>
                    <w:spacing w:lineRule="auto" w:line="360"/>
                    <w:rPr>
                      <w:sz w:val="18"/>
                      <w:szCs w:val="18"/>
                    </w:rPr>
                  </w:pPr>
                  <w:r>
                    <w:rPr>
                      <w:sz w:val="18"/>
                      <w:szCs w:val="18"/>
                    </w:rPr>
                    <w:t>3</w:t>
                  </w:r>
                  <w:r>
                    <w:rPr>
                      <w:sz w:val="18"/>
                      <w:szCs w:val="18"/>
                    </w:rPr>
                    <w:t>．考核结果每高于目标值</w:t>
                  </w:r>
                  <w:r>
                    <w:rPr>
                      <w:rFonts w:eastAsia="Times New Roman"/>
                      <w:sz w:val="18"/>
                      <w:szCs w:val="18"/>
                      <w:u w:val="single"/>
                    </w:rPr>
                    <w:t xml:space="preserve">   </w:t>
                  </w:r>
                  <w:r>
                    <w:rPr>
                      <w:sz w:val="18"/>
                      <w:szCs w:val="18"/>
                    </w:rPr>
                    <w:t>%</w:t>
                  </w:r>
                  <w:r>
                    <w:rPr>
                      <w:sz w:val="18"/>
                      <w:szCs w:val="18"/>
                    </w:rPr>
                    <w:t>时，扣除</w:t>
                  </w:r>
                  <w:r>
                    <w:rPr>
                      <w:rFonts w:eastAsia="Times New Roman"/>
                      <w:sz w:val="18"/>
                      <w:szCs w:val="18"/>
                      <w:u w:val="single"/>
                    </w:rPr>
                    <w:t xml:space="preserve">   </w:t>
                  </w:r>
                  <w:r>
                    <w:rPr>
                      <w:sz w:val="18"/>
                      <w:szCs w:val="18"/>
                    </w:rPr>
                    <w:t>分</w:t>
                  </w:r>
                </w:p>
              </w:tc>
            </w:tr>
            <w:tr>
              <w:trPr/>
              <w:tc>
                <w:tcPr>
                  <w:tcW w:w="17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库存问题产品比率</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r>
                    <w:rPr>
                      <w:sz w:val="18"/>
                      <w:szCs w:val="18"/>
                    </w:rPr>
                    <w:t>分</w:t>
                  </w:r>
                </w:p>
              </w:tc>
              <w:tc>
                <w:tcPr>
                  <w:tcW w:w="5776"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1</w:t>
                  </w:r>
                  <w:r>
                    <w:rPr>
                      <w:sz w:val="18"/>
                      <w:szCs w:val="18"/>
                    </w:rPr>
                    <w:t>．</w:t>
                  </w:r>
                  <w:r>
                    <w:rPr>
                      <w:sz w:val="18"/>
                      <w:szCs w:val="18"/>
                    </w:rPr>
                  </w:r>
                  <m:oMath xmlns:m="http://schemas.openxmlformats.org/officeDocument/2006/math">
                    <m:r>
                      <m:rPr>
                        <m:lit/>
                        <m:nor/>
                      </m:rPr>
                      <m:t xml:space="preserve">库存问题产品比率</m:t>
                    </m:r>
                    <m:r>
                      <m:t xml:space="preserve">=</m:t>
                    </m:r>
                    <m:f>
                      <m:num>
                        <m:r>
                          <m:rPr>
                            <m:lit/>
                            <m:nor/>
                          </m:rPr>
                          <m:t xml:space="preserve">库存问题产品额度</m:t>
                        </m:r>
                      </m:num>
                      <m:den>
                        <m:r>
                          <m:rPr>
                            <m:lit/>
                            <m:nor/>
                          </m:rPr>
                          <m:t xml:space="preserve">库存产品总额度</m:t>
                        </m:r>
                      </m:den>
                    </m:f>
                    <m:r>
                      <m:t xml:space="preserve">×</m:t>
                    </m:r>
                    <m:r>
                      <m:rPr>
                        <m:lit/>
                        <m:nor/>
                      </m:rPr>
                      <m:t xml:space="preserve">100</m:t>
                    </m:r>
                    <m:r>
                      <m:rPr>
                        <m:lit/>
                        <m:nor/>
                      </m:rPr>
                      <m:t xml:space="preserve">%</m:t>
                    </m:r>
                  </m:oMath>
                  <w:r>
                    <w:rPr>
                      <w:sz w:val="18"/>
                      <w:szCs w:val="18"/>
                    </w:rPr>
                    <w:t>，其中，问题产品主要是指存在以下两种情况的产品：（</w:t>
                  </w:r>
                  <w:r>
                    <w:rPr>
                      <w:sz w:val="18"/>
                      <w:szCs w:val="18"/>
                    </w:rPr>
                    <w:t>1</w:t>
                  </w:r>
                  <w:r>
                    <w:rPr>
                      <w:sz w:val="18"/>
                      <w:szCs w:val="18"/>
                    </w:rPr>
                    <w:t>）产品入库后三个月内没有销售完（</w:t>
                  </w:r>
                  <w:r>
                    <w:rPr>
                      <w:sz w:val="18"/>
                      <w:szCs w:val="18"/>
                    </w:rPr>
                    <w:t>2</w:t>
                  </w:r>
                  <w:r>
                    <w:rPr>
                      <w:sz w:val="18"/>
                      <w:szCs w:val="18"/>
                    </w:rPr>
                    <w:t>）后一批入库产品已动销，但前一批入库产品仍有余货</w:t>
                  </w:r>
                </w:p>
                <w:p>
                  <w:pPr>
                    <w:pStyle w:val="Normal"/>
                    <w:spacing w:lineRule="auto" w:line="360"/>
                    <w:rPr>
                      <w:sz w:val="18"/>
                      <w:szCs w:val="18"/>
                    </w:rPr>
                  </w:pPr>
                  <w:r>
                    <w:rPr>
                      <w:sz w:val="18"/>
                      <w:szCs w:val="18"/>
                    </w:rPr>
                    <w:t>2</w:t>
                  </w:r>
                  <w:r>
                    <w:rPr>
                      <w:sz w:val="18"/>
                      <w:szCs w:val="18"/>
                    </w:rPr>
                    <w:t>．库存问题产品比率的目标值为</w:t>
                  </w:r>
                  <w:r>
                    <w:rPr>
                      <w:sz w:val="18"/>
                      <w:szCs w:val="18"/>
                    </w:rPr>
                    <w:t>0</w:t>
                  </w:r>
                  <w:r>
                    <w:rPr>
                      <w:sz w:val="18"/>
                      <w:szCs w:val="18"/>
                    </w:rPr>
                    <w:t>，考核结果高于</w:t>
                  </w:r>
                  <w:r>
                    <w:rPr>
                      <w:rFonts w:eastAsia="Times New Roman"/>
                      <w:sz w:val="18"/>
                      <w:szCs w:val="18"/>
                      <w:u w:val="single"/>
                    </w:rPr>
                    <w:t xml:space="preserve">   </w:t>
                  </w:r>
                  <w:r>
                    <w:rPr>
                      <w:sz w:val="18"/>
                      <w:szCs w:val="18"/>
                    </w:rPr>
                    <w:t>%</w:t>
                  </w:r>
                  <w:r>
                    <w:rPr>
                      <w:sz w:val="18"/>
                      <w:szCs w:val="18"/>
                    </w:rPr>
                    <w:t>时，得分为</w:t>
                  </w:r>
                  <w:r>
                    <w:rPr>
                      <w:sz w:val="18"/>
                      <w:szCs w:val="18"/>
                    </w:rPr>
                    <w:t>0</w:t>
                  </w:r>
                </w:p>
                <w:p>
                  <w:pPr>
                    <w:pStyle w:val="Normal"/>
                    <w:spacing w:lineRule="auto" w:line="360"/>
                    <w:rPr>
                      <w:sz w:val="18"/>
                      <w:szCs w:val="18"/>
                    </w:rPr>
                  </w:pPr>
                  <w:r>
                    <w:rPr>
                      <w:sz w:val="18"/>
                      <w:szCs w:val="18"/>
                    </w:rPr>
                    <w:t>3</w:t>
                  </w:r>
                  <w:r>
                    <w:rPr>
                      <w:sz w:val="18"/>
                      <w:szCs w:val="18"/>
                    </w:rPr>
                    <w:t>．考核结果每高</w:t>
                  </w:r>
                  <w:r>
                    <w:rPr>
                      <w:rFonts w:eastAsia="Times New Roman"/>
                      <w:sz w:val="18"/>
                      <w:szCs w:val="18"/>
                      <w:u w:val="single"/>
                    </w:rPr>
                    <w:t xml:space="preserve">   </w:t>
                  </w:r>
                  <w:r>
                    <w:rPr>
                      <w:sz w:val="18"/>
                      <w:szCs w:val="18"/>
                    </w:rPr>
                    <w:t>%</w:t>
                  </w:r>
                  <w:r>
                    <w:rPr>
                      <w:sz w:val="18"/>
                      <w:szCs w:val="18"/>
                    </w:rPr>
                    <w:t>，扣除</w:t>
                  </w:r>
                  <w:r>
                    <w:rPr>
                      <w:rFonts w:eastAsia="Times New Roman"/>
                      <w:sz w:val="18"/>
                      <w:szCs w:val="18"/>
                      <w:u w:val="single"/>
                    </w:rPr>
                    <w:t xml:space="preserve">   </w:t>
                  </w:r>
                  <w:r>
                    <w:rPr>
                      <w:sz w:val="18"/>
                      <w:szCs w:val="18"/>
                    </w:rPr>
                    <w:t>分</w:t>
                  </w:r>
                </w:p>
              </w:tc>
            </w:tr>
            <w:tr>
              <w:trPr/>
              <w:tc>
                <w:tcPr>
                  <w:tcW w:w="17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销售报告</w:t>
                  </w:r>
                </w:p>
                <w:p>
                  <w:pPr>
                    <w:pStyle w:val="Normal"/>
                    <w:spacing w:lineRule="auto" w:line="360"/>
                    <w:jc w:val="center"/>
                    <w:rPr>
                      <w:sz w:val="18"/>
                      <w:szCs w:val="18"/>
                    </w:rPr>
                  </w:pPr>
                  <w:r>
                    <w:rPr>
                      <w:sz w:val="18"/>
                      <w:szCs w:val="18"/>
                    </w:rPr>
                    <w:t>提交及时率</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r>
                    <w:rPr>
                      <w:sz w:val="18"/>
                      <w:szCs w:val="18"/>
                    </w:rPr>
                    <w:t>分</w:t>
                  </w:r>
                </w:p>
              </w:tc>
              <w:tc>
                <w:tcPr>
                  <w:tcW w:w="57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销售报告提交时间每晚</w:t>
                  </w:r>
                  <w:r>
                    <w:rPr>
                      <w:sz w:val="18"/>
                      <w:szCs w:val="18"/>
                    </w:rPr>
                    <w:t>1</w:t>
                  </w:r>
                  <w:r>
                    <w:rPr>
                      <w:sz w:val="18"/>
                      <w:szCs w:val="18"/>
                    </w:rPr>
                    <w:t>天，扣除</w:t>
                  </w:r>
                  <w:r>
                    <w:rPr>
                      <w:rFonts w:eastAsia="Times New Roman"/>
                      <w:sz w:val="18"/>
                      <w:szCs w:val="18"/>
                      <w:u w:val="single"/>
                    </w:rPr>
                    <w:t xml:space="preserve">   </w:t>
                  </w:r>
                  <w:r>
                    <w:rPr>
                      <w:sz w:val="18"/>
                      <w:szCs w:val="18"/>
                    </w:rPr>
                    <w:t>分，迟</w:t>
                  </w:r>
                  <w:r>
                    <w:rPr>
                      <w:rFonts w:eastAsia="Times New Roman"/>
                      <w:sz w:val="18"/>
                      <w:szCs w:val="18"/>
                      <w:u w:val="single"/>
                    </w:rPr>
                    <w:t xml:space="preserve">   </w:t>
                  </w:r>
                  <w:r>
                    <w:rPr>
                      <w:sz w:val="18"/>
                      <w:szCs w:val="18"/>
                    </w:rPr>
                    <w:t>天及以上时，得分为</w:t>
                  </w:r>
                  <w:r>
                    <w:rPr>
                      <w:sz w:val="18"/>
                      <w:szCs w:val="18"/>
                    </w:rPr>
                    <w:t>0</w:t>
                  </w:r>
                </w:p>
              </w:tc>
            </w:tr>
            <w:tr>
              <w:trPr/>
              <w:tc>
                <w:tcPr>
                  <w:tcW w:w="17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客户退换货次数</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r>
                    <w:rPr>
                      <w:sz w:val="18"/>
                      <w:szCs w:val="18"/>
                    </w:rPr>
                    <w:t>分</w:t>
                  </w:r>
                </w:p>
              </w:tc>
              <w:tc>
                <w:tcPr>
                  <w:tcW w:w="5776"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客户每退换货</w:t>
                  </w:r>
                  <w:r>
                    <w:rPr>
                      <w:sz w:val="18"/>
                      <w:szCs w:val="18"/>
                    </w:rPr>
                    <w:t>1</w:t>
                  </w:r>
                  <w:r>
                    <w:rPr>
                      <w:sz w:val="18"/>
                      <w:szCs w:val="18"/>
                    </w:rPr>
                    <w:t>次，扣除</w:t>
                  </w:r>
                  <w:r>
                    <w:rPr>
                      <w:rFonts w:eastAsia="Times New Roman"/>
                      <w:sz w:val="18"/>
                      <w:szCs w:val="18"/>
                      <w:u w:val="single"/>
                    </w:rPr>
                    <w:t xml:space="preserve">   </w:t>
                  </w:r>
                  <w:r>
                    <w:rPr>
                      <w:sz w:val="18"/>
                      <w:szCs w:val="18"/>
                    </w:rPr>
                    <w:t>分，客户退换货</w:t>
                  </w:r>
                  <w:r>
                    <w:rPr>
                      <w:rFonts w:eastAsia="Times New Roman"/>
                      <w:sz w:val="18"/>
                      <w:szCs w:val="18"/>
                      <w:u w:val="single"/>
                    </w:rPr>
                    <w:t xml:space="preserve">   </w:t>
                  </w:r>
                  <w:r>
                    <w:rPr>
                      <w:sz w:val="18"/>
                      <w:szCs w:val="18"/>
                    </w:rPr>
                    <w:t>次以上时，得分为</w:t>
                  </w:r>
                  <w:r>
                    <w:rPr>
                      <w:sz w:val="18"/>
                      <w:szCs w:val="18"/>
                    </w:rPr>
                    <w:t>0</w:t>
                  </w:r>
                </w:p>
              </w:tc>
            </w:tr>
            <w:tr>
              <w:trPr/>
              <w:tc>
                <w:tcPr>
                  <w:tcW w:w="17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残次品处理及时率</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r>
                    <w:rPr>
                      <w:sz w:val="18"/>
                      <w:szCs w:val="18"/>
                    </w:rPr>
                    <w:t>分</w:t>
                  </w:r>
                </w:p>
              </w:tc>
              <w:tc>
                <w:tcPr>
                  <w:tcW w:w="5776"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残次品每晚</w:t>
                  </w:r>
                  <w:r>
                    <w:rPr>
                      <w:sz w:val="18"/>
                      <w:szCs w:val="18"/>
                    </w:rPr>
                    <w:t>1</w:t>
                  </w:r>
                  <w:r>
                    <w:rPr>
                      <w:sz w:val="18"/>
                      <w:szCs w:val="18"/>
                    </w:rPr>
                    <w:t>个月处理，扣除</w:t>
                  </w:r>
                  <w:r>
                    <w:rPr>
                      <w:rFonts w:eastAsia="Times New Roman"/>
                      <w:sz w:val="18"/>
                      <w:szCs w:val="18"/>
                      <w:u w:val="single"/>
                    </w:rPr>
                    <w:t xml:space="preserve">   </w:t>
                  </w:r>
                  <w:r>
                    <w:rPr>
                      <w:sz w:val="18"/>
                      <w:szCs w:val="18"/>
                    </w:rPr>
                    <w:t>分；，晚</w:t>
                  </w:r>
                  <w:r>
                    <w:rPr>
                      <w:rFonts w:eastAsia="Times New Roman"/>
                      <w:sz w:val="18"/>
                      <w:szCs w:val="18"/>
                      <w:u w:val="single"/>
                    </w:rPr>
                    <w:t xml:space="preserve">   </w:t>
                  </w:r>
                  <w:r>
                    <w:rPr>
                      <w:sz w:val="18"/>
                      <w:szCs w:val="18"/>
                    </w:rPr>
                    <w:t>个月及以上时，得分为</w:t>
                  </w:r>
                  <w:r>
                    <w:rPr>
                      <w:sz w:val="18"/>
                      <w:szCs w:val="18"/>
                    </w:rPr>
                    <w:t>0</w:t>
                  </w:r>
                </w:p>
              </w:tc>
            </w:tr>
            <w:tr>
              <w:trPr/>
              <w:tc>
                <w:tcPr>
                  <w:tcW w:w="17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客户档案完整度</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r>
                    <w:rPr>
                      <w:sz w:val="18"/>
                      <w:szCs w:val="18"/>
                    </w:rPr>
                    <w:t>分</w:t>
                  </w:r>
                </w:p>
              </w:tc>
              <w:tc>
                <w:tcPr>
                  <w:tcW w:w="5776"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每缺少</w:t>
                  </w:r>
                  <w:r>
                    <w:rPr>
                      <w:sz w:val="18"/>
                      <w:szCs w:val="18"/>
                    </w:rPr>
                    <w:t>1</w:t>
                  </w:r>
                  <w:r>
                    <w:rPr>
                      <w:sz w:val="18"/>
                      <w:szCs w:val="18"/>
                    </w:rPr>
                    <w:t>分客户档案，扣除</w:t>
                  </w:r>
                  <w:r>
                    <w:rPr>
                      <w:rFonts w:eastAsia="Times New Roman"/>
                      <w:sz w:val="18"/>
                      <w:szCs w:val="18"/>
                      <w:u w:val="single"/>
                    </w:rPr>
                    <w:t xml:space="preserve">   </w:t>
                  </w:r>
                  <w:r>
                    <w:rPr>
                      <w:sz w:val="18"/>
                      <w:szCs w:val="18"/>
                    </w:rPr>
                    <w:t>分；缺少</w:t>
                  </w:r>
                  <w:r>
                    <w:rPr>
                      <w:rFonts w:eastAsia="Times New Roman"/>
                      <w:sz w:val="18"/>
                      <w:szCs w:val="18"/>
                      <w:u w:val="single"/>
                    </w:rPr>
                    <w:t xml:space="preserve">   </w:t>
                  </w:r>
                  <w:r>
                    <w:rPr>
                      <w:sz w:val="18"/>
                      <w:szCs w:val="18"/>
                    </w:rPr>
                    <w:t>份及以上时，扣除</w:t>
                  </w:r>
                  <w:r>
                    <w:rPr>
                      <w:rFonts w:eastAsia="Times New Roman"/>
                      <w:sz w:val="18"/>
                      <w:szCs w:val="18"/>
                      <w:u w:val="single"/>
                    </w:rPr>
                    <w:t xml:space="preserve">   </w:t>
                  </w:r>
                  <w:r>
                    <w:rPr>
                      <w:sz w:val="18"/>
                      <w:szCs w:val="18"/>
                    </w:rPr>
                    <w:t>分</w:t>
                  </w:r>
                </w:p>
              </w:tc>
            </w:tr>
            <w:tr>
              <w:trPr/>
              <w:tc>
                <w:tcPr>
                  <w:tcW w:w="179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销售人员</w:t>
                  </w:r>
                </w:p>
                <w:p>
                  <w:pPr>
                    <w:pStyle w:val="Normal"/>
                    <w:spacing w:lineRule="auto" w:line="360"/>
                    <w:jc w:val="center"/>
                    <w:rPr>
                      <w:sz w:val="18"/>
                      <w:szCs w:val="18"/>
                    </w:rPr>
                  </w:pPr>
                  <w:r>
                    <w:rPr>
                      <w:sz w:val="18"/>
                      <w:szCs w:val="18"/>
                    </w:rPr>
                    <w:t>培训完成率</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r>
                    <w:rPr>
                      <w:sz w:val="18"/>
                      <w:szCs w:val="18"/>
                    </w:rPr>
                    <w:t>分</w:t>
                  </w:r>
                </w:p>
              </w:tc>
              <w:tc>
                <w:tcPr>
                  <w:tcW w:w="5776"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1</w:t>
                  </w:r>
                  <w:r>
                    <w:rPr>
                      <w:sz w:val="18"/>
                      <w:szCs w:val="18"/>
                    </w:rPr>
                    <w:t>．</w:t>
                  </w:r>
                  <w:r>
                    <w:rPr>
                      <w:sz w:val="18"/>
                      <w:szCs w:val="18"/>
                    </w:rPr>
                  </w:r>
                  <m:oMath xmlns:m="http://schemas.openxmlformats.org/officeDocument/2006/math">
                    <m:r>
                      <m:rPr>
                        <m:lit/>
                        <m:nor/>
                      </m:rPr>
                      <m:t xml:space="preserve">销售人员培训完成率</m:t>
                    </m:r>
                    <m:r>
                      <m:t xml:space="preserve">=</m:t>
                    </m:r>
                    <m:f>
                      <m:num>
                        <m:r>
                          <m:rPr>
                            <m:lit/>
                            <m:nor/>
                          </m:rPr>
                          <m:t xml:space="preserve">实际培训人数</m:t>
                        </m:r>
                      </m:num>
                      <m:den>
                        <m:r>
                          <m:rPr>
                            <m:lit/>
                            <m:nor/>
                          </m:rPr>
                          <m:t xml:space="preserve">计划培训人数</m:t>
                        </m:r>
                      </m:den>
                    </m:f>
                    <m:r>
                      <m:t xml:space="preserve">×</m:t>
                    </m:r>
                    <m:r>
                      <m:rPr>
                        <m:lit/>
                        <m:nor/>
                      </m:rPr>
                      <m:t xml:space="preserve">100</m:t>
                    </m:r>
                    <m:r>
                      <m:rPr>
                        <m:lit/>
                        <m:nor/>
                      </m:rPr>
                      <m:t xml:space="preserve">%</m:t>
                    </m:r>
                  </m:oMath>
                </w:p>
                <w:p>
                  <w:pPr>
                    <w:pStyle w:val="Normal"/>
                    <w:spacing w:lineRule="auto" w:line="360"/>
                    <w:rPr>
                      <w:sz w:val="18"/>
                      <w:szCs w:val="18"/>
                    </w:rPr>
                  </w:pPr>
                  <w:r>
                    <w:rPr>
                      <w:sz w:val="18"/>
                      <w:szCs w:val="18"/>
                    </w:rPr>
                    <w:t>2</w:t>
                  </w:r>
                  <w:r>
                    <w:rPr>
                      <w:sz w:val="18"/>
                      <w:szCs w:val="18"/>
                    </w:rPr>
                    <w:t>．得分</w:t>
                  </w:r>
                  <w:r>
                    <w:rPr>
                      <w:sz w:val="18"/>
                      <w:szCs w:val="18"/>
                    </w:rPr>
                    <w:t>=</w:t>
                  </w:r>
                  <w:r>
                    <w:rPr>
                      <w:sz w:val="18"/>
                      <w:szCs w:val="18"/>
                    </w:rPr>
                    <w:t>销售人员培训完成率</w:t>
                  </w:r>
                  <w:r>
                    <w:rPr>
                      <w:sz w:val="18"/>
                      <w:szCs w:val="18"/>
                    </w:rPr>
                    <w:t>×5</w:t>
                  </w:r>
                  <w:r>
                    <w:rPr>
                      <w:sz w:val="18"/>
                      <w:szCs w:val="18"/>
                    </w:rPr>
                    <w:t>，最高得分上限为</w:t>
                  </w:r>
                  <w:r>
                    <w:rPr>
                      <w:sz w:val="18"/>
                      <w:szCs w:val="18"/>
                    </w:rPr>
                    <w:t>5</w:t>
                  </w:r>
                  <w:r>
                    <w:rPr>
                      <w:sz w:val="18"/>
                      <w:szCs w:val="18"/>
                    </w:rPr>
                    <w:t>分</w:t>
                  </w:r>
                </w:p>
              </w:tc>
            </w:tr>
          </w:tbl>
          <w:p>
            <w:pPr>
              <w:pStyle w:val="Normal"/>
              <w:spacing w:lineRule="auto" w:line="360"/>
              <w:ind w:firstLine="361"/>
              <w:rPr>
                <w:b/>
                <w:b/>
                <w:sz w:val="18"/>
                <w:szCs w:val="18"/>
              </w:rPr>
            </w:pPr>
            <w:r>
              <w:rPr>
                <w:b/>
                <w:sz w:val="18"/>
                <w:szCs w:val="18"/>
              </w:rPr>
              <w:t>六、考核结果应用</w:t>
            </w:r>
          </w:p>
          <w:p>
            <w:pPr>
              <w:pStyle w:val="Normal"/>
              <w:spacing w:lineRule="auto" w:line="360"/>
              <w:ind w:firstLine="360"/>
              <w:rPr>
                <w:sz w:val="18"/>
                <w:szCs w:val="18"/>
              </w:rPr>
            </w:pPr>
            <w:r>
              <w:rPr>
                <w:sz w:val="18"/>
                <w:szCs w:val="18"/>
              </w:rPr>
              <w:t>1</w:t>
            </w:r>
            <w:r>
              <w:rPr>
                <w:sz w:val="18"/>
                <w:szCs w:val="18"/>
              </w:rPr>
              <w:t>．公司销售管理人员的应提季度奖金为季度销售回款率的</w:t>
            </w:r>
            <w:r>
              <w:rPr>
                <w:rFonts w:eastAsia="Times New Roman"/>
                <w:sz w:val="18"/>
                <w:szCs w:val="18"/>
                <w:u w:val="single"/>
              </w:rPr>
              <w:t xml:space="preserve">   </w:t>
            </w:r>
            <w:r>
              <w:rPr>
                <w:sz w:val="18"/>
                <w:szCs w:val="18"/>
              </w:rPr>
              <w:t>%</w:t>
            </w:r>
            <w:r>
              <w:rPr>
                <w:sz w:val="18"/>
                <w:szCs w:val="18"/>
              </w:rPr>
              <w:t>。</w:t>
            </w:r>
          </w:p>
          <w:p>
            <w:pPr>
              <w:pStyle w:val="Normal"/>
              <w:spacing w:lineRule="auto" w:line="360"/>
              <w:ind w:firstLine="360"/>
              <w:rPr>
                <w:sz w:val="18"/>
                <w:szCs w:val="18"/>
              </w:rPr>
            </w:pPr>
            <w:r>
              <w:rPr>
                <w:sz w:val="18"/>
                <w:szCs w:val="18"/>
              </w:rPr>
              <w:t>2</w:t>
            </w:r>
            <w:r>
              <w:rPr>
                <w:sz w:val="18"/>
                <w:szCs w:val="18"/>
              </w:rPr>
              <w:t>．</w:t>
            </w:r>
            <w:r>
              <w:rPr>
                <w:sz w:val="18"/>
                <w:szCs w:val="18"/>
              </w:rPr>
            </w:r>
            <m:oMath xmlns:m="http://schemas.openxmlformats.org/officeDocument/2006/math">
              <m:r>
                <m:rPr>
                  <m:lit/>
                  <m:nor/>
                </m:rPr>
                <m:t xml:space="preserve">销售管理人员的季度奖金</m:t>
              </m:r>
              <m:r>
                <m:t xml:space="preserve">=</m:t>
              </m:r>
              <m:f>
                <m:num>
                  <m:r>
                    <m:rPr>
                      <m:lit/>
                      <m:nor/>
                    </m:rPr>
                    <m:t xml:space="preserve">季度考核得分</m:t>
                  </m:r>
                </m:num>
                <m:den>
                  <m:r>
                    <m:rPr>
                      <m:lit/>
                      <m:nor/>
                    </m:rPr>
                    <m:t xml:space="preserve">100</m:t>
                  </m:r>
                </m:den>
              </m:f>
              <m:r>
                <m:t xml:space="preserve">×</m:t>
              </m:r>
              <m:r>
                <m:rPr>
                  <m:lit/>
                  <m:nor/>
                </m:rPr>
                <m:t xml:space="preserve">应提季度考核奖金</m:t>
              </m:r>
            </m:oMath>
            <w:r>
              <w:rPr>
                <w:sz w:val="18"/>
                <w:szCs w:val="18"/>
              </w:rPr>
              <w:t>。</w:t>
            </w:r>
          </w:p>
          <w:p>
            <w:pPr>
              <w:pStyle w:val="Normal"/>
              <w:spacing w:lineRule="auto" w:line="360"/>
              <w:ind w:firstLine="360"/>
              <w:rPr>
                <w:sz w:val="18"/>
                <w:szCs w:val="18"/>
              </w:rPr>
            </w:pPr>
            <w:r>
              <w:rPr>
                <w:sz w:val="18"/>
                <w:szCs w:val="18"/>
              </w:rPr>
              <w:t>3</w:t>
            </w:r>
            <w:r>
              <w:rPr>
                <w:sz w:val="18"/>
                <w:szCs w:val="18"/>
              </w:rPr>
              <w:t>．销售管理人员的季度考核得分低于</w:t>
            </w:r>
            <w:r>
              <w:rPr>
                <w:sz w:val="18"/>
                <w:szCs w:val="18"/>
              </w:rPr>
              <w:t>60</w:t>
            </w:r>
            <w:r>
              <w:rPr>
                <w:sz w:val="18"/>
                <w:szCs w:val="18"/>
              </w:rPr>
              <w:t>分时，所得奖金为应提季度奖金的</w:t>
            </w:r>
            <w:r>
              <w:rPr>
                <w:sz w:val="18"/>
                <w:szCs w:val="18"/>
              </w:rPr>
              <w:t>10%</w:t>
            </w:r>
            <w:r>
              <w:rPr>
                <w:sz w:val="18"/>
                <w:szCs w:val="18"/>
              </w:rPr>
              <w:t>。</w:t>
            </w:r>
          </w:p>
          <w:p>
            <w:pPr>
              <w:pStyle w:val="Normal"/>
              <w:spacing w:lineRule="auto" w:line="360"/>
              <w:ind w:firstLine="360"/>
              <w:rPr>
                <w:sz w:val="18"/>
                <w:szCs w:val="18"/>
              </w:rPr>
            </w:pPr>
            <w:r>
              <w:rPr>
                <w:sz w:val="18"/>
                <w:szCs w:val="18"/>
              </w:rPr>
              <w:t>4</w:t>
            </w:r>
            <w:r>
              <w:rPr>
                <w:sz w:val="18"/>
                <w:szCs w:val="18"/>
              </w:rPr>
              <w:t>．销售管理人员的季度考核得分高于</w:t>
            </w:r>
            <w:r>
              <w:rPr>
                <w:sz w:val="18"/>
                <w:szCs w:val="18"/>
              </w:rPr>
              <w:t>90</w:t>
            </w:r>
            <w:r>
              <w:rPr>
                <w:sz w:val="18"/>
                <w:szCs w:val="18"/>
              </w:rPr>
              <w:t>（含）分时，薪资等级提高一级。</w:t>
            </w:r>
          </w:p>
          <w:p>
            <w:pPr>
              <w:pStyle w:val="Normal"/>
              <w:spacing w:lineRule="auto" w:line="360"/>
              <w:ind w:firstLine="360"/>
              <w:rPr>
                <w:sz w:val="18"/>
                <w:szCs w:val="18"/>
              </w:rPr>
            </w:pPr>
            <w:r>
              <w:rPr>
                <w:sz w:val="18"/>
                <w:szCs w:val="18"/>
              </w:rPr>
              <w:t>5</w:t>
            </w:r>
            <w:r>
              <w:rPr>
                <w:sz w:val="18"/>
                <w:szCs w:val="18"/>
              </w:rPr>
              <w:t>．销售管理人员连续两个季度的考核得分低于</w:t>
            </w:r>
            <w:r>
              <w:rPr>
                <w:sz w:val="18"/>
                <w:szCs w:val="18"/>
              </w:rPr>
              <w:t>60</w:t>
            </w:r>
            <w:r>
              <w:rPr>
                <w:sz w:val="18"/>
                <w:szCs w:val="18"/>
              </w:rPr>
              <w:t>分时，薪资等级降低一级。</w:t>
            </w:r>
          </w:p>
        </w:tc>
      </w:tr>
      <w:tr>
        <w:trPr/>
        <w:tc>
          <w:tcPr>
            <w:tcW w:w="118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相关说明</w:t>
            </w:r>
          </w:p>
        </w:tc>
        <w:tc>
          <w:tcPr>
            <w:tcW w:w="7334" w:type="dxa"/>
            <w:gridSpan w:val="7"/>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b/>
                <w:b/>
                <w:sz w:val="18"/>
                <w:szCs w:val="18"/>
              </w:rPr>
            </w:pPr>
            <w:r>
              <w:rPr>
                <w:b/>
                <w:sz w:val="18"/>
                <w:szCs w:val="18"/>
              </w:rPr>
            </w:r>
          </w:p>
        </w:tc>
      </w:tr>
      <w:tr>
        <w:trPr/>
        <w:tc>
          <w:tcPr>
            <w:tcW w:w="118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编制人员</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审核人员</w:t>
            </w:r>
          </w:p>
        </w:tc>
        <w:tc>
          <w:tcPr>
            <w:tcW w:w="19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5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批准人员</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r>
        <w:trPr/>
        <w:tc>
          <w:tcPr>
            <w:tcW w:w="118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编制日期</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审核日期</w:t>
            </w:r>
          </w:p>
        </w:tc>
        <w:tc>
          <w:tcPr>
            <w:tcW w:w="19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5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批准日期</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bl>
    <w:p>
      <w:pPr>
        <w:pStyle w:val="Heading3"/>
        <w:rPr/>
      </w:pPr>
      <w:bookmarkStart w:id="103" w:name="__RefHeading___Toc236296196"/>
      <w:bookmarkEnd w:id="103"/>
      <w:r>
        <w:rPr/>
        <w:t>21</w:t>
      </w:r>
      <w:r>
        <w:rPr/>
        <w:t>．</w:t>
      </w:r>
      <w:r>
        <w:rPr/>
        <w:t>2</w:t>
      </w:r>
      <w:r>
        <w:rPr/>
        <w:t>．</w:t>
      </w:r>
      <w:r>
        <w:rPr/>
        <w:t xml:space="preserve">2  </w:t>
      </w:r>
      <w:r>
        <w:rPr/>
        <w:t>基层销售人员年终考核方案</w:t>
      </w:r>
    </w:p>
    <w:tbl>
      <w:tblPr>
        <w:tblW w:w="8522" w:type="dxa"/>
        <w:jc w:val="start"/>
        <w:tblInd w:w="0" w:type="dxa"/>
        <w:tblLayout w:type="fixed"/>
        <w:tblCellMar>
          <w:top w:w="0" w:type="dxa"/>
          <w:start w:w="108" w:type="dxa"/>
          <w:bottom w:w="0" w:type="dxa"/>
          <w:end w:w="108" w:type="dxa"/>
        </w:tblCellMar>
      </w:tblPr>
      <w:tblGrid>
        <w:gridCol w:w="1188"/>
        <w:gridCol w:w="1620"/>
        <w:gridCol w:w="1313"/>
        <w:gridCol w:w="1357"/>
        <w:gridCol w:w="210"/>
        <w:gridCol w:w="1232"/>
        <w:gridCol w:w="135"/>
        <w:gridCol w:w="1467"/>
      </w:tblGrid>
      <w:tr>
        <w:trPr>
          <w:trHeight w:val="210" w:hRule="atLeast"/>
        </w:trPr>
        <w:tc>
          <w:tcPr>
            <w:tcW w:w="1188" w:type="dxa"/>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方案名称</w:t>
            </w:r>
          </w:p>
        </w:tc>
        <w:tc>
          <w:tcPr>
            <w:tcW w:w="4290" w:type="dxa"/>
            <w:gridSpan w:val="3"/>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基层销售人员年终考核方案</w:t>
            </w:r>
          </w:p>
        </w:tc>
        <w:tc>
          <w:tcPr>
            <w:tcW w:w="1442"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受控状态</w:t>
            </w:r>
          </w:p>
        </w:tc>
        <w:tc>
          <w:tcPr>
            <w:tcW w:w="1602"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rHeight w:val="70" w:hRule="atLeast"/>
        </w:trPr>
        <w:tc>
          <w:tcPr>
            <w:tcW w:w="1188" w:type="dxa"/>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4290" w:type="dxa"/>
            <w:gridSpan w:val="3"/>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442"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编</w:t>
            </w:r>
            <w:r>
              <w:rPr>
                <w:rFonts w:eastAsia="Times New Roman"/>
                <w:b/>
                <w:sz w:val="18"/>
                <w:szCs w:val="18"/>
              </w:rPr>
              <w:t xml:space="preserve">    </w:t>
            </w:r>
            <w:r>
              <w:rPr>
                <w:b/>
                <w:sz w:val="18"/>
                <w:szCs w:val="18"/>
              </w:rPr>
              <w:t>号</w:t>
            </w:r>
          </w:p>
        </w:tc>
        <w:tc>
          <w:tcPr>
            <w:tcW w:w="1602"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8522" w:type="dxa"/>
            <w:gridSpan w:val="8"/>
            <w:tcBorders>
              <w:top w:val="single" w:sz="4" w:space="0" w:color="000000"/>
              <w:start w:val="single" w:sz="4" w:space="0" w:color="000000"/>
              <w:bottom w:val="single" w:sz="4" w:space="0" w:color="000000"/>
              <w:end w:val="single" w:sz="4" w:space="0" w:color="000000"/>
            </w:tcBorders>
          </w:tcPr>
          <w:p>
            <w:pPr>
              <w:pStyle w:val="Normal"/>
              <w:spacing w:lineRule="auto" w:line="360"/>
              <w:ind w:firstLine="361"/>
              <w:rPr>
                <w:b/>
                <w:b/>
                <w:sz w:val="18"/>
                <w:szCs w:val="18"/>
              </w:rPr>
            </w:pPr>
            <w:r>
              <w:rPr>
                <w:b/>
                <w:sz w:val="18"/>
                <w:szCs w:val="18"/>
              </w:rPr>
              <w:t>一、目的</w:t>
            </w:r>
          </w:p>
          <w:p>
            <w:pPr>
              <w:pStyle w:val="Normal"/>
              <w:spacing w:lineRule="auto" w:line="360"/>
              <w:ind w:firstLine="360"/>
              <w:rPr>
                <w:sz w:val="18"/>
                <w:szCs w:val="18"/>
              </w:rPr>
            </w:pPr>
            <w:r>
              <w:rPr>
                <w:sz w:val="18"/>
                <w:szCs w:val="18"/>
              </w:rPr>
              <w:t>1</w:t>
            </w:r>
            <w:r>
              <w:rPr>
                <w:sz w:val="18"/>
                <w:szCs w:val="18"/>
              </w:rPr>
              <w:t>．总结公司年度销售工作的得失。</w:t>
            </w:r>
          </w:p>
          <w:p>
            <w:pPr>
              <w:pStyle w:val="Normal"/>
              <w:spacing w:lineRule="auto" w:line="360"/>
              <w:ind w:firstLine="360"/>
              <w:rPr>
                <w:sz w:val="18"/>
                <w:szCs w:val="18"/>
              </w:rPr>
            </w:pPr>
            <w:r>
              <w:rPr>
                <w:sz w:val="18"/>
                <w:szCs w:val="18"/>
              </w:rPr>
              <w:t>2</w:t>
            </w:r>
            <w:r>
              <w:rPr>
                <w:sz w:val="18"/>
                <w:szCs w:val="18"/>
              </w:rPr>
              <w:t>．为基层销售人员的薪资调整、职务晋升及年终奖的发放提供依据。</w:t>
            </w:r>
          </w:p>
          <w:p>
            <w:pPr>
              <w:pStyle w:val="Normal"/>
              <w:spacing w:lineRule="auto" w:line="360"/>
              <w:ind w:firstLine="361"/>
              <w:rPr>
                <w:b/>
                <w:b/>
                <w:sz w:val="18"/>
                <w:szCs w:val="18"/>
              </w:rPr>
            </w:pPr>
            <w:r>
              <w:rPr>
                <w:b/>
                <w:sz w:val="18"/>
                <w:szCs w:val="18"/>
              </w:rPr>
              <w:t>二、考核范围</w:t>
            </w:r>
          </w:p>
          <w:p>
            <w:pPr>
              <w:pStyle w:val="Normal"/>
              <w:spacing w:lineRule="auto" w:line="360"/>
              <w:ind w:firstLine="360"/>
              <w:rPr>
                <w:sz w:val="18"/>
                <w:szCs w:val="18"/>
              </w:rPr>
            </w:pPr>
            <w:r>
              <w:rPr>
                <w:sz w:val="18"/>
                <w:szCs w:val="18"/>
              </w:rPr>
              <w:t>基层销售人员的年终考核对象为全体销售专员和销售主管，但下列人员除外。</w:t>
            </w:r>
          </w:p>
          <w:p>
            <w:pPr>
              <w:pStyle w:val="Normal"/>
              <w:spacing w:lineRule="auto" w:line="360"/>
              <w:ind w:firstLine="360"/>
              <w:rPr>
                <w:sz w:val="18"/>
                <w:szCs w:val="18"/>
              </w:rPr>
            </w:pPr>
            <w:r>
              <w:rPr>
                <w:sz w:val="18"/>
                <w:szCs w:val="18"/>
              </w:rPr>
              <w:t>1</w:t>
            </w:r>
            <w:r>
              <w:rPr>
                <w:sz w:val="18"/>
                <w:szCs w:val="18"/>
              </w:rPr>
              <w:t>．处于试用期的员工</w:t>
            </w:r>
          </w:p>
          <w:p>
            <w:pPr>
              <w:pStyle w:val="Normal"/>
              <w:spacing w:lineRule="auto" w:line="360"/>
              <w:ind w:firstLine="360"/>
              <w:rPr>
                <w:sz w:val="18"/>
                <w:szCs w:val="18"/>
              </w:rPr>
            </w:pPr>
            <w:r>
              <w:rPr>
                <w:sz w:val="18"/>
                <w:szCs w:val="18"/>
              </w:rPr>
              <w:t>2</w:t>
            </w:r>
            <w:r>
              <w:rPr>
                <w:sz w:val="18"/>
                <w:szCs w:val="18"/>
              </w:rPr>
              <w:t>．正式入职时间不满</w:t>
            </w:r>
            <w:r>
              <w:rPr>
                <w:sz w:val="18"/>
                <w:szCs w:val="18"/>
              </w:rPr>
              <w:t>6</w:t>
            </w:r>
            <w:r>
              <w:rPr>
                <w:sz w:val="18"/>
                <w:szCs w:val="18"/>
              </w:rPr>
              <w:t>个月的员工</w:t>
            </w:r>
          </w:p>
          <w:p>
            <w:pPr>
              <w:pStyle w:val="Normal"/>
              <w:spacing w:lineRule="auto" w:line="360"/>
              <w:ind w:firstLine="360"/>
              <w:rPr>
                <w:sz w:val="18"/>
                <w:szCs w:val="18"/>
              </w:rPr>
            </w:pPr>
            <w:r>
              <w:rPr>
                <w:sz w:val="18"/>
                <w:szCs w:val="18"/>
              </w:rPr>
              <w:t>3</w:t>
            </w:r>
            <w:r>
              <w:rPr>
                <w:sz w:val="18"/>
                <w:szCs w:val="18"/>
              </w:rPr>
              <w:t>．公司允许的可以不参加年终考核的员工</w:t>
            </w:r>
          </w:p>
          <w:p>
            <w:pPr>
              <w:pStyle w:val="Normal"/>
              <w:spacing w:lineRule="auto" w:line="360"/>
              <w:ind w:firstLine="361"/>
              <w:rPr>
                <w:b/>
                <w:b/>
                <w:sz w:val="18"/>
                <w:szCs w:val="18"/>
              </w:rPr>
            </w:pPr>
            <w:r>
              <w:rPr>
                <w:b/>
                <w:sz w:val="18"/>
                <w:szCs w:val="18"/>
              </w:rPr>
              <w:t>三、考核主体与时间</w:t>
            </w:r>
          </w:p>
          <w:p>
            <w:pPr>
              <w:pStyle w:val="Normal"/>
              <w:spacing w:lineRule="auto" w:line="360"/>
              <w:ind w:firstLine="360"/>
              <w:rPr>
                <w:sz w:val="18"/>
                <w:szCs w:val="18"/>
              </w:rPr>
            </w:pPr>
            <w:r>
              <w:rPr>
                <w:sz w:val="18"/>
                <w:szCs w:val="18"/>
              </w:rPr>
              <w:t>1</w:t>
            </w:r>
            <w:r>
              <w:rPr>
                <w:sz w:val="18"/>
                <w:szCs w:val="18"/>
              </w:rPr>
              <w:t>．公司基层销售人员的年终考核主体为公司绩效考核小组。</w:t>
            </w:r>
          </w:p>
          <w:p>
            <w:pPr>
              <w:pStyle w:val="Normal"/>
              <w:spacing w:lineRule="auto" w:line="360"/>
              <w:ind w:firstLine="360"/>
              <w:rPr>
                <w:sz w:val="18"/>
                <w:szCs w:val="18"/>
              </w:rPr>
            </w:pPr>
            <w:r>
              <w:rPr>
                <w:sz w:val="18"/>
                <w:szCs w:val="18"/>
              </w:rPr>
              <w:t>2</w:t>
            </w:r>
            <w:r>
              <w:rPr>
                <w:sz w:val="18"/>
                <w:szCs w:val="18"/>
              </w:rPr>
              <w:t>．公司年终考核的时间设在每年的</w:t>
            </w:r>
            <w:r>
              <w:rPr>
                <w:sz w:val="18"/>
                <w:szCs w:val="18"/>
              </w:rPr>
              <w:t>1</w:t>
            </w:r>
            <w:r>
              <w:rPr>
                <w:sz w:val="18"/>
                <w:szCs w:val="18"/>
              </w:rPr>
              <w:t>月</w:t>
            </w:r>
            <w:r>
              <w:rPr>
                <w:sz w:val="18"/>
                <w:szCs w:val="18"/>
              </w:rPr>
              <w:t>5</w:t>
            </w:r>
            <w:r>
              <w:rPr>
                <w:sz w:val="18"/>
                <w:szCs w:val="18"/>
              </w:rPr>
              <w:t>日～</w:t>
            </w:r>
            <w:r>
              <w:rPr>
                <w:sz w:val="18"/>
                <w:szCs w:val="18"/>
              </w:rPr>
              <w:t>1</w:t>
            </w:r>
            <w:r>
              <w:rPr>
                <w:sz w:val="18"/>
                <w:szCs w:val="18"/>
              </w:rPr>
              <w:t>月</w:t>
            </w:r>
            <w:r>
              <w:rPr>
                <w:sz w:val="18"/>
                <w:szCs w:val="18"/>
              </w:rPr>
              <w:t>10</w:t>
            </w:r>
            <w:r>
              <w:rPr>
                <w:sz w:val="18"/>
                <w:szCs w:val="18"/>
              </w:rPr>
              <w:t>日。</w:t>
            </w:r>
          </w:p>
          <w:p>
            <w:pPr>
              <w:pStyle w:val="Normal"/>
              <w:spacing w:lineRule="auto" w:line="360"/>
              <w:ind w:firstLine="361"/>
              <w:rPr>
                <w:b/>
                <w:b/>
                <w:sz w:val="18"/>
                <w:szCs w:val="18"/>
              </w:rPr>
            </w:pPr>
            <w:r>
              <w:rPr>
                <w:b/>
                <w:sz w:val="18"/>
                <w:szCs w:val="18"/>
              </w:rPr>
              <w:t>四、考核办法</w:t>
            </w:r>
          </w:p>
          <w:p>
            <w:pPr>
              <w:pStyle w:val="Normal"/>
              <w:spacing w:lineRule="auto" w:line="360"/>
              <w:ind w:firstLine="360"/>
              <w:rPr>
                <w:sz w:val="18"/>
                <w:szCs w:val="18"/>
              </w:rPr>
            </w:pPr>
            <w:r>
              <w:rPr>
                <w:sz w:val="18"/>
                <w:szCs w:val="18"/>
              </w:rPr>
              <w:t>1</w:t>
            </w:r>
            <w:r>
              <w:rPr>
                <w:sz w:val="18"/>
                <w:szCs w:val="18"/>
              </w:rPr>
              <w:t>．工作满</w:t>
            </w:r>
            <w:r>
              <w:rPr>
                <w:sz w:val="18"/>
                <w:szCs w:val="18"/>
              </w:rPr>
              <w:t>1</w:t>
            </w:r>
            <w:r>
              <w:rPr>
                <w:sz w:val="18"/>
                <w:szCs w:val="18"/>
              </w:rPr>
              <w:t>年的基层销售人员的考核办法</w:t>
            </w:r>
          </w:p>
          <w:p>
            <w:pPr>
              <w:pStyle w:val="Normal"/>
              <w:spacing w:lineRule="auto" w:line="360"/>
              <w:ind w:firstLine="360"/>
              <w:rPr>
                <w:sz w:val="18"/>
                <w:szCs w:val="18"/>
              </w:rPr>
            </w:pPr>
            <w:r>
              <w:rPr>
                <w:sz w:val="18"/>
                <w:szCs w:val="18"/>
              </w:rPr>
              <w:t>公司对工作满</w:t>
            </w:r>
            <w:r>
              <w:rPr>
                <w:sz w:val="18"/>
                <w:szCs w:val="18"/>
              </w:rPr>
              <w:t>1</w:t>
            </w:r>
            <w:r>
              <w:rPr>
                <w:sz w:val="18"/>
                <w:szCs w:val="18"/>
              </w:rPr>
              <w:t>年的基层销售人员进行考核时采用选优法，即选取最高得分作为考核对象的年终考核得分。参与选优的两个方法如下。</w:t>
            </w:r>
          </w:p>
          <w:p>
            <w:pPr>
              <w:pStyle w:val="Normal"/>
              <w:spacing w:lineRule="auto" w:line="360"/>
              <w:ind w:firstLine="360"/>
              <w:rPr>
                <w:sz w:val="18"/>
                <w:szCs w:val="18"/>
              </w:rPr>
            </w:pPr>
            <w:r>
              <w:rPr>
                <w:sz w:val="18"/>
                <w:szCs w:val="18"/>
              </w:rPr>
              <w:t>（</w:t>
            </w:r>
            <w:r>
              <w:rPr>
                <w:sz w:val="18"/>
                <w:szCs w:val="18"/>
              </w:rPr>
              <w:t>1</w:t>
            </w:r>
            <w:r>
              <w:rPr>
                <w:sz w:val="18"/>
                <w:szCs w:val="18"/>
              </w:rPr>
              <w:t>）基层销售人员月度考核的平均值作为其年终考核的得分。</w:t>
            </w:r>
          </w:p>
          <w:p>
            <w:pPr>
              <w:pStyle w:val="Normal"/>
              <w:spacing w:lineRule="auto" w:line="360"/>
              <w:ind w:firstLine="360"/>
              <w:rPr>
                <w:sz w:val="18"/>
                <w:szCs w:val="18"/>
              </w:rPr>
            </w:pPr>
            <w:r>
              <w:rPr>
                <w:sz w:val="18"/>
                <w:szCs w:val="18"/>
              </w:rPr>
              <w:t>（</w:t>
            </w:r>
            <w:r>
              <w:rPr>
                <w:sz w:val="18"/>
                <w:szCs w:val="18"/>
              </w:rPr>
              <w:t>2</w:t>
            </w:r>
            <w:r>
              <w:rPr>
                <w:sz w:val="18"/>
                <w:szCs w:val="18"/>
              </w:rPr>
              <w:t>）以基层销售人员的全年工作业绩作为内容，进行考核评分。</w:t>
            </w:r>
          </w:p>
          <w:p>
            <w:pPr>
              <w:pStyle w:val="Normal"/>
              <w:spacing w:lineRule="auto" w:line="360"/>
              <w:ind w:firstLine="360"/>
              <w:rPr>
                <w:sz w:val="18"/>
                <w:szCs w:val="18"/>
              </w:rPr>
            </w:pPr>
            <w:r>
              <w:rPr>
                <w:sz w:val="18"/>
                <w:szCs w:val="18"/>
              </w:rPr>
              <w:t>2</w:t>
            </w:r>
            <w:r>
              <w:rPr>
                <w:sz w:val="18"/>
                <w:szCs w:val="18"/>
              </w:rPr>
              <w:t>．工作满</w:t>
            </w:r>
            <w:r>
              <w:rPr>
                <w:sz w:val="18"/>
                <w:szCs w:val="18"/>
              </w:rPr>
              <w:t>6</w:t>
            </w:r>
            <w:r>
              <w:rPr>
                <w:sz w:val="18"/>
                <w:szCs w:val="18"/>
              </w:rPr>
              <w:t>个月但不满</w:t>
            </w:r>
            <w:r>
              <w:rPr>
                <w:sz w:val="18"/>
                <w:szCs w:val="18"/>
              </w:rPr>
              <w:t>1</w:t>
            </w:r>
            <w:r>
              <w:rPr>
                <w:sz w:val="18"/>
                <w:szCs w:val="18"/>
              </w:rPr>
              <w:t>年的基层销售人员的考核办法</w:t>
            </w:r>
          </w:p>
          <w:p>
            <w:pPr>
              <w:pStyle w:val="Normal"/>
              <w:spacing w:lineRule="auto" w:line="360"/>
              <w:ind w:firstLine="360"/>
              <w:rPr>
                <w:sz w:val="18"/>
                <w:szCs w:val="18"/>
              </w:rPr>
            </w:pPr>
            <w:r>
              <w:rPr>
                <w:sz w:val="18"/>
                <w:szCs w:val="18"/>
              </w:rPr>
              <w:t>公司对工作满</w:t>
            </w:r>
            <w:r>
              <w:rPr>
                <w:sz w:val="18"/>
                <w:szCs w:val="18"/>
              </w:rPr>
              <w:t>6</w:t>
            </w:r>
            <w:r>
              <w:rPr>
                <w:sz w:val="18"/>
                <w:szCs w:val="18"/>
              </w:rPr>
              <w:t>个月但不满</w:t>
            </w:r>
            <w:r>
              <w:rPr>
                <w:sz w:val="18"/>
                <w:szCs w:val="18"/>
              </w:rPr>
              <w:t>1</w:t>
            </w:r>
            <w:r>
              <w:rPr>
                <w:sz w:val="18"/>
                <w:szCs w:val="18"/>
              </w:rPr>
              <w:t>年的基层销售人员进行年终考核时，采用其月度考核得分的平均值作为其年终考核得分值。</w:t>
            </w:r>
          </w:p>
          <w:p>
            <w:pPr>
              <w:pStyle w:val="Normal"/>
              <w:spacing w:lineRule="auto" w:line="360"/>
              <w:ind w:firstLine="361"/>
              <w:rPr>
                <w:b/>
                <w:b/>
                <w:sz w:val="18"/>
                <w:szCs w:val="18"/>
              </w:rPr>
            </w:pPr>
            <w:r>
              <w:rPr>
                <w:b/>
                <w:sz w:val="18"/>
                <w:szCs w:val="18"/>
              </w:rPr>
              <w:t>五、考核内容</w:t>
            </w:r>
          </w:p>
          <w:p>
            <w:pPr>
              <w:pStyle w:val="Normal"/>
              <w:spacing w:lineRule="auto" w:line="360"/>
              <w:ind w:firstLine="360"/>
              <w:rPr>
                <w:sz w:val="18"/>
                <w:szCs w:val="18"/>
              </w:rPr>
            </w:pPr>
            <w:r>
              <w:rPr>
                <w:sz w:val="18"/>
                <w:szCs w:val="18"/>
              </w:rPr>
              <w:t>公司对基层销售人员进行以年度工作业绩为主体的考核时主要考核两个方面的内容，一为基层销售人员的工作业绩，二为基层销售人员的素质、能力。</w:t>
            </w:r>
          </w:p>
          <w:p>
            <w:pPr>
              <w:pStyle w:val="Normal"/>
              <w:spacing w:lineRule="auto" w:line="360"/>
              <w:ind w:firstLine="360"/>
              <w:rPr>
                <w:sz w:val="18"/>
                <w:szCs w:val="18"/>
              </w:rPr>
            </w:pPr>
            <w:r>
              <w:rPr>
                <w:sz w:val="18"/>
                <w:szCs w:val="18"/>
              </w:rPr>
              <w:t>1</w:t>
            </w:r>
            <w:r>
              <w:rPr>
                <w:sz w:val="18"/>
                <w:szCs w:val="18"/>
              </w:rPr>
              <w:t>．基层销售人员的年度工作业绩考核（如下表所示）</w:t>
            </w:r>
          </w:p>
          <w:p>
            <w:pPr>
              <w:pStyle w:val="Normal"/>
              <w:spacing w:lineRule="auto" w:line="360"/>
              <w:jc w:val="center"/>
              <w:rPr>
                <w:b/>
                <w:b/>
                <w:sz w:val="18"/>
                <w:szCs w:val="18"/>
              </w:rPr>
            </w:pPr>
            <w:r>
              <w:rPr>
                <w:b/>
                <w:sz w:val="18"/>
                <w:szCs w:val="18"/>
              </w:rPr>
              <w:t>基层销售人员业绩年度考核表</w:t>
            </w:r>
          </w:p>
          <w:tbl>
            <w:tblPr>
              <w:tblW w:w="5000" w:type="pct"/>
              <w:jc w:val="start"/>
              <w:tblInd w:w="0" w:type="dxa"/>
              <w:tblLayout w:type="fixed"/>
              <w:tblCellMar>
                <w:top w:w="0" w:type="dxa"/>
                <w:start w:w="108" w:type="dxa"/>
                <w:bottom w:w="0" w:type="dxa"/>
                <w:end w:w="108" w:type="dxa"/>
              </w:tblCellMar>
            </w:tblPr>
            <w:tblGrid>
              <w:gridCol w:w="2076"/>
              <w:gridCol w:w="804"/>
              <w:gridCol w:w="721"/>
              <w:gridCol w:w="4705"/>
            </w:tblGrid>
            <w:tr>
              <w:trPr/>
              <w:tc>
                <w:tcPr>
                  <w:tcW w:w="207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18"/>
                      <w:szCs w:val="18"/>
                    </w:rPr>
                  </w:pPr>
                  <w:r>
                    <w:rPr>
                      <w:sz w:val="18"/>
                      <w:szCs w:val="18"/>
                    </w:rPr>
                    <w:t>考核指标</w:t>
                  </w:r>
                </w:p>
              </w:tc>
              <w:tc>
                <w:tcPr>
                  <w:tcW w:w="80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18"/>
                      <w:szCs w:val="18"/>
                    </w:rPr>
                  </w:pPr>
                  <w:r>
                    <w:rPr>
                      <w:sz w:val="18"/>
                      <w:szCs w:val="18"/>
                    </w:rPr>
                    <w:t>目标值</w:t>
                  </w:r>
                </w:p>
              </w:tc>
              <w:tc>
                <w:tcPr>
                  <w:tcW w:w="72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18"/>
                      <w:szCs w:val="18"/>
                    </w:rPr>
                  </w:pPr>
                  <w:r>
                    <w:rPr>
                      <w:sz w:val="18"/>
                      <w:szCs w:val="18"/>
                    </w:rPr>
                    <w:t>分值</w:t>
                  </w:r>
                </w:p>
              </w:tc>
              <w:tc>
                <w:tcPr>
                  <w:tcW w:w="470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18"/>
                      <w:szCs w:val="18"/>
                    </w:rPr>
                  </w:pPr>
                  <w:r>
                    <w:rPr>
                      <w:sz w:val="18"/>
                      <w:szCs w:val="18"/>
                    </w:rPr>
                    <w:t>评分标准</w:t>
                  </w:r>
                </w:p>
              </w:tc>
            </w:tr>
            <w:tr>
              <w:trPr/>
              <w:tc>
                <w:tcPr>
                  <w:tcW w:w="20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年度销售总额</w:t>
                  </w:r>
                </w:p>
              </w:tc>
              <w:tc>
                <w:tcPr>
                  <w:tcW w:w="8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rFonts w:eastAsia="Times New Roman"/>
                      <w:sz w:val="18"/>
                      <w:szCs w:val="18"/>
                      <w:u w:val="single"/>
                    </w:rPr>
                    <w:t xml:space="preserve">  </w:t>
                  </w:r>
                  <w:r>
                    <w:rPr>
                      <w:sz w:val="18"/>
                      <w:szCs w:val="18"/>
                    </w:rPr>
                    <w:t>万元</w:t>
                  </w:r>
                </w:p>
              </w:tc>
              <w:tc>
                <w:tcPr>
                  <w:tcW w:w="7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r>
                    <w:rPr>
                      <w:sz w:val="18"/>
                      <w:szCs w:val="18"/>
                    </w:rPr>
                    <w:t>分</w:t>
                  </w:r>
                </w:p>
              </w:tc>
              <w:tc>
                <w:tcPr>
                  <w:tcW w:w="4705"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得分</w:t>
                  </w:r>
                  <w:r>
                    <w:rPr>
                      <w:sz w:val="18"/>
                      <w:szCs w:val="18"/>
                    </w:rPr>
                    <w:t>=</w:t>
                  </w:r>
                  <w:r>
                    <w:rPr>
                      <w:sz w:val="18"/>
                      <w:szCs w:val="18"/>
                    </w:rPr>
                    <w:t>年度销售总额完成率</w:t>
                  </w:r>
                  <w:r>
                    <w:rPr>
                      <w:sz w:val="18"/>
                      <w:szCs w:val="18"/>
                    </w:rPr>
                    <w:t>×15</w:t>
                  </w:r>
                </w:p>
              </w:tc>
            </w:tr>
            <w:tr>
              <w:trPr/>
              <w:tc>
                <w:tcPr>
                  <w:tcW w:w="20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年度重点产品销售额</w:t>
                  </w:r>
                </w:p>
              </w:tc>
              <w:tc>
                <w:tcPr>
                  <w:tcW w:w="8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rFonts w:eastAsia="Times New Roman"/>
                      <w:sz w:val="18"/>
                      <w:szCs w:val="18"/>
                      <w:u w:val="single"/>
                    </w:rPr>
                    <w:t xml:space="preserve">  </w:t>
                  </w:r>
                  <w:r>
                    <w:rPr>
                      <w:sz w:val="18"/>
                      <w:szCs w:val="18"/>
                    </w:rPr>
                    <w:t>万元</w:t>
                  </w:r>
                </w:p>
              </w:tc>
              <w:tc>
                <w:tcPr>
                  <w:tcW w:w="7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r>
                    <w:rPr>
                      <w:sz w:val="18"/>
                      <w:szCs w:val="18"/>
                    </w:rPr>
                    <w:t>分</w:t>
                  </w:r>
                </w:p>
              </w:tc>
              <w:tc>
                <w:tcPr>
                  <w:tcW w:w="4705"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得分</w:t>
                  </w:r>
                  <w:r>
                    <w:rPr>
                      <w:sz w:val="18"/>
                      <w:szCs w:val="18"/>
                    </w:rPr>
                    <w:t>=</w:t>
                  </w:r>
                  <w:r>
                    <w:rPr>
                      <w:sz w:val="18"/>
                      <w:szCs w:val="18"/>
                    </w:rPr>
                    <w:t>年度重点产品销售总额完成率</w:t>
                  </w:r>
                  <w:r>
                    <w:rPr>
                      <w:sz w:val="18"/>
                      <w:szCs w:val="18"/>
                    </w:rPr>
                    <w:t>×15</w:t>
                  </w:r>
                </w:p>
              </w:tc>
            </w:tr>
            <w:tr>
              <w:trPr/>
              <w:tc>
                <w:tcPr>
                  <w:tcW w:w="20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年度销售回款率</w:t>
                  </w:r>
                </w:p>
              </w:tc>
              <w:tc>
                <w:tcPr>
                  <w:tcW w:w="8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100%</w:t>
                  </w:r>
                </w:p>
              </w:tc>
              <w:tc>
                <w:tcPr>
                  <w:tcW w:w="7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20</w:t>
                  </w:r>
                  <w:r>
                    <w:rPr>
                      <w:sz w:val="18"/>
                      <w:szCs w:val="18"/>
                    </w:rPr>
                    <w:t>分</w:t>
                  </w:r>
                </w:p>
              </w:tc>
              <w:tc>
                <w:tcPr>
                  <w:tcW w:w="4705"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得分</w:t>
                  </w:r>
                  <w:r>
                    <w:rPr>
                      <w:sz w:val="18"/>
                      <w:szCs w:val="18"/>
                    </w:rPr>
                    <w:t>=</w:t>
                  </w:r>
                  <w:r>
                    <w:rPr>
                      <w:sz w:val="18"/>
                      <w:szCs w:val="18"/>
                    </w:rPr>
                    <w:t>年度销售回款率</w:t>
                  </w:r>
                  <w:r>
                    <w:rPr>
                      <w:sz w:val="18"/>
                      <w:szCs w:val="18"/>
                    </w:rPr>
                    <w:t>×20</w:t>
                  </w:r>
                </w:p>
              </w:tc>
            </w:tr>
            <w:tr>
              <w:trPr/>
              <w:tc>
                <w:tcPr>
                  <w:tcW w:w="20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销售费用率</w:t>
                  </w:r>
                </w:p>
              </w:tc>
              <w:tc>
                <w:tcPr>
                  <w:tcW w:w="8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rFonts w:eastAsia="Times New Roman"/>
                      <w:sz w:val="18"/>
                      <w:szCs w:val="18"/>
                      <w:u w:val="single"/>
                    </w:rPr>
                    <w:t xml:space="preserve">   </w:t>
                  </w:r>
                  <w:r>
                    <w:rPr>
                      <w:sz w:val="18"/>
                      <w:szCs w:val="18"/>
                    </w:rPr>
                    <w:t>%</w:t>
                  </w:r>
                </w:p>
              </w:tc>
              <w:tc>
                <w:tcPr>
                  <w:tcW w:w="7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r>
                    <w:rPr>
                      <w:sz w:val="18"/>
                      <w:szCs w:val="18"/>
                    </w:rPr>
                    <w:t>分</w:t>
                  </w:r>
                </w:p>
              </w:tc>
              <w:tc>
                <w:tcPr>
                  <w:tcW w:w="4705"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1</w:t>
                  </w:r>
                  <w:r>
                    <w:rPr>
                      <w:sz w:val="18"/>
                      <w:szCs w:val="18"/>
                    </w:rPr>
                    <w:t>．得分</w:t>
                  </w:r>
                  <w:r>
                    <w:rPr>
                      <w:sz w:val="18"/>
                      <w:szCs w:val="18"/>
                    </w:rPr>
                    <w:t>=</w:t>
                  </w:r>
                  <w:r>
                    <w:rPr>
                      <w:sz w:val="18"/>
                      <w:szCs w:val="18"/>
                    </w:rPr>
                    <w:t>销售费用率</w:t>
                  </w:r>
                  <w:r>
                    <w:rPr>
                      <w:sz w:val="18"/>
                      <w:szCs w:val="18"/>
                    </w:rPr>
                    <w:t>×15</w:t>
                  </w:r>
                </w:p>
                <w:p>
                  <w:pPr>
                    <w:pStyle w:val="Normal"/>
                    <w:spacing w:lineRule="auto" w:line="360"/>
                    <w:rPr>
                      <w:sz w:val="18"/>
                      <w:szCs w:val="18"/>
                    </w:rPr>
                  </w:pPr>
                  <w:r>
                    <w:rPr>
                      <w:sz w:val="18"/>
                      <w:szCs w:val="18"/>
                    </w:rPr>
                    <w:t>2</w:t>
                  </w:r>
                  <w:r>
                    <w:rPr>
                      <w:sz w:val="18"/>
                      <w:szCs w:val="18"/>
                    </w:rPr>
                    <w:t>．销售费用率超过目标值时，得分为</w:t>
                  </w:r>
                  <w:r>
                    <w:rPr>
                      <w:sz w:val="18"/>
                      <w:szCs w:val="18"/>
                    </w:rPr>
                    <w:t>0</w:t>
                  </w:r>
                </w:p>
              </w:tc>
            </w:tr>
            <w:tr>
              <w:trPr/>
              <w:tc>
                <w:tcPr>
                  <w:tcW w:w="20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新开发客户个数</w:t>
                  </w:r>
                </w:p>
              </w:tc>
              <w:tc>
                <w:tcPr>
                  <w:tcW w:w="8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rFonts w:eastAsia="Times New Roman"/>
                      <w:sz w:val="18"/>
                      <w:szCs w:val="18"/>
                      <w:u w:val="single"/>
                    </w:rPr>
                    <w:t xml:space="preserve">   </w:t>
                  </w:r>
                  <w:r>
                    <w:rPr>
                      <w:sz w:val="18"/>
                      <w:szCs w:val="18"/>
                    </w:rPr>
                    <w:t>个</w:t>
                  </w:r>
                </w:p>
              </w:tc>
              <w:tc>
                <w:tcPr>
                  <w:tcW w:w="7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r>
                    <w:rPr>
                      <w:sz w:val="18"/>
                      <w:szCs w:val="18"/>
                    </w:rPr>
                    <w:t>分</w:t>
                  </w:r>
                </w:p>
              </w:tc>
              <w:tc>
                <w:tcPr>
                  <w:tcW w:w="4705"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考核结果与目标值相比每少</w:t>
                  </w:r>
                  <w:r>
                    <w:rPr>
                      <w:rFonts w:eastAsia="Times New Roman"/>
                      <w:sz w:val="18"/>
                      <w:szCs w:val="18"/>
                      <w:u w:val="single"/>
                    </w:rPr>
                    <w:t xml:space="preserve">   </w:t>
                  </w:r>
                  <w:r>
                    <w:rPr>
                      <w:sz w:val="18"/>
                      <w:szCs w:val="18"/>
                    </w:rPr>
                    <w:t>个，扣除</w:t>
                  </w:r>
                  <w:r>
                    <w:rPr>
                      <w:rFonts w:eastAsia="Times New Roman"/>
                      <w:sz w:val="18"/>
                      <w:szCs w:val="18"/>
                      <w:u w:val="single"/>
                    </w:rPr>
                    <w:t xml:space="preserve">   </w:t>
                  </w:r>
                  <w:r>
                    <w:rPr>
                      <w:sz w:val="18"/>
                      <w:szCs w:val="18"/>
                    </w:rPr>
                    <w:t>分，低于</w:t>
                  </w:r>
                </w:p>
                <w:p>
                  <w:pPr>
                    <w:pStyle w:val="Normal"/>
                    <w:spacing w:lineRule="auto" w:line="360"/>
                    <w:rPr>
                      <w:sz w:val="18"/>
                      <w:szCs w:val="18"/>
                    </w:rPr>
                  </w:pPr>
                  <w:r>
                    <w:rPr>
                      <w:rFonts w:eastAsia="Times New Roman"/>
                      <w:sz w:val="18"/>
                      <w:szCs w:val="18"/>
                      <w:u w:val="single"/>
                    </w:rPr>
                    <w:t xml:space="preserve">   </w:t>
                  </w:r>
                  <w:r>
                    <w:rPr>
                      <w:sz w:val="18"/>
                      <w:szCs w:val="18"/>
                    </w:rPr>
                    <w:t>个时，得分</w:t>
                  </w:r>
                  <w:r>
                    <w:rPr>
                      <w:sz w:val="18"/>
                      <w:szCs w:val="18"/>
                    </w:rPr>
                    <w:t>0</w:t>
                  </w:r>
                </w:p>
              </w:tc>
            </w:tr>
            <w:tr>
              <w:trPr/>
              <w:tc>
                <w:tcPr>
                  <w:tcW w:w="20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滞销品销售数量</w:t>
                  </w:r>
                </w:p>
              </w:tc>
              <w:tc>
                <w:tcPr>
                  <w:tcW w:w="8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rFonts w:eastAsia="Times New Roman"/>
                      <w:sz w:val="18"/>
                      <w:szCs w:val="18"/>
                      <w:u w:val="single"/>
                    </w:rPr>
                    <w:t xml:space="preserve">   </w:t>
                  </w:r>
                  <w:r>
                    <w:rPr>
                      <w:sz w:val="18"/>
                      <w:szCs w:val="18"/>
                    </w:rPr>
                    <w:t>件</w:t>
                  </w:r>
                </w:p>
              </w:tc>
              <w:tc>
                <w:tcPr>
                  <w:tcW w:w="7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r>
                    <w:rPr>
                      <w:sz w:val="18"/>
                      <w:szCs w:val="18"/>
                    </w:rPr>
                    <w:t>分</w:t>
                  </w:r>
                </w:p>
              </w:tc>
              <w:tc>
                <w:tcPr>
                  <w:tcW w:w="4705"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得分</w:t>
                  </w:r>
                  <w:r>
                    <w:rPr>
                      <w:sz w:val="18"/>
                      <w:szCs w:val="18"/>
                    </w:rPr>
                    <w:t>=</w:t>
                  </w:r>
                  <w:r>
                    <w:rPr>
                      <w:sz w:val="18"/>
                      <w:szCs w:val="18"/>
                    </w:rPr>
                    <w:t>滞销品销售数量完成率</w:t>
                  </w:r>
                  <w:r>
                    <w:rPr>
                      <w:sz w:val="18"/>
                      <w:szCs w:val="18"/>
                    </w:rPr>
                    <w:t>×15</w:t>
                  </w:r>
                </w:p>
              </w:tc>
            </w:tr>
            <w:tr>
              <w:trPr/>
              <w:tc>
                <w:tcPr>
                  <w:tcW w:w="20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客户满意度</w:t>
                  </w:r>
                </w:p>
              </w:tc>
              <w:tc>
                <w:tcPr>
                  <w:tcW w:w="8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满意</w:t>
                  </w:r>
                </w:p>
              </w:tc>
              <w:tc>
                <w:tcPr>
                  <w:tcW w:w="7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r>
                    <w:rPr>
                      <w:sz w:val="18"/>
                      <w:szCs w:val="18"/>
                    </w:rPr>
                    <w:t>分</w:t>
                  </w:r>
                </w:p>
              </w:tc>
              <w:tc>
                <w:tcPr>
                  <w:tcW w:w="4705"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每遭客户有效投诉</w:t>
                  </w:r>
                  <w:r>
                    <w:rPr>
                      <w:sz w:val="18"/>
                      <w:szCs w:val="18"/>
                    </w:rPr>
                    <w:t>1</w:t>
                  </w:r>
                  <w:r>
                    <w:rPr>
                      <w:sz w:val="18"/>
                      <w:szCs w:val="18"/>
                    </w:rPr>
                    <w:t>次，扣除</w:t>
                  </w:r>
                  <w:r>
                    <w:rPr>
                      <w:rFonts w:eastAsia="Times New Roman"/>
                      <w:sz w:val="18"/>
                      <w:szCs w:val="18"/>
                      <w:u w:val="single"/>
                    </w:rPr>
                    <w:t xml:space="preserve">   </w:t>
                  </w:r>
                  <w:r>
                    <w:rPr>
                      <w:sz w:val="18"/>
                      <w:szCs w:val="18"/>
                    </w:rPr>
                    <w:t>分，客户有效投诉在</w:t>
                  </w:r>
                  <w:r>
                    <w:rPr>
                      <w:rFonts w:eastAsia="Times New Roman"/>
                      <w:sz w:val="18"/>
                      <w:szCs w:val="18"/>
                      <w:u w:val="single"/>
                    </w:rPr>
                    <w:t xml:space="preserve">   </w:t>
                  </w:r>
                  <w:r>
                    <w:rPr>
                      <w:sz w:val="18"/>
                      <w:szCs w:val="18"/>
                    </w:rPr>
                    <w:t>次以上时，得分为</w:t>
                  </w:r>
                  <w:r>
                    <w:rPr>
                      <w:sz w:val="18"/>
                      <w:szCs w:val="18"/>
                    </w:rPr>
                    <w:t>0</w:t>
                  </w:r>
                </w:p>
              </w:tc>
            </w:tr>
            <w:tr>
              <w:trPr/>
              <w:tc>
                <w:tcPr>
                  <w:tcW w:w="20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客户档案建立程度</w:t>
                  </w:r>
                </w:p>
              </w:tc>
              <w:tc>
                <w:tcPr>
                  <w:tcW w:w="8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完备</w:t>
                  </w:r>
                </w:p>
              </w:tc>
              <w:tc>
                <w:tcPr>
                  <w:tcW w:w="7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r>
                    <w:rPr>
                      <w:sz w:val="18"/>
                      <w:szCs w:val="18"/>
                    </w:rPr>
                    <w:t>分</w:t>
                  </w:r>
                </w:p>
              </w:tc>
              <w:tc>
                <w:tcPr>
                  <w:tcW w:w="4705"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每缺失</w:t>
                  </w:r>
                  <w:r>
                    <w:rPr>
                      <w:sz w:val="18"/>
                      <w:szCs w:val="18"/>
                    </w:rPr>
                    <w:t>1</w:t>
                  </w:r>
                  <w:r>
                    <w:rPr>
                      <w:sz w:val="18"/>
                      <w:szCs w:val="18"/>
                    </w:rPr>
                    <w:t>份客户档案，扣除</w:t>
                  </w:r>
                  <w:r>
                    <w:rPr>
                      <w:rFonts w:eastAsia="Times New Roman"/>
                      <w:sz w:val="18"/>
                      <w:szCs w:val="18"/>
                      <w:u w:val="single"/>
                    </w:rPr>
                    <w:t xml:space="preserve">   </w:t>
                  </w:r>
                  <w:r>
                    <w:rPr>
                      <w:sz w:val="18"/>
                      <w:szCs w:val="18"/>
                    </w:rPr>
                    <w:t>分，缺失</w:t>
                  </w:r>
                  <w:r>
                    <w:rPr>
                      <w:rFonts w:eastAsia="Times New Roman"/>
                      <w:sz w:val="18"/>
                      <w:szCs w:val="18"/>
                      <w:u w:val="single"/>
                    </w:rPr>
                    <w:t xml:space="preserve">   </w:t>
                  </w:r>
                  <w:r>
                    <w:rPr>
                      <w:sz w:val="18"/>
                      <w:szCs w:val="18"/>
                    </w:rPr>
                    <w:t>份客户档案时，得分为</w:t>
                  </w:r>
                  <w:r>
                    <w:rPr>
                      <w:sz w:val="18"/>
                      <w:szCs w:val="18"/>
                    </w:rPr>
                    <w:t>0</w:t>
                  </w:r>
                </w:p>
              </w:tc>
            </w:tr>
          </w:tbl>
          <w:p>
            <w:pPr>
              <w:pStyle w:val="Normal"/>
              <w:spacing w:lineRule="auto" w:line="360"/>
              <w:ind w:firstLine="360"/>
              <w:rPr>
                <w:sz w:val="18"/>
                <w:szCs w:val="18"/>
              </w:rPr>
            </w:pPr>
            <w:r>
              <w:rPr>
                <w:sz w:val="18"/>
                <w:szCs w:val="18"/>
              </w:rPr>
              <w:t>2</w:t>
            </w:r>
            <w:r>
              <w:rPr>
                <w:sz w:val="18"/>
                <w:szCs w:val="18"/>
              </w:rPr>
              <w:t>．基层销售人员的素质、能力考核（如下表所示）</w:t>
            </w:r>
          </w:p>
          <w:p>
            <w:pPr>
              <w:pStyle w:val="Normal"/>
              <w:spacing w:lineRule="auto" w:line="360"/>
              <w:jc w:val="center"/>
              <w:rPr>
                <w:b/>
                <w:b/>
                <w:sz w:val="18"/>
                <w:szCs w:val="18"/>
              </w:rPr>
            </w:pPr>
            <w:r>
              <w:rPr>
                <w:b/>
                <w:sz w:val="18"/>
                <w:szCs w:val="18"/>
              </w:rPr>
              <w:t>基层销售人员素质、能力年度考核表</w:t>
            </w:r>
          </w:p>
          <w:tbl>
            <w:tblPr>
              <w:tblW w:w="5000" w:type="pct"/>
              <w:jc w:val="start"/>
              <w:tblInd w:w="0" w:type="dxa"/>
              <w:tblLayout w:type="fixed"/>
              <w:tblCellMar>
                <w:top w:w="0" w:type="dxa"/>
                <w:start w:w="108" w:type="dxa"/>
                <w:bottom w:w="0" w:type="dxa"/>
                <w:end w:w="108" w:type="dxa"/>
              </w:tblCellMar>
            </w:tblPr>
            <w:tblGrid>
              <w:gridCol w:w="1249"/>
              <w:gridCol w:w="1075"/>
              <w:gridCol w:w="1147"/>
              <w:gridCol w:w="787"/>
              <w:gridCol w:w="787"/>
              <w:gridCol w:w="787"/>
              <w:gridCol w:w="790"/>
              <w:gridCol w:w="562"/>
              <w:gridCol w:w="562"/>
              <w:gridCol w:w="560"/>
            </w:tblGrid>
            <w:tr>
              <w:trPr>
                <w:trHeight w:val="233" w:hRule="atLeast"/>
              </w:trPr>
              <w:tc>
                <w:tcPr>
                  <w:tcW w:w="124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考核指标</w:t>
                  </w:r>
                </w:p>
              </w:tc>
              <w:tc>
                <w:tcPr>
                  <w:tcW w:w="107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分值</w:t>
                  </w:r>
                </w:p>
              </w:tc>
              <w:tc>
                <w:tcPr>
                  <w:tcW w:w="4298"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评分标准</w:t>
                  </w:r>
                </w:p>
              </w:tc>
              <w:tc>
                <w:tcPr>
                  <w:tcW w:w="1684"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得分</w:t>
                  </w:r>
                </w:p>
              </w:tc>
            </w:tr>
            <w:tr>
              <w:trPr>
                <w:trHeight w:val="232" w:hRule="atLeast"/>
              </w:trPr>
              <w:tc>
                <w:tcPr>
                  <w:tcW w:w="12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0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1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很好</w:t>
                  </w:r>
                </w:p>
              </w:tc>
              <w:tc>
                <w:tcPr>
                  <w:tcW w:w="7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较好</w:t>
                  </w:r>
                </w:p>
              </w:tc>
              <w:tc>
                <w:tcPr>
                  <w:tcW w:w="7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一般</w:t>
                  </w:r>
                </w:p>
              </w:tc>
              <w:tc>
                <w:tcPr>
                  <w:tcW w:w="7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较差</w:t>
                  </w:r>
                </w:p>
              </w:tc>
              <w:tc>
                <w:tcPr>
                  <w:tcW w:w="79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差</w:t>
                  </w:r>
                </w:p>
              </w:tc>
              <w:tc>
                <w:tcPr>
                  <w:tcW w:w="5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自评</w:t>
                  </w:r>
                </w:p>
              </w:tc>
              <w:tc>
                <w:tcPr>
                  <w:tcW w:w="5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他评</w:t>
                  </w:r>
                </w:p>
              </w:tc>
              <w:tc>
                <w:tcPr>
                  <w:tcW w:w="5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得分</w:t>
                  </w:r>
                </w:p>
              </w:tc>
            </w:tr>
            <w:tr>
              <w:trPr/>
              <w:tc>
                <w:tcPr>
                  <w:tcW w:w="12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沟通能力</w:t>
                  </w:r>
                </w:p>
              </w:tc>
              <w:tc>
                <w:tcPr>
                  <w:tcW w:w="107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r>
                    <w:rPr>
                      <w:sz w:val="18"/>
                      <w:szCs w:val="18"/>
                    </w:rPr>
                    <w:t>分</w:t>
                  </w:r>
                </w:p>
              </w:tc>
              <w:tc>
                <w:tcPr>
                  <w:tcW w:w="11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8</w:t>
                  </w:r>
                  <w:r>
                    <w:rPr>
                      <w:sz w:val="18"/>
                      <w:szCs w:val="18"/>
                    </w:rPr>
                    <w:t>～</w:t>
                  </w:r>
                  <w:r>
                    <w:rPr>
                      <w:sz w:val="18"/>
                      <w:szCs w:val="18"/>
                    </w:rPr>
                    <w:t>10</w:t>
                  </w:r>
                </w:p>
              </w:tc>
              <w:tc>
                <w:tcPr>
                  <w:tcW w:w="7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6</w:t>
                  </w:r>
                  <w:r>
                    <w:rPr>
                      <w:sz w:val="18"/>
                      <w:szCs w:val="18"/>
                    </w:rPr>
                    <w:t>～</w:t>
                  </w:r>
                  <w:r>
                    <w:rPr>
                      <w:sz w:val="18"/>
                      <w:szCs w:val="18"/>
                    </w:rPr>
                    <w:t>8</w:t>
                  </w:r>
                </w:p>
              </w:tc>
              <w:tc>
                <w:tcPr>
                  <w:tcW w:w="7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4</w:t>
                  </w:r>
                  <w:r>
                    <w:rPr>
                      <w:sz w:val="18"/>
                      <w:szCs w:val="18"/>
                    </w:rPr>
                    <w:t>～</w:t>
                  </w:r>
                  <w:r>
                    <w:rPr>
                      <w:sz w:val="18"/>
                      <w:szCs w:val="18"/>
                    </w:rPr>
                    <w:t>6</w:t>
                  </w:r>
                </w:p>
              </w:tc>
              <w:tc>
                <w:tcPr>
                  <w:tcW w:w="7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2</w:t>
                  </w:r>
                  <w:r>
                    <w:rPr>
                      <w:sz w:val="18"/>
                      <w:szCs w:val="18"/>
                    </w:rPr>
                    <w:t>～</w:t>
                  </w:r>
                  <w:r>
                    <w:rPr>
                      <w:sz w:val="18"/>
                      <w:szCs w:val="18"/>
                    </w:rPr>
                    <w:t>4</w:t>
                  </w:r>
                </w:p>
              </w:tc>
              <w:tc>
                <w:tcPr>
                  <w:tcW w:w="79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0</w:t>
                  </w:r>
                  <w:r>
                    <w:rPr>
                      <w:sz w:val="18"/>
                      <w:szCs w:val="18"/>
                    </w:rPr>
                    <w:t>～</w:t>
                  </w:r>
                  <w:r>
                    <w:rPr>
                      <w:sz w:val="18"/>
                      <w:szCs w:val="18"/>
                    </w:rPr>
                    <w:t>2</w:t>
                  </w:r>
                </w:p>
              </w:tc>
              <w:tc>
                <w:tcPr>
                  <w:tcW w:w="56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56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12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协作能力</w:t>
                  </w:r>
                </w:p>
              </w:tc>
              <w:tc>
                <w:tcPr>
                  <w:tcW w:w="107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r>
                    <w:rPr>
                      <w:sz w:val="18"/>
                      <w:szCs w:val="18"/>
                    </w:rPr>
                    <w:t>分</w:t>
                  </w:r>
                </w:p>
              </w:tc>
              <w:tc>
                <w:tcPr>
                  <w:tcW w:w="11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8</w:t>
                  </w:r>
                  <w:r>
                    <w:rPr>
                      <w:sz w:val="18"/>
                      <w:szCs w:val="18"/>
                    </w:rPr>
                    <w:t>～</w:t>
                  </w:r>
                  <w:r>
                    <w:rPr>
                      <w:sz w:val="18"/>
                      <w:szCs w:val="18"/>
                    </w:rPr>
                    <w:t>10</w:t>
                  </w:r>
                </w:p>
              </w:tc>
              <w:tc>
                <w:tcPr>
                  <w:tcW w:w="7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6</w:t>
                  </w:r>
                  <w:r>
                    <w:rPr>
                      <w:sz w:val="18"/>
                      <w:szCs w:val="18"/>
                    </w:rPr>
                    <w:t>～</w:t>
                  </w:r>
                  <w:r>
                    <w:rPr>
                      <w:sz w:val="18"/>
                      <w:szCs w:val="18"/>
                    </w:rPr>
                    <w:t>8</w:t>
                  </w:r>
                </w:p>
              </w:tc>
              <w:tc>
                <w:tcPr>
                  <w:tcW w:w="7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4</w:t>
                  </w:r>
                  <w:r>
                    <w:rPr>
                      <w:sz w:val="18"/>
                      <w:szCs w:val="18"/>
                    </w:rPr>
                    <w:t>～</w:t>
                  </w:r>
                  <w:r>
                    <w:rPr>
                      <w:sz w:val="18"/>
                      <w:szCs w:val="18"/>
                    </w:rPr>
                    <w:t>6</w:t>
                  </w:r>
                </w:p>
              </w:tc>
              <w:tc>
                <w:tcPr>
                  <w:tcW w:w="7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2</w:t>
                  </w:r>
                  <w:r>
                    <w:rPr>
                      <w:sz w:val="18"/>
                      <w:szCs w:val="18"/>
                    </w:rPr>
                    <w:t>～</w:t>
                  </w:r>
                  <w:r>
                    <w:rPr>
                      <w:sz w:val="18"/>
                      <w:szCs w:val="18"/>
                    </w:rPr>
                    <w:t>4</w:t>
                  </w:r>
                </w:p>
              </w:tc>
              <w:tc>
                <w:tcPr>
                  <w:tcW w:w="79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0</w:t>
                  </w:r>
                  <w:r>
                    <w:rPr>
                      <w:sz w:val="18"/>
                      <w:szCs w:val="18"/>
                    </w:rPr>
                    <w:t>～</w:t>
                  </w:r>
                  <w:r>
                    <w:rPr>
                      <w:sz w:val="18"/>
                      <w:szCs w:val="18"/>
                    </w:rPr>
                    <w:t>2</w:t>
                  </w:r>
                </w:p>
              </w:tc>
              <w:tc>
                <w:tcPr>
                  <w:tcW w:w="56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56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rHeight w:val="465" w:hRule="atLeast"/>
              </w:trPr>
              <w:tc>
                <w:tcPr>
                  <w:tcW w:w="12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工作主动性</w:t>
                  </w:r>
                </w:p>
              </w:tc>
              <w:tc>
                <w:tcPr>
                  <w:tcW w:w="107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20</w:t>
                  </w:r>
                  <w:r>
                    <w:rPr>
                      <w:sz w:val="18"/>
                      <w:szCs w:val="18"/>
                    </w:rPr>
                    <w:t>分</w:t>
                  </w:r>
                </w:p>
              </w:tc>
              <w:tc>
                <w:tcPr>
                  <w:tcW w:w="11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16</w:t>
                  </w:r>
                  <w:r>
                    <w:rPr>
                      <w:sz w:val="18"/>
                      <w:szCs w:val="18"/>
                    </w:rPr>
                    <w:t>～</w:t>
                  </w:r>
                  <w:r>
                    <w:rPr>
                      <w:sz w:val="18"/>
                      <w:szCs w:val="18"/>
                    </w:rPr>
                    <w:t>20</w:t>
                  </w:r>
                </w:p>
              </w:tc>
              <w:tc>
                <w:tcPr>
                  <w:tcW w:w="7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12</w:t>
                  </w:r>
                  <w:r>
                    <w:rPr>
                      <w:sz w:val="18"/>
                      <w:szCs w:val="18"/>
                    </w:rPr>
                    <w:t>～</w:t>
                  </w:r>
                  <w:r>
                    <w:rPr>
                      <w:sz w:val="18"/>
                      <w:szCs w:val="18"/>
                    </w:rPr>
                    <w:t>15</w:t>
                  </w:r>
                </w:p>
              </w:tc>
              <w:tc>
                <w:tcPr>
                  <w:tcW w:w="7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8</w:t>
                  </w:r>
                  <w:r>
                    <w:rPr>
                      <w:sz w:val="18"/>
                      <w:szCs w:val="18"/>
                    </w:rPr>
                    <w:t>～</w:t>
                  </w:r>
                  <w:r>
                    <w:rPr>
                      <w:sz w:val="18"/>
                      <w:szCs w:val="18"/>
                    </w:rPr>
                    <w:t>11</w:t>
                  </w:r>
                </w:p>
              </w:tc>
              <w:tc>
                <w:tcPr>
                  <w:tcW w:w="7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4</w:t>
                  </w:r>
                  <w:r>
                    <w:rPr>
                      <w:sz w:val="18"/>
                      <w:szCs w:val="18"/>
                    </w:rPr>
                    <w:t>～</w:t>
                  </w:r>
                  <w:r>
                    <w:rPr>
                      <w:sz w:val="18"/>
                      <w:szCs w:val="18"/>
                    </w:rPr>
                    <w:t>7</w:t>
                  </w:r>
                </w:p>
              </w:tc>
              <w:tc>
                <w:tcPr>
                  <w:tcW w:w="79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0</w:t>
                  </w:r>
                  <w:r>
                    <w:rPr>
                      <w:sz w:val="18"/>
                      <w:szCs w:val="18"/>
                    </w:rPr>
                    <w:t>～</w:t>
                  </w:r>
                  <w:r>
                    <w:rPr>
                      <w:sz w:val="18"/>
                      <w:szCs w:val="18"/>
                    </w:rPr>
                    <w:t>3</w:t>
                  </w:r>
                </w:p>
              </w:tc>
              <w:tc>
                <w:tcPr>
                  <w:tcW w:w="56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56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rHeight w:val="465" w:hRule="atLeast"/>
              </w:trPr>
              <w:tc>
                <w:tcPr>
                  <w:tcW w:w="12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纪律遵守性</w:t>
                  </w:r>
                </w:p>
              </w:tc>
              <w:tc>
                <w:tcPr>
                  <w:tcW w:w="107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20</w:t>
                  </w:r>
                  <w:r>
                    <w:rPr>
                      <w:sz w:val="18"/>
                      <w:szCs w:val="18"/>
                    </w:rPr>
                    <w:t>分</w:t>
                  </w:r>
                </w:p>
              </w:tc>
              <w:tc>
                <w:tcPr>
                  <w:tcW w:w="11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16</w:t>
                  </w:r>
                  <w:r>
                    <w:rPr>
                      <w:sz w:val="18"/>
                      <w:szCs w:val="18"/>
                    </w:rPr>
                    <w:t>～</w:t>
                  </w:r>
                  <w:r>
                    <w:rPr>
                      <w:sz w:val="18"/>
                      <w:szCs w:val="18"/>
                    </w:rPr>
                    <w:t>20</w:t>
                  </w:r>
                </w:p>
              </w:tc>
              <w:tc>
                <w:tcPr>
                  <w:tcW w:w="7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12</w:t>
                  </w:r>
                  <w:r>
                    <w:rPr>
                      <w:sz w:val="18"/>
                      <w:szCs w:val="18"/>
                    </w:rPr>
                    <w:t>～</w:t>
                  </w:r>
                  <w:r>
                    <w:rPr>
                      <w:sz w:val="18"/>
                      <w:szCs w:val="18"/>
                    </w:rPr>
                    <w:t>15</w:t>
                  </w:r>
                </w:p>
              </w:tc>
              <w:tc>
                <w:tcPr>
                  <w:tcW w:w="7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8</w:t>
                  </w:r>
                  <w:r>
                    <w:rPr>
                      <w:sz w:val="18"/>
                      <w:szCs w:val="18"/>
                    </w:rPr>
                    <w:t>～</w:t>
                  </w:r>
                  <w:r>
                    <w:rPr>
                      <w:sz w:val="18"/>
                      <w:szCs w:val="18"/>
                    </w:rPr>
                    <w:t>11</w:t>
                  </w:r>
                </w:p>
              </w:tc>
              <w:tc>
                <w:tcPr>
                  <w:tcW w:w="7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4</w:t>
                  </w:r>
                  <w:r>
                    <w:rPr>
                      <w:sz w:val="18"/>
                      <w:szCs w:val="18"/>
                    </w:rPr>
                    <w:t>～</w:t>
                  </w:r>
                  <w:r>
                    <w:rPr>
                      <w:sz w:val="18"/>
                      <w:szCs w:val="18"/>
                    </w:rPr>
                    <w:t>7</w:t>
                  </w:r>
                </w:p>
              </w:tc>
              <w:tc>
                <w:tcPr>
                  <w:tcW w:w="79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0</w:t>
                  </w:r>
                  <w:r>
                    <w:rPr>
                      <w:sz w:val="18"/>
                      <w:szCs w:val="18"/>
                    </w:rPr>
                    <w:t>～</w:t>
                  </w:r>
                  <w:r>
                    <w:rPr>
                      <w:sz w:val="18"/>
                      <w:szCs w:val="18"/>
                    </w:rPr>
                    <w:t>3</w:t>
                  </w:r>
                </w:p>
              </w:tc>
              <w:tc>
                <w:tcPr>
                  <w:tcW w:w="56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56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5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12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销售所需知识掌握度</w:t>
                  </w:r>
                </w:p>
              </w:tc>
              <w:tc>
                <w:tcPr>
                  <w:tcW w:w="107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40</w:t>
                  </w:r>
                  <w:r>
                    <w:rPr>
                      <w:sz w:val="18"/>
                      <w:szCs w:val="18"/>
                    </w:rPr>
                    <w:t>分</w:t>
                  </w:r>
                </w:p>
              </w:tc>
              <w:tc>
                <w:tcPr>
                  <w:tcW w:w="5982" w:type="dxa"/>
                  <w:gridSpan w:val="8"/>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1</w:t>
                  </w:r>
                  <w:r>
                    <w:rPr>
                      <w:sz w:val="18"/>
                      <w:szCs w:val="18"/>
                    </w:rPr>
                    <w:t>．对销售所需知识的掌握度由销售经理与人力资源部经理共同出具相关题目，采用笔试的形式考核，满分为</w:t>
                  </w:r>
                  <w:r>
                    <w:rPr>
                      <w:sz w:val="18"/>
                      <w:szCs w:val="18"/>
                    </w:rPr>
                    <w:t>100</w:t>
                  </w:r>
                  <w:r>
                    <w:rPr>
                      <w:sz w:val="18"/>
                      <w:szCs w:val="18"/>
                    </w:rPr>
                    <w:t>分</w:t>
                  </w:r>
                </w:p>
                <w:p>
                  <w:pPr>
                    <w:pStyle w:val="Normal"/>
                    <w:spacing w:lineRule="auto" w:line="360"/>
                    <w:rPr>
                      <w:sz w:val="18"/>
                      <w:szCs w:val="18"/>
                    </w:rPr>
                  </w:pPr>
                  <w:r>
                    <w:rPr>
                      <w:sz w:val="18"/>
                      <w:szCs w:val="18"/>
                    </w:rPr>
                    <w:t>2</w:t>
                  </w:r>
                  <w:r>
                    <w:rPr>
                      <w:sz w:val="18"/>
                      <w:szCs w:val="18"/>
                    </w:rPr>
                    <w:t>．销售所需知识掌握度</w:t>
                  </w:r>
                  <w:r>
                    <w:rPr>
                      <w:sz w:val="18"/>
                      <w:szCs w:val="18"/>
                    </w:rPr>
                    <w:t>=</w:t>
                  </w:r>
                  <w:r>
                    <w:rPr>
                      <w:sz w:val="18"/>
                      <w:szCs w:val="18"/>
                    </w:rPr>
                    <w:t>笔试得分</w:t>
                  </w:r>
                  <w:r>
                    <w:rPr>
                      <w:sz w:val="18"/>
                      <w:szCs w:val="18"/>
                    </w:rPr>
                    <w:t>×0.4</w:t>
                  </w:r>
                </w:p>
              </w:tc>
            </w:tr>
            <w:tr>
              <w:trPr/>
              <w:tc>
                <w:tcPr>
                  <w:tcW w:w="12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备注</w:t>
                  </w:r>
                </w:p>
              </w:tc>
              <w:tc>
                <w:tcPr>
                  <w:tcW w:w="7057" w:type="dxa"/>
                  <w:gridSpan w:val="9"/>
                  <w:tcBorders>
                    <w:top w:val="single" w:sz="4" w:space="0" w:color="000000"/>
                    <w:start w:val="single" w:sz="4" w:space="0" w:color="000000"/>
                    <w:bottom w:val="single" w:sz="4" w:space="0" w:color="000000"/>
                    <w:end w:val="single" w:sz="4" w:space="0" w:color="000000"/>
                  </w:tcBorders>
                </w:tcPr>
                <w:p>
                  <w:pPr>
                    <w:pStyle w:val="Normal"/>
                    <w:spacing w:lineRule="auto" w:line="360"/>
                    <w:rPr>
                      <w:sz w:val="18"/>
                    </w:rPr>
                  </w:pPr>
                  <w:r>
                    <w:rPr>
                      <w:sz w:val="18"/>
                    </w:rPr>
                    <w:t>1</w:t>
                  </w:r>
                  <w:r>
                    <w:rPr>
                      <w:sz w:val="18"/>
                    </w:rPr>
                    <w:t>．得分项目中的“他评”项目为基层销售人员的直接领导对其评价</w:t>
                  </w:r>
                </w:p>
                <w:p>
                  <w:pPr>
                    <w:pStyle w:val="Normal"/>
                    <w:spacing w:lineRule="auto" w:line="360"/>
                    <w:rPr/>
                  </w:pPr>
                  <w:r>
                    <w:rPr>
                      <w:sz w:val="18"/>
                    </w:rPr>
                    <w:t>2</w:t>
                  </w:r>
                  <w:r>
                    <w:rPr>
                      <w:sz w:val="18"/>
                    </w:rPr>
                    <w:t>．基层销售人员沟通能力、协作能力及工作主动性得分</w:t>
                  </w:r>
                  <w:r>
                    <w:rPr>
                      <w:sz w:val="18"/>
                    </w:rPr>
                    <w:t>=</w:t>
                  </w:r>
                  <w:r>
                    <w:rPr>
                      <w:sz w:val="18"/>
                    </w:rPr>
                    <w:t>自评得分</w:t>
                  </w:r>
                  <w:r>
                    <w:rPr>
                      <w:sz w:val="18"/>
                    </w:rPr>
                    <w:t>×0.3+</w:t>
                  </w:r>
                  <w:r>
                    <w:rPr>
                      <w:sz w:val="18"/>
                    </w:rPr>
                    <w:t>他评得分</w:t>
                  </w:r>
                  <w:r>
                    <w:rPr>
                      <w:sz w:val="18"/>
                    </w:rPr>
                    <w:t>×0.7</w:t>
                  </w:r>
                </w:p>
              </w:tc>
            </w:tr>
          </w:tbl>
          <w:p>
            <w:pPr>
              <w:pStyle w:val="Normal"/>
              <w:spacing w:lineRule="auto" w:line="360"/>
              <w:ind w:firstLine="360"/>
              <w:rPr>
                <w:sz w:val="18"/>
                <w:szCs w:val="18"/>
              </w:rPr>
            </w:pPr>
            <w:r>
              <w:rPr>
                <w:sz w:val="18"/>
                <w:szCs w:val="18"/>
              </w:rPr>
              <w:t>3</w:t>
            </w:r>
            <w:r>
              <w:rPr>
                <w:sz w:val="18"/>
                <w:szCs w:val="18"/>
              </w:rPr>
              <w:t>．基层销售人员的年终考核得分</w:t>
            </w:r>
          </w:p>
          <w:p>
            <w:pPr>
              <w:pStyle w:val="Normal"/>
              <w:spacing w:lineRule="auto" w:line="360"/>
              <w:ind w:firstLine="360"/>
              <w:rPr>
                <w:sz w:val="18"/>
                <w:szCs w:val="18"/>
              </w:rPr>
            </w:pPr>
            <w:r>
              <w:rPr>
                <w:sz w:val="18"/>
                <w:szCs w:val="18"/>
              </w:rPr>
              <w:t>基层销售人员的年终考核得分</w:t>
            </w:r>
            <w:r>
              <w:rPr>
                <w:sz w:val="18"/>
                <w:szCs w:val="18"/>
              </w:rPr>
            </w:r>
            <m:oMath xmlns:m="http://schemas.openxmlformats.org/officeDocument/2006/math">
              <m:r>
                <m:t xml:space="preserve">=</m:t>
              </m:r>
            </m:oMath>
            <w:r>
              <w:rPr>
                <w:sz w:val="18"/>
                <w:szCs w:val="18"/>
              </w:rPr>
              <w:t>工作业绩得分</w:t>
            </w:r>
            <w:r>
              <w:rPr>
                <w:sz w:val="18"/>
                <w:szCs w:val="18"/>
              </w:rPr>
              <w:t>×0.8+</w:t>
            </w:r>
            <w:r>
              <w:rPr>
                <w:sz w:val="18"/>
                <w:szCs w:val="18"/>
              </w:rPr>
              <w:t>能力素质得分</w:t>
            </w:r>
            <w:r>
              <w:rPr>
                <w:sz w:val="18"/>
                <w:szCs w:val="18"/>
              </w:rPr>
              <w:t>×0.2</w:t>
            </w:r>
            <w:r>
              <w:rPr>
                <w:sz w:val="18"/>
                <w:szCs w:val="18"/>
              </w:rPr>
              <w:t>。</w:t>
            </w:r>
          </w:p>
          <w:p>
            <w:pPr>
              <w:pStyle w:val="Normal"/>
              <w:spacing w:lineRule="auto" w:line="360"/>
              <w:ind w:firstLine="361"/>
              <w:rPr>
                <w:b/>
                <w:b/>
                <w:sz w:val="18"/>
                <w:szCs w:val="18"/>
              </w:rPr>
            </w:pPr>
            <w:r>
              <w:rPr>
                <w:b/>
                <w:sz w:val="18"/>
                <w:szCs w:val="18"/>
              </w:rPr>
              <w:t>六、考核结果应用</w:t>
            </w:r>
          </w:p>
          <w:p>
            <w:pPr>
              <w:pStyle w:val="Normal"/>
              <w:spacing w:lineRule="auto" w:line="360"/>
              <w:ind w:firstLine="360"/>
              <w:rPr>
                <w:sz w:val="18"/>
                <w:szCs w:val="18"/>
              </w:rPr>
            </w:pPr>
            <w:r>
              <w:rPr>
                <w:sz w:val="18"/>
                <w:szCs w:val="18"/>
              </w:rPr>
              <w:t>1</w:t>
            </w:r>
            <w:r>
              <w:rPr>
                <w:sz w:val="18"/>
                <w:szCs w:val="18"/>
              </w:rPr>
              <w:t>．基层销售人员的考核结果等级划分及应用（如下表所示）</w:t>
            </w:r>
          </w:p>
          <w:p>
            <w:pPr>
              <w:pStyle w:val="Normal"/>
              <w:spacing w:lineRule="auto" w:line="360"/>
              <w:jc w:val="center"/>
              <w:rPr>
                <w:b/>
                <w:b/>
                <w:sz w:val="18"/>
                <w:szCs w:val="18"/>
              </w:rPr>
            </w:pPr>
            <w:r>
              <w:rPr>
                <w:b/>
                <w:sz w:val="18"/>
                <w:szCs w:val="18"/>
              </w:rPr>
              <w:t>基层销售人员绩效考核结果应用状况表</w:t>
            </w:r>
          </w:p>
          <w:tbl>
            <w:tblPr>
              <w:tblW w:w="5000" w:type="pct"/>
              <w:jc w:val="start"/>
              <w:tblInd w:w="0" w:type="dxa"/>
              <w:tblLayout w:type="fixed"/>
              <w:tblCellMar>
                <w:top w:w="0" w:type="dxa"/>
                <w:start w:w="108" w:type="dxa"/>
                <w:bottom w:w="0" w:type="dxa"/>
                <w:end w:w="108" w:type="dxa"/>
              </w:tblCellMar>
            </w:tblPr>
            <w:tblGrid>
              <w:gridCol w:w="1971"/>
              <w:gridCol w:w="1088"/>
              <w:gridCol w:w="5247"/>
            </w:tblGrid>
            <w:tr>
              <w:trPr>
                <w:trHeight w:val="255" w:hRule="atLeast"/>
              </w:trPr>
              <w:tc>
                <w:tcPr>
                  <w:tcW w:w="197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考核得分（</w:t>
                  </w:r>
                  <w:r>
                    <w:rPr>
                      <w:sz w:val="18"/>
                      <w:szCs w:val="18"/>
                    </w:rPr>
                    <w:t>A</w:t>
                  </w:r>
                  <w:r>
                    <w:rPr>
                      <w:sz w:val="18"/>
                      <w:szCs w:val="18"/>
                    </w:rPr>
                    <w:t>）</w:t>
                  </w:r>
                </w:p>
              </w:tc>
              <w:tc>
                <w:tcPr>
                  <w:tcW w:w="10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等级</w:t>
                  </w:r>
                </w:p>
              </w:tc>
              <w:tc>
                <w:tcPr>
                  <w:tcW w:w="52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考核结果应用</w:t>
                  </w:r>
                </w:p>
              </w:tc>
            </w:tr>
            <w:tr>
              <w:trPr>
                <w:trHeight w:val="255" w:hRule="atLeast"/>
              </w:trPr>
              <w:tc>
                <w:tcPr>
                  <w:tcW w:w="197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90</w:t>
                  </w:r>
                  <w:r>
                    <w:rPr>
                      <w:rFonts w:cs="宋体" w:ascii="宋体" w:hAnsi="宋体"/>
                      <w:sz w:val="18"/>
                      <w:szCs w:val="18"/>
                    </w:rPr>
                    <w:t>≤</w:t>
                  </w:r>
                  <w:r>
                    <w:rPr>
                      <w:sz w:val="18"/>
                      <w:szCs w:val="18"/>
                    </w:rPr>
                    <w:t>A</w:t>
                  </w:r>
                  <w:r>
                    <w:rPr>
                      <w:rFonts w:cs="宋体" w:ascii="宋体" w:hAnsi="宋体"/>
                      <w:sz w:val="18"/>
                      <w:szCs w:val="18"/>
                    </w:rPr>
                    <w:t>≤</w:t>
                  </w:r>
                  <w:r>
                    <w:rPr>
                      <w:sz w:val="18"/>
                      <w:szCs w:val="18"/>
                    </w:rPr>
                    <w:t>100</w:t>
                  </w:r>
                </w:p>
              </w:tc>
              <w:tc>
                <w:tcPr>
                  <w:tcW w:w="10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卓越</w:t>
                  </w:r>
                </w:p>
              </w:tc>
              <w:tc>
                <w:tcPr>
                  <w:tcW w:w="52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．年度奖金按月固定薪酬的</w:t>
                  </w:r>
                  <w:r>
                    <w:rPr>
                      <w:sz w:val="18"/>
                      <w:szCs w:val="18"/>
                    </w:rPr>
                    <w:t>5</w:t>
                  </w:r>
                  <w:r>
                    <w:rPr>
                      <w:sz w:val="18"/>
                      <w:szCs w:val="18"/>
                    </w:rPr>
                    <w:t>倍发放</w:t>
                  </w:r>
                </w:p>
                <w:p>
                  <w:pPr>
                    <w:pStyle w:val="Normal"/>
                    <w:spacing w:lineRule="auto" w:line="360"/>
                    <w:rPr>
                      <w:sz w:val="18"/>
                      <w:szCs w:val="18"/>
                    </w:rPr>
                  </w:pPr>
                  <w:r>
                    <w:rPr>
                      <w:sz w:val="18"/>
                      <w:szCs w:val="18"/>
                    </w:rPr>
                    <w:t>2</w:t>
                  </w:r>
                  <w:r>
                    <w:rPr>
                      <w:sz w:val="18"/>
                      <w:szCs w:val="18"/>
                    </w:rPr>
                    <w:t>．固定薪酬级别上调两个等以最高为限</w:t>
                  </w:r>
                </w:p>
                <w:p>
                  <w:pPr>
                    <w:pStyle w:val="Normal"/>
                    <w:spacing w:lineRule="auto" w:line="360"/>
                    <w:rPr>
                      <w:sz w:val="18"/>
                      <w:szCs w:val="18"/>
                    </w:rPr>
                  </w:pPr>
                  <w:r>
                    <w:rPr>
                      <w:sz w:val="18"/>
                      <w:szCs w:val="18"/>
                    </w:rPr>
                    <w:t>3</w:t>
                  </w:r>
                  <w:r>
                    <w:rPr>
                      <w:sz w:val="18"/>
                      <w:szCs w:val="18"/>
                    </w:rPr>
                    <w:t>．有权参与公司“年度优秀员工”的评选</w:t>
                  </w:r>
                </w:p>
                <w:p>
                  <w:pPr>
                    <w:pStyle w:val="Normal"/>
                    <w:spacing w:lineRule="auto" w:line="360"/>
                    <w:rPr>
                      <w:sz w:val="18"/>
                      <w:szCs w:val="18"/>
                    </w:rPr>
                  </w:pPr>
                  <w:r>
                    <w:rPr>
                      <w:sz w:val="18"/>
                      <w:szCs w:val="18"/>
                    </w:rPr>
                    <w:t>4</w:t>
                  </w:r>
                  <w:r>
                    <w:rPr>
                      <w:sz w:val="18"/>
                      <w:szCs w:val="18"/>
                    </w:rPr>
                    <w:t>．列入公司重点人才库，遇有职位空缺时将优先升职</w:t>
                  </w:r>
                </w:p>
              </w:tc>
            </w:tr>
            <w:tr>
              <w:trPr>
                <w:trHeight w:val="240" w:hRule="atLeast"/>
              </w:trPr>
              <w:tc>
                <w:tcPr>
                  <w:tcW w:w="197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80</w:t>
                  </w:r>
                  <w:r>
                    <w:rPr>
                      <w:rFonts w:cs="宋体" w:ascii="宋体" w:hAnsi="宋体"/>
                      <w:sz w:val="18"/>
                      <w:szCs w:val="18"/>
                    </w:rPr>
                    <w:t>≤</w:t>
                  </w:r>
                  <w:r>
                    <w:rPr>
                      <w:sz w:val="18"/>
                      <w:szCs w:val="18"/>
                    </w:rPr>
                    <w:t>A</w:t>
                  </w:r>
                  <w:r>
                    <w:rPr>
                      <w:rFonts w:cs="宋体" w:ascii="宋体" w:hAnsi="宋体"/>
                      <w:sz w:val="18"/>
                      <w:szCs w:val="18"/>
                    </w:rPr>
                    <w:t>≤</w:t>
                  </w:r>
                  <w:r>
                    <w:rPr>
                      <w:sz w:val="18"/>
                      <w:szCs w:val="18"/>
                    </w:rPr>
                    <w:t>89</w:t>
                  </w:r>
                </w:p>
              </w:tc>
              <w:tc>
                <w:tcPr>
                  <w:tcW w:w="10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优秀</w:t>
                  </w:r>
                </w:p>
              </w:tc>
              <w:tc>
                <w:tcPr>
                  <w:tcW w:w="52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．年度奖金按月固定薪酬的</w:t>
                  </w:r>
                  <w:r>
                    <w:rPr>
                      <w:sz w:val="18"/>
                      <w:szCs w:val="18"/>
                    </w:rPr>
                    <w:t>4</w:t>
                  </w:r>
                  <w:r>
                    <w:rPr>
                      <w:sz w:val="18"/>
                      <w:szCs w:val="18"/>
                    </w:rPr>
                    <w:t>倍发放</w:t>
                  </w:r>
                </w:p>
                <w:p>
                  <w:pPr>
                    <w:pStyle w:val="Normal"/>
                    <w:spacing w:lineRule="auto" w:line="360"/>
                    <w:rPr>
                      <w:sz w:val="18"/>
                      <w:szCs w:val="18"/>
                    </w:rPr>
                  </w:pPr>
                  <w:r>
                    <w:rPr>
                      <w:sz w:val="18"/>
                      <w:szCs w:val="18"/>
                    </w:rPr>
                    <w:t>2</w:t>
                  </w:r>
                  <w:r>
                    <w:rPr>
                      <w:sz w:val="18"/>
                      <w:szCs w:val="18"/>
                    </w:rPr>
                    <w:t>．固定薪酬上调一个等级以最高为限</w:t>
                  </w:r>
                </w:p>
              </w:tc>
            </w:tr>
            <w:tr>
              <w:trPr>
                <w:trHeight w:val="225" w:hRule="atLeast"/>
              </w:trPr>
              <w:tc>
                <w:tcPr>
                  <w:tcW w:w="197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70</w:t>
                  </w:r>
                  <w:r>
                    <w:rPr>
                      <w:rFonts w:cs="宋体" w:ascii="宋体" w:hAnsi="宋体"/>
                      <w:sz w:val="18"/>
                      <w:szCs w:val="18"/>
                    </w:rPr>
                    <w:t>≤</w:t>
                  </w:r>
                  <w:r>
                    <w:rPr>
                      <w:sz w:val="18"/>
                      <w:szCs w:val="18"/>
                    </w:rPr>
                    <w:t>A</w:t>
                  </w:r>
                  <w:r>
                    <w:rPr>
                      <w:rFonts w:cs="宋体" w:ascii="宋体" w:hAnsi="宋体"/>
                      <w:sz w:val="18"/>
                      <w:szCs w:val="18"/>
                    </w:rPr>
                    <w:t>≤</w:t>
                  </w:r>
                  <w:r>
                    <w:rPr>
                      <w:sz w:val="18"/>
                      <w:szCs w:val="18"/>
                    </w:rPr>
                    <w:t>79</w:t>
                  </w:r>
                </w:p>
              </w:tc>
              <w:tc>
                <w:tcPr>
                  <w:tcW w:w="10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良好</w:t>
                  </w:r>
                </w:p>
              </w:tc>
              <w:tc>
                <w:tcPr>
                  <w:tcW w:w="52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年度奖金按月固定薪酬的</w:t>
                  </w:r>
                  <w:r>
                    <w:rPr>
                      <w:sz w:val="18"/>
                      <w:szCs w:val="18"/>
                    </w:rPr>
                    <w:t>2</w:t>
                  </w:r>
                  <w:r>
                    <w:rPr>
                      <w:sz w:val="18"/>
                      <w:szCs w:val="18"/>
                    </w:rPr>
                    <w:t>倍发放</w:t>
                  </w:r>
                </w:p>
              </w:tc>
            </w:tr>
            <w:tr>
              <w:trPr>
                <w:trHeight w:val="210" w:hRule="atLeast"/>
              </w:trPr>
              <w:tc>
                <w:tcPr>
                  <w:tcW w:w="197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60</w:t>
                  </w:r>
                  <w:r>
                    <w:rPr>
                      <w:rFonts w:cs="宋体" w:ascii="宋体" w:hAnsi="宋体"/>
                      <w:sz w:val="18"/>
                      <w:szCs w:val="18"/>
                    </w:rPr>
                    <w:t>≤</w:t>
                  </w:r>
                  <w:r>
                    <w:rPr>
                      <w:sz w:val="18"/>
                      <w:szCs w:val="18"/>
                    </w:rPr>
                    <w:t>A</w:t>
                  </w:r>
                  <w:r>
                    <w:rPr>
                      <w:rFonts w:cs="宋体" w:ascii="宋体" w:hAnsi="宋体"/>
                      <w:sz w:val="18"/>
                      <w:szCs w:val="18"/>
                    </w:rPr>
                    <w:t>≤</w:t>
                  </w:r>
                  <w:r>
                    <w:rPr>
                      <w:sz w:val="18"/>
                      <w:szCs w:val="18"/>
                    </w:rPr>
                    <w:t>69</w:t>
                  </w:r>
                </w:p>
              </w:tc>
              <w:tc>
                <w:tcPr>
                  <w:tcW w:w="10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合格</w:t>
                  </w:r>
                </w:p>
              </w:tc>
              <w:tc>
                <w:tcPr>
                  <w:tcW w:w="52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年度奖金按月固定薪酬的</w:t>
                  </w:r>
                  <w:r>
                    <w:rPr>
                      <w:sz w:val="18"/>
                      <w:szCs w:val="18"/>
                    </w:rPr>
                    <w:t>1</w:t>
                  </w:r>
                  <w:r>
                    <w:rPr>
                      <w:sz w:val="18"/>
                      <w:szCs w:val="18"/>
                    </w:rPr>
                    <w:t>倍发放</w:t>
                  </w:r>
                </w:p>
              </w:tc>
            </w:tr>
            <w:tr>
              <w:trPr>
                <w:trHeight w:val="185" w:hRule="atLeast"/>
              </w:trPr>
              <w:tc>
                <w:tcPr>
                  <w:tcW w:w="197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A</w:t>
                  </w:r>
                  <w:r>
                    <w:rPr>
                      <w:sz w:val="18"/>
                      <w:szCs w:val="18"/>
                    </w:rPr>
                    <w:t>＜</w:t>
                  </w:r>
                  <w:r>
                    <w:rPr>
                      <w:sz w:val="18"/>
                      <w:szCs w:val="18"/>
                    </w:rPr>
                    <w:t>60</w:t>
                  </w:r>
                </w:p>
              </w:tc>
              <w:tc>
                <w:tcPr>
                  <w:tcW w:w="10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不合格</w:t>
                  </w:r>
                </w:p>
              </w:tc>
              <w:tc>
                <w:tcPr>
                  <w:tcW w:w="52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．无年度奖金</w:t>
                  </w:r>
                </w:p>
                <w:p>
                  <w:pPr>
                    <w:pStyle w:val="Normal"/>
                    <w:spacing w:lineRule="auto" w:line="360"/>
                    <w:rPr>
                      <w:sz w:val="18"/>
                      <w:szCs w:val="18"/>
                    </w:rPr>
                  </w:pPr>
                  <w:r>
                    <w:rPr>
                      <w:sz w:val="18"/>
                      <w:szCs w:val="18"/>
                    </w:rPr>
                    <w:t>2</w:t>
                  </w:r>
                  <w:r>
                    <w:rPr>
                      <w:sz w:val="18"/>
                      <w:szCs w:val="18"/>
                    </w:rPr>
                    <w:t>．固定薪酬级别下调两个等级</w:t>
                  </w:r>
                </w:p>
              </w:tc>
            </w:tr>
          </w:tbl>
          <w:p>
            <w:pPr>
              <w:pStyle w:val="Normal"/>
              <w:spacing w:lineRule="auto" w:line="360"/>
              <w:ind w:firstLine="360"/>
              <w:rPr>
                <w:sz w:val="18"/>
                <w:szCs w:val="18"/>
              </w:rPr>
            </w:pPr>
            <w:r>
              <w:rPr>
                <w:sz w:val="18"/>
                <w:szCs w:val="18"/>
              </w:rPr>
              <w:t>2</w:t>
            </w:r>
            <w:r>
              <w:rPr>
                <w:sz w:val="18"/>
                <w:szCs w:val="18"/>
              </w:rPr>
              <w:t>．基层销售人员的固定薪酬级别下调到最低级别后，并在两个月内无上升迹象时，公司将对其进行转岗或劝退处理。</w:t>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相关说明</w:t>
            </w:r>
          </w:p>
        </w:tc>
        <w:tc>
          <w:tcPr>
            <w:tcW w:w="7334" w:type="dxa"/>
            <w:gridSpan w:val="7"/>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b/>
                <w:b/>
                <w:sz w:val="18"/>
                <w:szCs w:val="18"/>
              </w:rPr>
            </w:pPr>
            <w:r>
              <w:rPr>
                <w:b/>
                <w:sz w:val="18"/>
                <w:szCs w:val="18"/>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编制人员</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31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审核人员</w:t>
            </w:r>
          </w:p>
        </w:tc>
        <w:tc>
          <w:tcPr>
            <w:tcW w:w="156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36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批准人员</w:t>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编制日期</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31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审核日期</w:t>
            </w:r>
          </w:p>
        </w:tc>
        <w:tc>
          <w:tcPr>
            <w:tcW w:w="156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36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批准日期</w:t>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bl>
    <w:p>
      <w:pPr>
        <w:pStyle w:val="Heading3"/>
        <w:rPr/>
      </w:pPr>
      <w:bookmarkStart w:id="104" w:name="__RefHeading___Toc236296197"/>
      <w:bookmarkEnd w:id="104"/>
      <w:r>
        <w:rPr/>
        <w:t>21</w:t>
      </w:r>
      <w:r>
        <w:rPr/>
        <w:t>．</w:t>
      </w:r>
      <w:r>
        <w:rPr/>
        <w:t>2</w:t>
      </w:r>
      <w:r>
        <w:rPr/>
        <w:t>．</w:t>
      </w:r>
      <w:r>
        <w:rPr/>
        <w:t xml:space="preserve">3  </w:t>
      </w:r>
      <w:r>
        <w:rPr/>
        <w:t>销售管理人员年终考核方案</w:t>
      </w:r>
    </w:p>
    <w:tbl>
      <w:tblPr>
        <w:tblW w:w="8522" w:type="dxa"/>
        <w:jc w:val="start"/>
        <w:tblInd w:w="0" w:type="dxa"/>
        <w:tblLayout w:type="fixed"/>
        <w:tblCellMar>
          <w:top w:w="0" w:type="dxa"/>
          <w:start w:w="108" w:type="dxa"/>
          <w:bottom w:w="0" w:type="dxa"/>
          <w:end w:w="108" w:type="dxa"/>
        </w:tblCellMar>
      </w:tblPr>
      <w:tblGrid>
        <w:gridCol w:w="1008"/>
        <w:gridCol w:w="180"/>
        <w:gridCol w:w="1800"/>
        <w:gridCol w:w="1080"/>
        <w:gridCol w:w="1615"/>
        <w:gridCol w:w="365"/>
        <w:gridCol w:w="721"/>
        <w:gridCol w:w="333"/>
        <w:gridCol w:w="1420"/>
      </w:tblGrid>
      <w:tr>
        <w:trPr>
          <w:trHeight w:val="210" w:hRule="atLeast"/>
        </w:trPr>
        <w:tc>
          <w:tcPr>
            <w:tcW w:w="1008" w:type="dxa"/>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方案名称</w:t>
            </w:r>
          </w:p>
        </w:tc>
        <w:tc>
          <w:tcPr>
            <w:tcW w:w="4675" w:type="dxa"/>
            <w:gridSpan w:val="4"/>
            <w:vMerge w:val="restart"/>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销售管理人员年终考核方案</w:t>
            </w:r>
          </w:p>
        </w:tc>
        <w:tc>
          <w:tcPr>
            <w:tcW w:w="1086"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受控状态</w:t>
            </w:r>
          </w:p>
        </w:tc>
        <w:tc>
          <w:tcPr>
            <w:tcW w:w="1753"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rHeight w:val="70" w:hRule="atLeast"/>
        </w:trPr>
        <w:tc>
          <w:tcPr>
            <w:tcW w:w="1008" w:type="dxa"/>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4675" w:type="dxa"/>
            <w:gridSpan w:val="4"/>
            <w:vMerge w:val="continue"/>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c>
          <w:tcPr>
            <w:tcW w:w="1086"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auto" w:line="360"/>
              <w:jc w:val="center"/>
              <w:rPr>
                <w:b/>
                <w:b/>
                <w:sz w:val="18"/>
                <w:szCs w:val="18"/>
              </w:rPr>
            </w:pPr>
            <w:r>
              <w:rPr>
                <w:b/>
                <w:sz w:val="18"/>
                <w:szCs w:val="18"/>
              </w:rPr>
              <w:t>编</w:t>
            </w:r>
            <w:r>
              <w:rPr>
                <w:rFonts w:eastAsia="Times New Roman"/>
                <w:b/>
                <w:sz w:val="18"/>
                <w:szCs w:val="18"/>
              </w:rPr>
              <w:t xml:space="preserve">    </w:t>
            </w:r>
            <w:r>
              <w:rPr>
                <w:b/>
                <w:sz w:val="18"/>
                <w:szCs w:val="18"/>
              </w:rPr>
              <w:t>号</w:t>
            </w:r>
          </w:p>
        </w:tc>
        <w:tc>
          <w:tcPr>
            <w:tcW w:w="1753"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auto" w:line="360"/>
              <w:jc w:val="center"/>
              <w:rPr>
                <w:b/>
                <w:b/>
                <w:sz w:val="18"/>
                <w:szCs w:val="18"/>
              </w:rPr>
            </w:pPr>
            <w:r>
              <w:rPr>
                <w:b/>
                <w:sz w:val="18"/>
                <w:szCs w:val="18"/>
              </w:rPr>
            </w:r>
          </w:p>
        </w:tc>
      </w:tr>
      <w:tr>
        <w:trPr/>
        <w:tc>
          <w:tcPr>
            <w:tcW w:w="8522" w:type="dxa"/>
            <w:gridSpan w:val="9"/>
            <w:tcBorders>
              <w:top w:val="single" w:sz="4" w:space="0" w:color="000000"/>
              <w:start w:val="single" w:sz="4" w:space="0" w:color="000000"/>
              <w:bottom w:val="single" w:sz="4" w:space="0" w:color="000000"/>
              <w:end w:val="single" w:sz="4" w:space="0" w:color="000000"/>
            </w:tcBorders>
          </w:tcPr>
          <w:p>
            <w:pPr>
              <w:pStyle w:val="Normal"/>
              <w:spacing w:lineRule="auto" w:line="360"/>
              <w:ind w:firstLine="361"/>
              <w:rPr>
                <w:b/>
                <w:b/>
                <w:sz w:val="18"/>
                <w:szCs w:val="18"/>
              </w:rPr>
            </w:pPr>
            <w:r>
              <w:rPr>
                <w:b/>
                <w:sz w:val="18"/>
                <w:szCs w:val="18"/>
              </w:rPr>
              <w:t>一、目的</w:t>
            </w:r>
          </w:p>
          <w:p>
            <w:pPr>
              <w:pStyle w:val="Normal"/>
              <w:spacing w:lineRule="auto" w:line="360"/>
              <w:ind w:firstLine="360"/>
              <w:rPr>
                <w:sz w:val="18"/>
                <w:szCs w:val="18"/>
              </w:rPr>
            </w:pPr>
            <w:r>
              <w:rPr>
                <w:sz w:val="18"/>
                <w:szCs w:val="18"/>
              </w:rPr>
              <w:t>1</w:t>
            </w:r>
            <w:r>
              <w:rPr>
                <w:sz w:val="18"/>
                <w:szCs w:val="18"/>
              </w:rPr>
              <w:t>．激励销售管理人员的工作。</w:t>
            </w:r>
          </w:p>
          <w:p>
            <w:pPr>
              <w:pStyle w:val="Normal"/>
              <w:spacing w:lineRule="auto" w:line="360"/>
              <w:ind w:firstLine="360"/>
              <w:rPr>
                <w:sz w:val="18"/>
                <w:szCs w:val="18"/>
              </w:rPr>
            </w:pPr>
            <w:r>
              <w:rPr>
                <w:sz w:val="18"/>
                <w:szCs w:val="18"/>
              </w:rPr>
              <w:t>2</w:t>
            </w:r>
            <w:r>
              <w:rPr>
                <w:sz w:val="18"/>
                <w:szCs w:val="18"/>
              </w:rPr>
              <w:t>．为销售管理人员的薪资调整、职务晋升及年终奖的发放提供依据。</w:t>
            </w:r>
          </w:p>
          <w:p>
            <w:pPr>
              <w:pStyle w:val="Normal"/>
              <w:spacing w:lineRule="auto" w:line="360"/>
              <w:ind w:firstLine="361"/>
              <w:rPr>
                <w:b/>
                <w:b/>
                <w:sz w:val="18"/>
                <w:szCs w:val="18"/>
              </w:rPr>
            </w:pPr>
            <w:r>
              <w:rPr>
                <w:b/>
                <w:sz w:val="18"/>
                <w:szCs w:val="18"/>
              </w:rPr>
              <w:t>二、考核范围</w:t>
            </w:r>
          </w:p>
          <w:p>
            <w:pPr>
              <w:pStyle w:val="Normal"/>
              <w:spacing w:lineRule="auto" w:line="360"/>
              <w:ind w:firstLine="360"/>
              <w:rPr>
                <w:sz w:val="18"/>
                <w:szCs w:val="18"/>
              </w:rPr>
            </w:pPr>
            <w:r>
              <w:rPr>
                <w:sz w:val="18"/>
                <w:szCs w:val="18"/>
              </w:rPr>
              <w:t>公司除任职时间不满</w:t>
            </w:r>
            <w:r>
              <w:rPr>
                <w:sz w:val="18"/>
                <w:szCs w:val="18"/>
              </w:rPr>
              <w:t>1</w:t>
            </w:r>
            <w:r>
              <w:rPr>
                <w:sz w:val="18"/>
                <w:szCs w:val="18"/>
              </w:rPr>
              <w:t>年的销售管理人员之外，其他销售管理人员均采用本方案进行考核。</w:t>
            </w:r>
          </w:p>
          <w:p>
            <w:pPr>
              <w:pStyle w:val="Normal"/>
              <w:spacing w:lineRule="auto" w:line="360"/>
              <w:ind w:firstLine="361"/>
              <w:rPr>
                <w:b/>
                <w:b/>
                <w:sz w:val="18"/>
                <w:szCs w:val="18"/>
              </w:rPr>
            </w:pPr>
            <w:r>
              <w:rPr>
                <w:b/>
                <w:sz w:val="18"/>
                <w:szCs w:val="18"/>
              </w:rPr>
              <w:t>三、考核时间</w:t>
            </w:r>
          </w:p>
          <w:p>
            <w:pPr>
              <w:pStyle w:val="Normal"/>
              <w:spacing w:lineRule="auto" w:line="360"/>
              <w:ind w:firstLine="360"/>
              <w:rPr>
                <w:sz w:val="18"/>
                <w:szCs w:val="18"/>
              </w:rPr>
            </w:pPr>
            <w:r>
              <w:rPr>
                <w:sz w:val="18"/>
                <w:szCs w:val="18"/>
              </w:rPr>
              <w:t>公司对销售管理人员的年终考核时间在每年的</w:t>
            </w:r>
            <w:r>
              <w:rPr>
                <w:sz w:val="18"/>
                <w:szCs w:val="18"/>
              </w:rPr>
              <w:t>1</w:t>
            </w:r>
            <w:r>
              <w:rPr>
                <w:sz w:val="18"/>
                <w:szCs w:val="18"/>
              </w:rPr>
              <w:t>月</w:t>
            </w:r>
            <w:r>
              <w:rPr>
                <w:sz w:val="18"/>
                <w:szCs w:val="18"/>
              </w:rPr>
              <w:t>11</w:t>
            </w:r>
            <w:r>
              <w:rPr>
                <w:sz w:val="18"/>
                <w:szCs w:val="18"/>
              </w:rPr>
              <w:t>日～</w:t>
            </w:r>
            <w:r>
              <w:rPr>
                <w:sz w:val="18"/>
                <w:szCs w:val="18"/>
              </w:rPr>
              <w:t>1</w:t>
            </w:r>
            <w:r>
              <w:rPr>
                <w:sz w:val="18"/>
                <w:szCs w:val="18"/>
              </w:rPr>
              <w:t>月</w:t>
            </w:r>
            <w:r>
              <w:rPr>
                <w:sz w:val="18"/>
                <w:szCs w:val="18"/>
              </w:rPr>
              <w:t>15</w:t>
            </w:r>
            <w:r>
              <w:rPr>
                <w:sz w:val="18"/>
                <w:szCs w:val="18"/>
              </w:rPr>
              <w:t>日进行。</w:t>
            </w:r>
          </w:p>
          <w:p>
            <w:pPr>
              <w:pStyle w:val="Normal"/>
              <w:spacing w:lineRule="auto" w:line="360"/>
              <w:ind w:firstLine="361"/>
              <w:rPr>
                <w:b/>
                <w:b/>
                <w:sz w:val="18"/>
                <w:szCs w:val="18"/>
              </w:rPr>
            </w:pPr>
            <w:r>
              <w:rPr>
                <w:b/>
                <w:sz w:val="18"/>
                <w:szCs w:val="18"/>
              </w:rPr>
              <w:t>四、考核主体</w:t>
            </w:r>
          </w:p>
          <w:p>
            <w:pPr>
              <w:pStyle w:val="Normal"/>
              <w:spacing w:lineRule="auto" w:line="360"/>
              <w:ind w:firstLine="360"/>
              <w:rPr>
                <w:sz w:val="18"/>
                <w:szCs w:val="18"/>
              </w:rPr>
            </w:pPr>
            <w:r>
              <w:rPr>
                <w:sz w:val="18"/>
                <w:szCs w:val="18"/>
              </w:rPr>
              <w:t>销售管理人员的年终考核由公司绩效考核小组负责。绩效考核小组的成员由销售管理人员的直接领导与人力资源部经理及相关人员构成。</w:t>
            </w:r>
          </w:p>
          <w:p>
            <w:pPr>
              <w:pStyle w:val="Normal"/>
              <w:spacing w:lineRule="auto" w:line="360"/>
              <w:ind w:firstLine="361"/>
              <w:rPr>
                <w:b/>
                <w:b/>
                <w:sz w:val="18"/>
                <w:szCs w:val="18"/>
              </w:rPr>
            </w:pPr>
            <w:r>
              <w:rPr>
                <w:b/>
                <w:sz w:val="18"/>
                <w:szCs w:val="18"/>
              </w:rPr>
              <w:t>五、考核办法</w:t>
            </w:r>
          </w:p>
          <w:p>
            <w:pPr>
              <w:pStyle w:val="Normal"/>
              <w:spacing w:lineRule="auto" w:line="360"/>
              <w:ind w:firstLine="360"/>
              <w:rPr>
                <w:sz w:val="18"/>
                <w:szCs w:val="18"/>
              </w:rPr>
            </w:pPr>
            <w:r>
              <w:rPr>
                <w:sz w:val="18"/>
                <w:szCs w:val="18"/>
              </w:rPr>
              <w:t>1</w:t>
            </w:r>
            <w:r>
              <w:rPr>
                <w:sz w:val="18"/>
                <w:szCs w:val="18"/>
              </w:rPr>
              <w:t>．本方案中的销售管理人员的考核采用优选法，比较销售管理人员季度考核平均分值与年度考核分值的高低，以分数高的考核结果作为销售管理人员的年终考核结果。</w:t>
            </w:r>
          </w:p>
          <w:p>
            <w:pPr>
              <w:pStyle w:val="Normal"/>
              <w:spacing w:lineRule="auto" w:line="360"/>
              <w:ind w:firstLine="360"/>
              <w:rPr>
                <w:sz w:val="18"/>
                <w:szCs w:val="18"/>
              </w:rPr>
            </w:pPr>
            <w:r>
              <w:rPr>
                <w:sz w:val="18"/>
                <w:szCs w:val="18"/>
              </w:rPr>
              <w:t>2</w:t>
            </w:r>
            <w:r>
              <w:rPr>
                <w:sz w:val="18"/>
                <w:szCs w:val="18"/>
              </w:rPr>
              <w:t>．任职时间未满</w:t>
            </w:r>
            <w:r>
              <w:rPr>
                <w:sz w:val="18"/>
                <w:szCs w:val="18"/>
              </w:rPr>
              <w:t>1</w:t>
            </w:r>
            <w:r>
              <w:rPr>
                <w:sz w:val="18"/>
                <w:szCs w:val="18"/>
              </w:rPr>
              <w:t>年的销售管理人员，年终考核结果采用其季度考核分值的平均值作为年终考核结果。</w:t>
            </w:r>
          </w:p>
          <w:p>
            <w:pPr>
              <w:pStyle w:val="Normal"/>
              <w:spacing w:lineRule="auto" w:line="360"/>
              <w:ind w:firstLine="361"/>
              <w:rPr>
                <w:b/>
                <w:b/>
                <w:sz w:val="18"/>
                <w:szCs w:val="18"/>
              </w:rPr>
            </w:pPr>
            <w:r>
              <w:rPr>
                <w:b/>
                <w:sz w:val="18"/>
                <w:szCs w:val="18"/>
              </w:rPr>
              <w:t>六、考核内容</w:t>
            </w:r>
          </w:p>
          <w:p>
            <w:pPr>
              <w:pStyle w:val="Normal"/>
              <w:spacing w:lineRule="auto" w:line="360"/>
              <w:ind w:firstLine="360"/>
              <w:rPr>
                <w:sz w:val="18"/>
                <w:szCs w:val="18"/>
              </w:rPr>
            </w:pPr>
            <w:r>
              <w:rPr>
                <w:sz w:val="18"/>
                <w:szCs w:val="18"/>
              </w:rPr>
              <w:t>1</w:t>
            </w:r>
            <w:r>
              <w:rPr>
                <w:sz w:val="18"/>
                <w:szCs w:val="18"/>
              </w:rPr>
              <w:t>．公司对销售管理人员进行以年度工作为主体的年度考核时，考核内容主要包括以下两个方面。</w:t>
            </w:r>
          </w:p>
          <w:p>
            <w:pPr>
              <w:pStyle w:val="Normal"/>
              <w:spacing w:lineRule="auto" w:line="360"/>
              <w:ind w:firstLine="360"/>
              <w:rPr>
                <w:sz w:val="18"/>
                <w:szCs w:val="18"/>
              </w:rPr>
            </w:pPr>
            <w:r>
              <w:rPr>
                <w:sz w:val="18"/>
                <w:szCs w:val="18"/>
              </w:rPr>
              <w:t>（</w:t>
            </w:r>
            <w:r>
              <w:rPr>
                <w:sz w:val="18"/>
                <w:szCs w:val="18"/>
              </w:rPr>
              <w:t>1</w:t>
            </w:r>
            <w:r>
              <w:rPr>
                <w:sz w:val="18"/>
                <w:szCs w:val="18"/>
              </w:rPr>
              <w:t>）销售管理人员的年度业绩。</w:t>
            </w:r>
          </w:p>
          <w:p>
            <w:pPr>
              <w:pStyle w:val="Normal"/>
              <w:spacing w:lineRule="auto" w:line="360"/>
              <w:ind w:firstLine="360"/>
              <w:rPr>
                <w:sz w:val="18"/>
                <w:szCs w:val="18"/>
              </w:rPr>
            </w:pPr>
            <w:r>
              <w:rPr>
                <w:sz w:val="18"/>
                <w:szCs w:val="18"/>
              </w:rPr>
              <w:t>（</w:t>
            </w:r>
            <w:r>
              <w:rPr>
                <w:sz w:val="18"/>
                <w:szCs w:val="18"/>
              </w:rPr>
              <w:t>2</w:t>
            </w:r>
            <w:r>
              <w:rPr>
                <w:sz w:val="18"/>
                <w:szCs w:val="18"/>
              </w:rPr>
              <w:t>）销售管理人员的素质能力。</w:t>
            </w:r>
          </w:p>
          <w:p>
            <w:pPr>
              <w:pStyle w:val="Normal"/>
              <w:spacing w:lineRule="auto" w:line="360"/>
              <w:ind w:firstLine="360"/>
              <w:rPr>
                <w:sz w:val="18"/>
                <w:szCs w:val="18"/>
              </w:rPr>
            </w:pPr>
            <w:r>
              <w:rPr>
                <w:sz w:val="18"/>
                <w:szCs w:val="18"/>
              </w:rPr>
              <w:t>2</w:t>
            </w:r>
            <w:r>
              <w:rPr>
                <w:sz w:val="18"/>
                <w:szCs w:val="18"/>
              </w:rPr>
              <w:t>．销售管理人员的年度业绩考核如下所示。</w:t>
            </w:r>
          </w:p>
          <w:p>
            <w:pPr>
              <w:pStyle w:val="Normal"/>
              <w:spacing w:lineRule="auto" w:line="360"/>
              <w:jc w:val="center"/>
              <w:rPr>
                <w:b/>
                <w:b/>
                <w:sz w:val="18"/>
                <w:szCs w:val="18"/>
              </w:rPr>
            </w:pPr>
            <w:r>
              <w:rPr>
                <w:b/>
                <w:sz w:val="18"/>
                <w:szCs w:val="18"/>
              </w:rPr>
              <w:t>销售管理人员年度业绩考核表</w:t>
            </w:r>
          </w:p>
          <w:tbl>
            <w:tblPr>
              <w:tblW w:w="8291" w:type="dxa"/>
              <w:jc w:val="start"/>
              <w:tblInd w:w="0" w:type="dxa"/>
              <w:tblLayout w:type="fixed"/>
              <w:tblCellMar>
                <w:top w:w="0" w:type="dxa"/>
                <w:start w:w="108" w:type="dxa"/>
                <w:bottom w:w="0" w:type="dxa"/>
                <w:end w:w="108" w:type="dxa"/>
              </w:tblCellMar>
            </w:tblPr>
            <w:tblGrid>
              <w:gridCol w:w="2072"/>
              <w:gridCol w:w="1163"/>
              <w:gridCol w:w="900"/>
              <w:gridCol w:w="4156"/>
            </w:tblGrid>
            <w:tr>
              <w:trPr>
                <w:trHeight w:val="153" w:hRule="atLeast"/>
              </w:trPr>
              <w:tc>
                <w:tcPr>
                  <w:tcW w:w="20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考核指标</w:t>
                  </w:r>
                </w:p>
              </w:tc>
              <w:tc>
                <w:tcPr>
                  <w:tcW w:w="1163"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18"/>
                      <w:szCs w:val="18"/>
                    </w:rPr>
                  </w:pPr>
                  <w:r>
                    <w:rPr>
                      <w:sz w:val="18"/>
                      <w:szCs w:val="18"/>
                    </w:rPr>
                    <w:t>目标值</w:t>
                  </w:r>
                </w:p>
              </w:tc>
              <w:tc>
                <w:tcPr>
                  <w:tcW w:w="90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18"/>
                      <w:szCs w:val="18"/>
                    </w:rPr>
                  </w:pPr>
                  <w:r>
                    <w:rPr>
                      <w:sz w:val="18"/>
                      <w:szCs w:val="18"/>
                    </w:rPr>
                    <w:t>分值</w:t>
                  </w:r>
                </w:p>
              </w:tc>
              <w:tc>
                <w:tcPr>
                  <w:tcW w:w="415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18"/>
                      <w:szCs w:val="18"/>
                    </w:rPr>
                  </w:pPr>
                  <w:r>
                    <w:rPr>
                      <w:sz w:val="18"/>
                      <w:szCs w:val="18"/>
                    </w:rPr>
                    <w:t>评分标准</w:t>
                  </w:r>
                </w:p>
              </w:tc>
            </w:tr>
            <w:tr>
              <w:trPr/>
              <w:tc>
                <w:tcPr>
                  <w:tcW w:w="20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年度销售总额</w:t>
                  </w:r>
                </w:p>
              </w:tc>
              <w:tc>
                <w:tcPr>
                  <w:tcW w:w="11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rFonts w:eastAsia="Times New Roman"/>
                      <w:sz w:val="18"/>
                      <w:szCs w:val="18"/>
                      <w:u w:val="single"/>
                    </w:rPr>
                    <w:t xml:space="preserve">   </w:t>
                  </w:r>
                  <w:r>
                    <w:rPr>
                      <w:sz w:val="18"/>
                      <w:szCs w:val="18"/>
                    </w:rPr>
                    <w:t>万元</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r>
                    <w:rPr>
                      <w:sz w:val="18"/>
                      <w:szCs w:val="18"/>
                    </w:rPr>
                    <w:t>分</w:t>
                  </w:r>
                </w:p>
              </w:tc>
              <w:tc>
                <w:tcPr>
                  <w:tcW w:w="4156"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得分</w:t>
                  </w:r>
                  <w:r>
                    <w:rPr>
                      <w:sz w:val="18"/>
                      <w:szCs w:val="18"/>
                    </w:rPr>
                    <w:t>=</w:t>
                  </w:r>
                  <w:r>
                    <w:rPr>
                      <w:sz w:val="18"/>
                      <w:szCs w:val="18"/>
                    </w:rPr>
                    <w:t>年度销售总额完成率</w:t>
                  </w:r>
                  <w:r>
                    <w:rPr>
                      <w:sz w:val="18"/>
                      <w:szCs w:val="18"/>
                    </w:rPr>
                    <w:t>×15</w:t>
                  </w:r>
                </w:p>
              </w:tc>
            </w:tr>
            <w:tr>
              <w:trPr/>
              <w:tc>
                <w:tcPr>
                  <w:tcW w:w="20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年度重点产品销售额</w:t>
                  </w:r>
                </w:p>
              </w:tc>
              <w:tc>
                <w:tcPr>
                  <w:tcW w:w="11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rFonts w:eastAsia="Times New Roman"/>
                      <w:sz w:val="18"/>
                      <w:szCs w:val="18"/>
                      <w:u w:val="single"/>
                    </w:rPr>
                    <w:t xml:space="preserve">   </w:t>
                  </w:r>
                  <w:r>
                    <w:rPr>
                      <w:sz w:val="18"/>
                      <w:szCs w:val="18"/>
                    </w:rPr>
                    <w:t>万元</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r>
                    <w:rPr>
                      <w:sz w:val="18"/>
                      <w:szCs w:val="18"/>
                    </w:rPr>
                    <w:t>分</w:t>
                  </w:r>
                </w:p>
              </w:tc>
              <w:tc>
                <w:tcPr>
                  <w:tcW w:w="4156"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得分</w:t>
                  </w:r>
                  <w:r>
                    <w:rPr>
                      <w:sz w:val="18"/>
                      <w:szCs w:val="18"/>
                    </w:rPr>
                    <w:t>=</w:t>
                  </w:r>
                  <w:r>
                    <w:rPr>
                      <w:sz w:val="18"/>
                      <w:szCs w:val="18"/>
                    </w:rPr>
                    <w:t>年度重点产品销售总额完成率</w:t>
                  </w:r>
                  <w:r>
                    <w:rPr>
                      <w:sz w:val="18"/>
                      <w:szCs w:val="18"/>
                    </w:rPr>
                    <w:t>×15</w:t>
                  </w:r>
                </w:p>
              </w:tc>
            </w:tr>
            <w:tr>
              <w:trPr/>
              <w:tc>
                <w:tcPr>
                  <w:tcW w:w="20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年度销售回款率</w:t>
                  </w:r>
                </w:p>
              </w:tc>
              <w:tc>
                <w:tcPr>
                  <w:tcW w:w="11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100%</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20</w:t>
                  </w:r>
                  <w:r>
                    <w:rPr>
                      <w:sz w:val="18"/>
                      <w:szCs w:val="18"/>
                    </w:rPr>
                    <w:t>分</w:t>
                  </w:r>
                </w:p>
              </w:tc>
              <w:tc>
                <w:tcPr>
                  <w:tcW w:w="4156"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得分</w:t>
                  </w:r>
                  <w:r>
                    <w:rPr>
                      <w:sz w:val="18"/>
                      <w:szCs w:val="18"/>
                    </w:rPr>
                    <w:t>=</w:t>
                  </w:r>
                  <w:r>
                    <w:rPr>
                      <w:sz w:val="18"/>
                      <w:szCs w:val="18"/>
                    </w:rPr>
                    <w:t>年度销售回款率</w:t>
                  </w:r>
                  <w:r>
                    <w:rPr>
                      <w:sz w:val="18"/>
                      <w:szCs w:val="18"/>
                    </w:rPr>
                    <w:t>×20</w:t>
                  </w:r>
                </w:p>
              </w:tc>
            </w:tr>
            <w:tr>
              <w:trPr/>
              <w:tc>
                <w:tcPr>
                  <w:tcW w:w="20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销售费用率</w:t>
                  </w:r>
                </w:p>
              </w:tc>
              <w:tc>
                <w:tcPr>
                  <w:tcW w:w="11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rFonts w:eastAsia="Times New Roman"/>
                      <w:sz w:val="18"/>
                      <w:szCs w:val="18"/>
                      <w:u w:val="single"/>
                    </w:rPr>
                    <w:t xml:space="preserve">   </w:t>
                  </w:r>
                  <w:r>
                    <w:rPr>
                      <w:sz w:val="18"/>
                      <w:szCs w:val="18"/>
                    </w:rPr>
                    <w:t>%</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r>
                    <w:rPr>
                      <w:sz w:val="18"/>
                      <w:szCs w:val="18"/>
                    </w:rPr>
                    <w:t>分</w:t>
                  </w:r>
                </w:p>
              </w:tc>
              <w:tc>
                <w:tcPr>
                  <w:tcW w:w="4156"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1</w:t>
                  </w:r>
                  <w:r>
                    <w:rPr>
                      <w:sz w:val="18"/>
                      <w:szCs w:val="18"/>
                    </w:rPr>
                    <w:t>．得分</w:t>
                  </w:r>
                  <w:r>
                    <w:rPr>
                      <w:sz w:val="18"/>
                      <w:szCs w:val="18"/>
                    </w:rPr>
                    <w:t>=</w:t>
                  </w:r>
                  <w:r>
                    <w:rPr>
                      <w:sz w:val="18"/>
                      <w:szCs w:val="18"/>
                    </w:rPr>
                    <w:t>销售费用率</w:t>
                  </w:r>
                  <w:r>
                    <w:rPr>
                      <w:sz w:val="18"/>
                      <w:szCs w:val="18"/>
                    </w:rPr>
                    <w:t>×15</w:t>
                  </w:r>
                </w:p>
                <w:p>
                  <w:pPr>
                    <w:pStyle w:val="Normal"/>
                    <w:spacing w:lineRule="auto" w:line="360"/>
                    <w:rPr>
                      <w:sz w:val="18"/>
                      <w:szCs w:val="18"/>
                    </w:rPr>
                  </w:pPr>
                  <w:r>
                    <w:rPr>
                      <w:sz w:val="18"/>
                      <w:szCs w:val="18"/>
                    </w:rPr>
                    <w:t>2</w:t>
                  </w:r>
                  <w:r>
                    <w:rPr>
                      <w:sz w:val="18"/>
                      <w:szCs w:val="18"/>
                    </w:rPr>
                    <w:t>．销售费用率超过目标值时，得分为</w:t>
                  </w:r>
                  <w:r>
                    <w:rPr>
                      <w:sz w:val="18"/>
                      <w:szCs w:val="18"/>
                    </w:rPr>
                    <w:t>0</w:t>
                  </w:r>
                </w:p>
              </w:tc>
            </w:tr>
            <w:tr>
              <w:trPr/>
              <w:tc>
                <w:tcPr>
                  <w:tcW w:w="20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销售同比增长率</w:t>
                  </w:r>
                </w:p>
              </w:tc>
              <w:tc>
                <w:tcPr>
                  <w:tcW w:w="11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rFonts w:eastAsia="Times New Roman"/>
                      <w:sz w:val="18"/>
                      <w:szCs w:val="18"/>
                      <w:u w:val="single"/>
                    </w:rPr>
                    <w:t xml:space="preserve">   </w:t>
                  </w:r>
                  <w:r>
                    <w:rPr>
                      <w:sz w:val="18"/>
                      <w:szCs w:val="18"/>
                    </w:rPr>
                    <w:t>%</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r>
                    <w:rPr>
                      <w:sz w:val="18"/>
                      <w:szCs w:val="18"/>
                    </w:rPr>
                    <w:t>分</w:t>
                  </w:r>
                </w:p>
              </w:tc>
              <w:tc>
                <w:tcPr>
                  <w:tcW w:w="4156"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1</w:t>
                  </w:r>
                  <w:r>
                    <w:rPr>
                      <w:sz w:val="18"/>
                      <w:szCs w:val="18"/>
                    </w:rPr>
                    <w:t>．得分</w:t>
                  </w:r>
                  <w:r>
                    <w:rPr>
                      <w:sz w:val="18"/>
                      <w:szCs w:val="18"/>
                    </w:rPr>
                    <w:t>=</w:t>
                  </w:r>
                  <w:r>
                    <w:rPr>
                      <w:sz w:val="18"/>
                      <w:szCs w:val="18"/>
                    </w:rPr>
                    <w:t>销售同比增长率</w:t>
                  </w:r>
                  <w:r>
                    <w:rPr>
                      <w:sz w:val="18"/>
                      <w:szCs w:val="18"/>
                    </w:rPr>
                    <w:t>×10</w:t>
                  </w:r>
                </w:p>
                <w:p>
                  <w:pPr>
                    <w:pStyle w:val="Normal"/>
                    <w:spacing w:lineRule="auto" w:line="360"/>
                    <w:rPr>
                      <w:sz w:val="18"/>
                      <w:szCs w:val="18"/>
                    </w:rPr>
                  </w:pPr>
                  <w:r>
                    <w:rPr>
                      <w:sz w:val="18"/>
                      <w:szCs w:val="18"/>
                    </w:rPr>
                    <w:t>2</w:t>
                  </w:r>
                  <w:r>
                    <w:rPr>
                      <w:sz w:val="18"/>
                      <w:szCs w:val="18"/>
                    </w:rPr>
                    <w:t>．销售同比增长率小于</w:t>
                  </w:r>
                  <w:r>
                    <w:rPr>
                      <w:rFonts w:eastAsia="Times New Roman"/>
                      <w:sz w:val="18"/>
                      <w:szCs w:val="18"/>
                      <w:u w:val="single"/>
                    </w:rPr>
                    <w:t xml:space="preserve">   </w:t>
                  </w:r>
                  <w:r>
                    <w:rPr>
                      <w:sz w:val="18"/>
                      <w:szCs w:val="18"/>
                    </w:rPr>
                    <w:t>%</w:t>
                  </w:r>
                  <w:r>
                    <w:rPr>
                      <w:sz w:val="18"/>
                      <w:szCs w:val="18"/>
                    </w:rPr>
                    <w:t>时，得分为</w:t>
                  </w:r>
                  <w:r>
                    <w:rPr>
                      <w:sz w:val="18"/>
                      <w:szCs w:val="18"/>
                    </w:rPr>
                    <w:t>0</w:t>
                  </w:r>
                </w:p>
              </w:tc>
            </w:tr>
            <w:tr>
              <w:trPr/>
              <w:tc>
                <w:tcPr>
                  <w:tcW w:w="20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关键客户流失率</w:t>
                  </w:r>
                </w:p>
              </w:tc>
              <w:tc>
                <w:tcPr>
                  <w:tcW w:w="11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0</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15</w:t>
                  </w:r>
                  <w:r>
                    <w:rPr>
                      <w:sz w:val="18"/>
                      <w:szCs w:val="18"/>
                    </w:rPr>
                    <w:t>分</w:t>
                  </w:r>
                </w:p>
              </w:tc>
              <w:tc>
                <w:tcPr>
                  <w:tcW w:w="4156"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1</w:t>
                  </w:r>
                  <w:r>
                    <w:rPr>
                      <w:sz w:val="18"/>
                      <w:szCs w:val="18"/>
                    </w:rPr>
                    <w:t>．得分</w:t>
                  </w:r>
                  <w:r>
                    <w:rPr>
                      <w:sz w:val="18"/>
                      <w:szCs w:val="18"/>
                    </w:rPr>
                    <w:t>=</w:t>
                  </w:r>
                  <w:r>
                    <w:rPr>
                      <w:sz w:val="18"/>
                      <w:szCs w:val="18"/>
                    </w:rPr>
                    <w:t>销售费用率</w:t>
                  </w:r>
                  <w:r>
                    <w:rPr>
                      <w:sz w:val="18"/>
                      <w:szCs w:val="18"/>
                    </w:rPr>
                    <w:t>×15</w:t>
                  </w:r>
                </w:p>
                <w:p>
                  <w:pPr>
                    <w:pStyle w:val="Normal"/>
                    <w:spacing w:lineRule="auto" w:line="360"/>
                    <w:rPr>
                      <w:sz w:val="18"/>
                      <w:szCs w:val="18"/>
                    </w:rPr>
                  </w:pPr>
                  <w:r>
                    <w:rPr>
                      <w:sz w:val="18"/>
                      <w:szCs w:val="18"/>
                    </w:rPr>
                    <w:t>2</w:t>
                  </w:r>
                  <w:r>
                    <w:rPr>
                      <w:sz w:val="18"/>
                      <w:szCs w:val="18"/>
                    </w:rPr>
                    <w:t>．关键客户流失率大于</w:t>
                  </w:r>
                  <w:r>
                    <w:rPr>
                      <w:rFonts w:eastAsia="Times New Roman"/>
                      <w:sz w:val="18"/>
                      <w:szCs w:val="18"/>
                      <w:u w:val="single"/>
                    </w:rPr>
                    <w:t xml:space="preserve">   </w:t>
                  </w:r>
                  <w:r>
                    <w:rPr>
                      <w:sz w:val="18"/>
                      <w:szCs w:val="18"/>
                    </w:rPr>
                    <w:t>%</w:t>
                  </w:r>
                  <w:r>
                    <w:rPr>
                      <w:sz w:val="18"/>
                      <w:szCs w:val="18"/>
                    </w:rPr>
                    <w:t>时，得分为</w:t>
                  </w:r>
                  <w:r>
                    <w:rPr>
                      <w:sz w:val="18"/>
                      <w:szCs w:val="18"/>
                    </w:rPr>
                    <w:t>0</w:t>
                  </w:r>
                </w:p>
              </w:tc>
            </w:tr>
            <w:tr>
              <w:trPr/>
              <w:tc>
                <w:tcPr>
                  <w:tcW w:w="20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销售人员培训完成率</w:t>
                  </w:r>
                </w:p>
              </w:tc>
              <w:tc>
                <w:tcPr>
                  <w:tcW w:w="11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100%</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r>
                    <w:rPr>
                      <w:sz w:val="18"/>
                      <w:szCs w:val="18"/>
                    </w:rPr>
                    <w:t>分</w:t>
                  </w:r>
                </w:p>
              </w:tc>
              <w:tc>
                <w:tcPr>
                  <w:tcW w:w="4156"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1</w:t>
                  </w:r>
                  <w:r>
                    <w:rPr>
                      <w:sz w:val="18"/>
                      <w:szCs w:val="18"/>
                    </w:rPr>
                    <w:t>．得分</w:t>
                  </w:r>
                  <w:r>
                    <w:rPr>
                      <w:sz w:val="18"/>
                      <w:szCs w:val="18"/>
                    </w:rPr>
                    <w:t>=</w:t>
                  </w:r>
                  <w:r>
                    <w:rPr>
                      <w:sz w:val="18"/>
                      <w:szCs w:val="18"/>
                    </w:rPr>
                    <w:t>销售人员培训完成率</w:t>
                  </w:r>
                  <w:r>
                    <w:rPr>
                      <w:sz w:val="18"/>
                      <w:szCs w:val="18"/>
                    </w:rPr>
                    <w:t>×5</w:t>
                  </w:r>
                </w:p>
                <w:p>
                  <w:pPr>
                    <w:pStyle w:val="Normal"/>
                    <w:spacing w:lineRule="auto" w:line="360"/>
                    <w:rPr>
                      <w:sz w:val="18"/>
                      <w:szCs w:val="18"/>
                    </w:rPr>
                  </w:pPr>
                  <w:r>
                    <w:rPr>
                      <w:sz w:val="18"/>
                      <w:szCs w:val="18"/>
                    </w:rPr>
                    <w:t>2</w:t>
                  </w:r>
                  <w:r>
                    <w:rPr>
                      <w:sz w:val="18"/>
                      <w:szCs w:val="18"/>
                    </w:rPr>
                    <w:t>．销售人员培训完成率小于</w:t>
                  </w:r>
                  <w:r>
                    <w:rPr>
                      <w:rFonts w:eastAsia="Times New Roman"/>
                      <w:sz w:val="18"/>
                      <w:szCs w:val="18"/>
                      <w:u w:val="single"/>
                    </w:rPr>
                    <w:t xml:space="preserve">   </w:t>
                  </w:r>
                  <w:r>
                    <w:rPr>
                      <w:sz w:val="18"/>
                      <w:szCs w:val="18"/>
                    </w:rPr>
                    <w:t>%</w:t>
                  </w:r>
                  <w:r>
                    <w:rPr>
                      <w:sz w:val="18"/>
                      <w:szCs w:val="18"/>
                    </w:rPr>
                    <w:t>时，得分为</w:t>
                  </w:r>
                  <w:r>
                    <w:rPr>
                      <w:sz w:val="18"/>
                      <w:szCs w:val="18"/>
                    </w:rPr>
                    <w:t>0</w:t>
                  </w:r>
                </w:p>
              </w:tc>
            </w:tr>
            <w:tr>
              <w:trPr/>
              <w:tc>
                <w:tcPr>
                  <w:tcW w:w="20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客户档案建立程度</w:t>
                  </w:r>
                </w:p>
              </w:tc>
              <w:tc>
                <w:tcPr>
                  <w:tcW w:w="11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完备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r>
                    <w:rPr>
                      <w:sz w:val="18"/>
                      <w:szCs w:val="18"/>
                    </w:rPr>
                    <w:t>分</w:t>
                  </w:r>
                </w:p>
              </w:tc>
              <w:tc>
                <w:tcPr>
                  <w:tcW w:w="4156"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sz w:val="18"/>
                      <w:szCs w:val="18"/>
                    </w:rPr>
                    <w:t>每缺失</w:t>
                  </w:r>
                  <w:r>
                    <w:rPr>
                      <w:sz w:val="18"/>
                      <w:szCs w:val="18"/>
                    </w:rPr>
                    <w:t>1</w:t>
                  </w:r>
                  <w:r>
                    <w:rPr>
                      <w:sz w:val="18"/>
                      <w:szCs w:val="18"/>
                    </w:rPr>
                    <w:t>份客户档案，扣除</w:t>
                  </w:r>
                  <w:r>
                    <w:rPr>
                      <w:rFonts w:eastAsia="Times New Roman"/>
                      <w:sz w:val="18"/>
                      <w:szCs w:val="18"/>
                      <w:u w:val="single"/>
                    </w:rPr>
                    <w:t xml:space="preserve">   </w:t>
                  </w:r>
                  <w:r>
                    <w:rPr>
                      <w:sz w:val="18"/>
                      <w:szCs w:val="18"/>
                    </w:rPr>
                    <w:t>分，缺失</w:t>
                  </w:r>
                  <w:r>
                    <w:rPr>
                      <w:rFonts w:eastAsia="Times New Roman"/>
                      <w:sz w:val="18"/>
                      <w:szCs w:val="18"/>
                      <w:u w:val="single"/>
                    </w:rPr>
                    <w:t xml:space="preserve">   </w:t>
                  </w:r>
                  <w:r>
                    <w:rPr>
                      <w:sz w:val="18"/>
                      <w:szCs w:val="18"/>
                    </w:rPr>
                    <w:t>份客户档案时，得分为</w:t>
                  </w:r>
                  <w:r>
                    <w:rPr>
                      <w:sz w:val="18"/>
                      <w:szCs w:val="18"/>
                    </w:rPr>
                    <w:t>0</w:t>
                  </w:r>
                </w:p>
              </w:tc>
            </w:tr>
          </w:tbl>
          <w:p>
            <w:pPr>
              <w:pStyle w:val="Normal"/>
              <w:spacing w:lineRule="auto" w:line="360"/>
              <w:ind w:firstLine="360"/>
              <w:rPr>
                <w:sz w:val="18"/>
                <w:szCs w:val="18"/>
              </w:rPr>
            </w:pPr>
            <w:r>
              <w:rPr>
                <w:sz w:val="18"/>
                <w:szCs w:val="18"/>
              </w:rPr>
              <w:t>3</w:t>
            </w:r>
            <w:r>
              <w:rPr>
                <w:sz w:val="18"/>
                <w:szCs w:val="18"/>
              </w:rPr>
              <w:t>．销售管理人员能力素质考核如下表所示。</w:t>
            </w:r>
          </w:p>
          <w:p>
            <w:pPr>
              <w:pStyle w:val="Normal"/>
              <w:spacing w:lineRule="auto" w:line="360"/>
              <w:jc w:val="center"/>
              <w:rPr>
                <w:b/>
                <w:b/>
                <w:sz w:val="18"/>
                <w:szCs w:val="18"/>
              </w:rPr>
            </w:pPr>
            <w:r>
              <w:rPr>
                <w:b/>
                <w:sz w:val="18"/>
                <w:szCs w:val="18"/>
              </w:rPr>
              <w:t>销售管理人员能力素质年度考核表</w:t>
            </w:r>
          </w:p>
          <w:tbl>
            <w:tblPr>
              <w:tblW w:w="8275" w:type="dxa"/>
              <w:jc w:val="start"/>
              <w:tblInd w:w="0" w:type="dxa"/>
              <w:tblLayout w:type="fixed"/>
              <w:tblCellMar>
                <w:top w:w="0" w:type="dxa"/>
                <w:start w:w="108" w:type="dxa"/>
                <w:bottom w:w="0" w:type="dxa"/>
                <w:end w:w="108" w:type="dxa"/>
              </w:tblCellMar>
            </w:tblPr>
            <w:tblGrid>
              <w:gridCol w:w="885"/>
              <w:gridCol w:w="550"/>
              <w:gridCol w:w="720"/>
              <w:gridCol w:w="756"/>
              <w:gridCol w:w="756"/>
              <w:gridCol w:w="756"/>
              <w:gridCol w:w="756"/>
              <w:gridCol w:w="756"/>
              <w:gridCol w:w="585"/>
              <w:gridCol w:w="585"/>
              <w:gridCol w:w="585"/>
              <w:gridCol w:w="585"/>
            </w:tblGrid>
            <w:tr>
              <w:trPr>
                <w:trHeight w:val="233" w:hRule="atLeast"/>
              </w:trPr>
              <w:tc>
                <w:tcPr>
                  <w:tcW w:w="1435"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考核指标</w:t>
                  </w:r>
                </w:p>
              </w:tc>
              <w:tc>
                <w:tcPr>
                  <w:tcW w:w="7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分值</w:t>
                  </w:r>
                </w:p>
              </w:tc>
              <w:tc>
                <w:tcPr>
                  <w:tcW w:w="3780"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评分标准</w:t>
                  </w:r>
                </w:p>
              </w:tc>
              <w:tc>
                <w:tcPr>
                  <w:tcW w:w="2340"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得分</w:t>
                  </w:r>
                </w:p>
              </w:tc>
            </w:tr>
            <w:tr>
              <w:trPr>
                <w:trHeight w:val="232" w:hRule="atLeast"/>
              </w:trPr>
              <w:tc>
                <w:tcPr>
                  <w:tcW w:w="1435"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75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很好</w:t>
                  </w:r>
                </w:p>
              </w:tc>
              <w:tc>
                <w:tcPr>
                  <w:tcW w:w="75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较好</w:t>
                  </w:r>
                </w:p>
              </w:tc>
              <w:tc>
                <w:tcPr>
                  <w:tcW w:w="75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一般</w:t>
                  </w:r>
                </w:p>
              </w:tc>
              <w:tc>
                <w:tcPr>
                  <w:tcW w:w="75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较差</w:t>
                  </w:r>
                </w:p>
              </w:tc>
              <w:tc>
                <w:tcPr>
                  <w:tcW w:w="75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差</w:t>
                  </w:r>
                </w:p>
              </w:tc>
              <w:tc>
                <w:tcPr>
                  <w:tcW w:w="58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自评</w:t>
                  </w:r>
                </w:p>
              </w:tc>
              <w:tc>
                <w:tcPr>
                  <w:tcW w:w="58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下评</w:t>
                  </w:r>
                </w:p>
              </w:tc>
              <w:tc>
                <w:tcPr>
                  <w:tcW w:w="58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上评</w:t>
                  </w:r>
                </w:p>
              </w:tc>
              <w:tc>
                <w:tcPr>
                  <w:tcW w:w="58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得分</w:t>
                  </w:r>
                </w:p>
              </w:tc>
            </w:tr>
            <w:tr>
              <w:trPr/>
              <w:tc>
                <w:tcPr>
                  <w:tcW w:w="143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协调能力</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20</w:t>
                  </w:r>
                  <w:r>
                    <w:rPr>
                      <w:sz w:val="18"/>
                      <w:szCs w:val="18"/>
                    </w:rPr>
                    <w:t>分</w:t>
                  </w:r>
                </w:p>
              </w:tc>
              <w:tc>
                <w:tcPr>
                  <w:tcW w:w="75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20</w:t>
                  </w:r>
                  <w:r>
                    <w:rPr>
                      <w:sz w:val="18"/>
                      <w:szCs w:val="18"/>
                    </w:rPr>
                    <w:t>～</w:t>
                  </w:r>
                  <w:r>
                    <w:rPr>
                      <w:sz w:val="18"/>
                      <w:szCs w:val="18"/>
                    </w:rPr>
                    <w:t>15</w:t>
                  </w:r>
                </w:p>
              </w:tc>
              <w:tc>
                <w:tcPr>
                  <w:tcW w:w="75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r>
                    <w:rPr>
                      <w:sz w:val="18"/>
                      <w:szCs w:val="18"/>
                    </w:rPr>
                    <w:t>～</w:t>
                  </w:r>
                  <w:r>
                    <w:rPr>
                      <w:sz w:val="18"/>
                      <w:szCs w:val="18"/>
                    </w:rPr>
                    <w:t>15</w:t>
                  </w:r>
                </w:p>
              </w:tc>
              <w:tc>
                <w:tcPr>
                  <w:tcW w:w="75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r>
                    <w:rPr>
                      <w:sz w:val="18"/>
                      <w:szCs w:val="18"/>
                    </w:rPr>
                    <w:t>～</w:t>
                  </w:r>
                  <w:r>
                    <w:rPr>
                      <w:sz w:val="18"/>
                      <w:szCs w:val="18"/>
                    </w:rPr>
                    <w:t>10</w:t>
                  </w:r>
                </w:p>
              </w:tc>
              <w:tc>
                <w:tcPr>
                  <w:tcW w:w="75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0</w:t>
                  </w:r>
                  <w:r>
                    <w:rPr>
                      <w:sz w:val="18"/>
                      <w:szCs w:val="18"/>
                    </w:rPr>
                    <w:t>～</w:t>
                  </w:r>
                  <w:r>
                    <w:rPr>
                      <w:sz w:val="18"/>
                      <w:szCs w:val="18"/>
                    </w:rPr>
                    <w:t>5</w:t>
                  </w:r>
                </w:p>
              </w:tc>
              <w:tc>
                <w:tcPr>
                  <w:tcW w:w="75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0</w:t>
                  </w:r>
                </w:p>
              </w:tc>
              <w:tc>
                <w:tcPr>
                  <w:tcW w:w="58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58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58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58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rHeight w:val="60" w:hRule="atLeast"/>
              </w:trPr>
              <w:tc>
                <w:tcPr>
                  <w:tcW w:w="143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领导能力</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20</w:t>
                  </w:r>
                  <w:r>
                    <w:rPr>
                      <w:sz w:val="18"/>
                      <w:szCs w:val="18"/>
                    </w:rPr>
                    <w:t>分</w:t>
                  </w:r>
                </w:p>
              </w:tc>
              <w:tc>
                <w:tcPr>
                  <w:tcW w:w="75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20</w:t>
                  </w:r>
                  <w:r>
                    <w:rPr>
                      <w:sz w:val="18"/>
                      <w:szCs w:val="18"/>
                    </w:rPr>
                    <w:t>～</w:t>
                  </w:r>
                  <w:r>
                    <w:rPr>
                      <w:sz w:val="18"/>
                      <w:szCs w:val="18"/>
                    </w:rPr>
                    <w:t>15</w:t>
                  </w:r>
                </w:p>
              </w:tc>
              <w:tc>
                <w:tcPr>
                  <w:tcW w:w="75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r>
                    <w:rPr>
                      <w:sz w:val="18"/>
                      <w:szCs w:val="18"/>
                    </w:rPr>
                    <w:t>～</w:t>
                  </w:r>
                  <w:r>
                    <w:rPr>
                      <w:sz w:val="18"/>
                      <w:szCs w:val="18"/>
                    </w:rPr>
                    <w:t>15</w:t>
                  </w:r>
                </w:p>
              </w:tc>
              <w:tc>
                <w:tcPr>
                  <w:tcW w:w="75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r>
                    <w:rPr>
                      <w:sz w:val="18"/>
                      <w:szCs w:val="18"/>
                    </w:rPr>
                    <w:t>～</w:t>
                  </w:r>
                  <w:r>
                    <w:rPr>
                      <w:sz w:val="18"/>
                      <w:szCs w:val="18"/>
                    </w:rPr>
                    <w:t>10</w:t>
                  </w:r>
                </w:p>
              </w:tc>
              <w:tc>
                <w:tcPr>
                  <w:tcW w:w="75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0</w:t>
                  </w:r>
                  <w:r>
                    <w:rPr>
                      <w:sz w:val="18"/>
                      <w:szCs w:val="18"/>
                    </w:rPr>
                    <w:t>～</w:t>
                  </w:r>
                  <w:r>
                    <w:rPr>
                      <w:sz w:val="18"/>
                      <w:szCs w:val="18"/>
                    </w:rPr>
                    <w:t>5</w:t>
                  </w:r>
                </w:p>
              </w:tc>
              <w:tc>
                <w:tcPr>
                  <w:tcW w:w="75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0</w:t>
                  </w:r>
                </w:p>
              </w:tc>
              <w:tc>
                <w:tcPr>
                  <w:tcW w:w="58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58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58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58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rHeight w:val="405" w:hRule="atLeast"/>
              </w:trPr>
              <w:tc>
                <w:tcPr>
                  <w:tcW w:w="143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政策上传下达</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10</w:t>
                  </w:r>
                  <w:r>
                    <w:rPr>
                      <w:sz w:val="18"/>
                      <w:szCs w:val="18"/>
                    </w:rPr>
                    <w:t>分</w:t>
                  </w:r>
                </w:p>
              </w:tc>
              <w:tc>
                <w:tcPr>
                  <w:tcW w:w="75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8</w:t>
                  </w:r>
                  <w:r>
                    <w:rPr>
                      <w:sz w:val="18"/>
                      <w:szCs w:val="18"/>
                    </w:rPr>
                    <w:t>～</w:t>
                  </w:r>
                  <w:r>
                    <w:rPr>
                      <w:sz w:val="18"/>
                      <w:szCs w:val="18"/>
                    </w:rPr>
                    <w:t>10</w:t>
                  </w:r>
                </w:p>
              </w:tc>
              <w:tc>
                <w:tcPr>
                  <w:tcW w:w="75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6</w:t>
                  </w:r>
                  <w:r>
                    <w:rPr>
                      <w:sz w:val="18"/>
                      <w:szCs w:val="18"/>
                    </w:rPr>
                    <w:t>～</w:t>
                  </w:r>
                  <w:r>
                    <w:rPr>
                      <w:sz w:val="18"/>
                      <w:szCs w:val="18"/>
                    </w:rPr>
                    <w:t>8</w:t>
                  </w:r>
                </w:p>
              </w:tc>
              <w:tc>
                <w:tcPr>
                  <w:tcW w:w="75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4</w:t>
                  </w:r>
                  <w:r>
                    <w:rPr>
                      <w:sz w:val="18"/>
                      <w:szCs w:val="18"/>
                    </w:rPr>
                    <w:t>～</w:t>
                  </w:r>
                  <w:r>
                    <w:rPr>
                      <w:sz w:val="18"/>
                      <w:szCs w:val="18"/>
                    </w:rPr>
                    <w:t>6</w:t>
                  </w:r>
                </w:p>
              </w:tc>
              <w:tc>
                <w:tcPr>
                  <w:tcW w:w="75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2</w:t>
                  </w:r>
                  <w:r>
                    <w:rPr>
                      <w:sz w:val="18"/>
                      <w:szCs w:val="18"/>
                    </w:rPr>
                    <w:t>～</w:t>
                  </w:r>
                  <w:r>
                    <w:rPr>
                      <w:sz w:val="18"/>
                      <w:szCs w:val="18"/>
                    </w:rPr>
                    <w:t>4</w:t>
                  </w:r>
                </w:p>
              </w:tc>
              <w:tc>
                <w:tcPr>
                  <w:tcW w:w="75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0</w:t>
                  </w:r>
                  <w:r>
                    <w:rPr>
                      <w:sz w:val="18"/>
                      <w:szCs w:val="18"/>
                    </w:rPr>
                    <w:t>～</w:t>
                  </w:r>
                  <w:r>
                    <w:rPr>
                      <w:sz w:val="18"/>
                      <w:szCs w:val="18"/>
                    </w:rPr>
                    <w:t>2</w:t>
                  </w:r>
                </w:p>
              </w:tc>
              <w:tc>
                <w:tcPr>
                  <w:tcW w:w="58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58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58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58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143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团队建设能力</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50</w:t>
                  </w:r>
                  <w:r>
                    <w:rPr>
                      <w:sz w:val="18"/>
                      <w:szCs w:val="18"/>
                    </w:rPr>
                    <w:t>分</w:t>
                  </w:r>
                </w:p>
              </w:tc>
              <w:tc>
                <w:tcPr>
                  <w:tcW w:w="75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45</w:t>
                  </w:r>
                  <w:r>
                    <w:rPr>
                      <w:sz w:val="18"/>
                      <w:szCs w:val="18"/>
                    </w:rPr>
                    <w:t>～</w:t>
                  </w:r>
                  <w:r>
                    <w:rPr>
                      <w:sz w:val="18"/>
                      <w:szCs w:val="18"/>
                    </w:rPr>
                    <w:t>50</w:t>
                  </w:r>
                </w:p>
              </w:tc>
              <w:tc>
                <w:tcPr>
                  <w:tcW w:w="75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35</w:t>
                  </w:r>
                  <w:r>
                    <w:rPr>
                      <w:sz w:val="18"/>
                      <w:szCs w:val="18"/>
                    </w:rPr>
                    <w:t>～</w:t>
                  </w:r>
                  <w:r>
                    <w:rPr>
                      <w:sz w:val="18"/>
                      <w:szCs w:val="18"/>
                    </w:rPr>
                    <w:t>45</w:t>
                  </w:r>
                </w:p>
              </w:tc>
              <w:tc>
                <w:tcPr>
                  <w:tcW w:w="75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20</w:t>
                  </w:r>
                  <w:r>
                    <w:rPr>
                      <w:sz w:val="18"/>
                      <w:szCs w:val="18"/>
                    </w:rPr>
                    <w:t>～</w:t>
                  </w:r>
                  <w:r>
                    <w:rPr>
                      <w:sz w:val="18"/>
                      <w:szCs w:val="18"/>
                    </w:rPr>
                    <w:t>35</w:t>
                  </w:r>
                </w:p>
              </w:tc>
              <w:tc>
                <w:tcPr>
                  <w:tcW w:w="75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5</w:t>
                  </w:r>
                  <w:r>
                    <w:rPr>
                      <w:sz w:val="18"/>
                      <w:szCs w:val="18"/>
                    </w:rPr>
                    <w:t>～</w:t>
                  </w:r>
                  <w:r>
                    <w:rPr>
                      <w:sz w:val="18"/>
                      <w:szCs w:val="18"/>
                    </w:rPr>
                    <w:t>30</w:t>
                  </w:r>
                </w:p>
              </w:tc>
              <w:tc>
                <w:tcPr>
                  <w:tcW w:w="75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0</w:t>
                  </w:r>
                  <w:r>
                    <w:rPr>
                      <w:sz w:val="18"/>
                      <w:szCs w:val="18"/>
                    </w:rPr>
                    <w:t>～</w:t>
                  </w:r>
                  <w:r>
                    <w:rPr>
                      <w:sz w:val="18"/>
                      <w:szCs w:val="18"/>
                    </w:rPr>
                    <w:t>5</w:t>
                  </w:r>
                </w:p>
              </w:tc>
              <w:tc>
                <w:tcPr>
                  <w:tcW w:w="58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58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58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58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c>
                <w:tcPr>
                  <w:tcW w:w="88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备注</w:t>
                  </w:r>
                </w:p>
              </w:tc>
              <w:tc>
                <w:tcPr>
                  <w:tcW w:w="7390" w:type="dxa"/>
                  <w:gridSpan w:val="11"/>
                  <w:tcBorders>
                    <w:top w:val="single" w:sz="4" w:space="0" w:color="000000"/>
                    <w:start w:val="single" w:sz="4" w:space="0" w:color="000000"/>
                    <w:bottom w:val="single" w:sz="4" w:space="0" w:color="000000"/>
                    <w:end w:val="single" w:sz="4" w:space="0" w:color="000000"/>
                  </w:tcBorders>
                </w:tcPr>
                <w:p>
                  <w:pPr>
                    <w:pStyle w:val="Normal"/>
                    <w:spacing w:lineRule="auto" w:line="360"/>
                    <w:rPr>
                      <w:sz w:val="18"/>
                    </w:rPr>
                  </w:pPr>
                  <w:r>
                    <w:rPr>
                      <w:sz w:val="18"/>
                    </w:rPr>
                    <w:t>1</w:t>
                  </w:r>
                  <w:r>
                    <w:rPr>
                      <w:sz w:val="18"/>
                    </w:rPr>
                    <w:t>．得分项目中的“下评”项目指销售人员对销售管理人员的评价，“上评”项目指销售管理人员的直接领导对销售管理人员的评价</w:t>
                  </w:r>
                </w:p>
                <w:p>
                  <w:pPr>
                    <w:pStyle w:val="Normal"/>
                    <w:spacing w:lineRule="auto" w:line="360"/>
                    <w:rPr/>
                  </w:pPr>
                  <w:r>
                    <w:rPr>
                      <w:sz w:val="18"/>
                    </w:rPr>
                    <w:t>2</w:t>
                  </w:r>
                  <w:r>
                    <w:rPr>
                      <w:sz w:val="18"/>
                    </w:rPr>
                    <w:t>．销售管理人员能力与素质得分</w:t>
                  </w:r>
                  <w:r>
                    <w:rPr>
                      <w:sz w:val="18"/>
                    </w:rPr>
                    <w:t>=</w:t>
                  </w:r>
                  <w:r>
                    <w:rPr>
                      <w:sz w:val="18"/>
                    </w:rPr>
                    <w:t>自评得分</w:t>
                  </w:r>
                  <w:r>
                    <w:rPr>
                      <w:sz w:val="18"/>
                    </w:rPr>
                    <w:t>×0.2+</w:t>
                  </w:r>
                  <w:r>
                    <w:rPr>
                      <w:sz w:val="18"/>
                    </w:rPr>
                    <w:t>下评得分</w:t>
                  </w:r>
                  <w:r>
                    <w:rPr>
                      <w:sz w:val="18"/>
                    </w:rPr>
                    <w:t>×0.3+</w:t>
                  </w:r>
                  <w:r>
                    <w:rPr>
                      <w:sz w:val="18"/>
                    </w:rPr>
                    <w:t>上评得分</w:t>
                  </w:r>
                  <w:r>
                    <w:rPr>
                      <w:sz w:val="18"/>
                    </w:rPr>
                    <w:t>×0.5</w:t>
                  </w:r>
                </w:p>
              </w:tc>
            </w:tr>
          </w:tbl>
          <w:p>
            <w:pPr>
              <w:pStyle w:val="Normal"/>
              <w:spacing w:lineRule="auto" w:line="360"/>
              <w:ind w:firstLine="360"/>
              <w:rPr>
                <w:sz w:val="18"/>
                <w:szCs w:val="18"/>
              </w:rPr>
            </w:pPr>
            <w:r>
              <w:rPr>
                <w:sz w:val="18"/>
                <w:szCs w:val="18"/>
              </w:rPr>
              <w:t>4</w:t>
            </w:r>
            <w:r>
              <w:rPr>
                <w:sz w:val="18"/>
                <w:szCs w:val="18"/>
              </w:rPr>
              <w:t>．销售管理人员的年终考核得分</w:t>
            </w:r>
            <w:r>
              <w:rPr>
                <w:sz w:val="18"/>
                <w:szCs w:val="18"/>
              </w:rPr>
              <w:t>=</w:t>
            </w:r>
            <w:r>
              <w:rPr>
                <w:sz w:val="18"/>
                <w:szCs w:val="18"/>
              </w:rPr>
              <w:t>工作业绩得分</w:t>
            </w:r>
            <w:r>
              <w:rPr>
                <w:sz w:val="18"/>
                <w:szCs w:val="18"/>
              </w:rPr>
              <w:t>×0.7+</w:t>
            </w:r>
            <w:r>
              <w:rPr>
                <w:sz w:val="18"/>
                <w:szCs w:val="18"/>
              </w:rPr>
              <w:t>能力素质得分</w:t>
            </w:r>
            <w:r>
              <w:rPr>
                <w:sz w:val="18"/>
                <w:szCs w:val="18"/>
              </w:rPr>
              <w:t>×0.3</w:t>
            </w:r>
            <w:r>
              <w:rPr>
                <w:sz w:val="18"/>
                <w:szCs w:val="18"/>
              </w:rPr>
              <w:t>。</w:t>
            </w:r>
          </w:p>
          <w:p>
            <w:pPr>
              <w:pStyle w:val="Normal"/>
              <w:spacing w:lineRule="auto" w:line="360"/>
              <w:ind w:firstLine="361"/>
              <w:rPr>
                <w:b/>
                <w:b/>
                <w:sz w:val="18"/>
                <w:szCs w:val="18"/>
              </w:rPr>
            </w:pPr>
            <w:r>
              <w:rPr>
                <w:b/>
                <w:sz w:val="18"/>
                <w:szCs w:val="18"/>
              </w:rPr>
              <w:t>七、考核结果应用</w:t>
            </w:r>
          </w:p>
          <w:p>
            <w:pPr>
              <w:pStyle w:val="Normal"/>
              <w:spacing w:lineRule="auto" w:line="360"/>
              <w:ind w:firstLine="360"/>
              <w:rPr>
                <w:sz w:val="18"/>
                <w:szCs w:val="18"/>
              </w:rPr>
            </w:pPr>
            <w:r>
              <w:rPr>
                <w:sz w:val="18"/>
                <w:szCs w:val="18"/>
              </w:rPr>
              <w:t>1</w:t>
            </w:r>
            <w:r>
              <w:rPr>
                <w:sz w:val="18"/>
                <w:szCs w:val="18"/>
              </w:rPr>
              <w:t>．销售管理人员的考核结果等级划分及应用如下表所示。</w:t>
            </w:r>
          </w:p>
          <w:p>
            <w:pPr>
              <w:pStyle w:val="Normal"/>
              <w:spacing w:lineRule="auto" w:line="360"/>
              <w:jc w:val="center"/>
              <w:rPr>
                <w:b/>
                <w:b/>
                <w:sz w:val="18"/>
                <w:szCs w:val="18"/>
              </w:rPr>
            </w:pPr>
            <w:r>
              <w:rPr>
                <w:b/>
                <w:sz w:val="18"/>
                <w:szCs w:val="18"/>
              </w:rPr>
              <w:t>销售管理人员绩效考核结果应用状况表</w:t>
            </w:r>
          </w:p>
          <w:tbl>
            <w:tblPr>
              <w:tblW w:w="8280" w:type="dxa"/>
              <w:jc w:val="start"/>
              <w:tblInd w:w="0" w:type="dxa"/>
              <w:tblLayout w:type="fixed"/>
              <w:tblCellMar>
                <w:top w:w="0" w:type="dxa"/>
                <w:start w:w="108" w:type="dxa"/>
                <w:bottom w:w="0" w:type="dxa"/>
                <w:end w:w="108" w:type="dxa"/>
              </w:tblCellMar>
            </w:tblPr>
            <w:tblGrid>
              <w:gridCol w:w="1965"/>
              <w:gridCol w:w="1090"/>
              <w:gridCol w:w="5225"/>
            </w:tblGrid>
            <w:tr>
              <w:trPr>
                <w:trHeight w:val="255" w:hRule="atLeast"/>
              </w:trPr>
              <w:tc>
                <w:tcPr>
                  <w:tcW w:w="19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考核得分（</w:t>
                  </w:r>
                  <w:r>
                    <w:rPr>
                      <w:sz w:val="18"/>
                      <w:szCs w:val="18"/>
                    </w:rPr>
                    <w:t>A</w:t>
                  </w:r>
                  <w:r>
                    <w:rPr>
                      <w:sz w:val="18"/>
                      <w:szCs w:val="18"/>
                    </w:rPr>
                    <w:t>）</w:t>
                  </w:r>
                </w:p>
              </w:tc>
              <w:tc>
                <w:tcPr>
                  <w:tcW w:w="109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等级</w:t>
                  </w:r>
                </w:p>
              </w:tc>
              <w:tc>
                <w:tcPr>
                  <w:tcW w:w="522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考核结果应用</w:t>
                  </w:r>
                </w:p>
              </w:tc>
            </w:tr>
            <w:tr>
              <w:trPr>
                <w:trHeight w:val="255" w:hRule="atLeast"/>
              </w:trPr>
              <w:tc>
                <w:tcPr>
                  <w:tcW w:w="19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90</w:t>
                  </w:r>
                  <w:r>
                    <w:rPr>
                      <w:rFonts w:cs="宋体" w:ascii="宋体" w:hAnsi="宋体"/>
                      <w:sz w:val="18"/>
                      <w:szCs w:val="18"/>
                    </w:rPr>
                    <w:t>≤</w:t>
                  </w:r>
                  <w:r>
                    <w:rPr>
                      <w:sz w:val="18"/>
                      <w:szCs w:val="18"/>
                    </w:rPr>
                    <w:t>A</w:t>
                  </w:r>
                  <w:r>
                    <w:rPr>
                      <w:rFonts w:cs="宋体" w:ascii="宋体" w:hAnsi="宋体"/>
                      <w:sz w:val="18"/>
                      <w:szCs w:val="18"/>
                    </w:rPr>
                    <w:t>≤</w:t>
                  </w:r>
                  <w:r>
                    <w:rPr>
                      <w:sz w:val="18"/>
                      <w:szCs w:val="18"/>
                    </w:rPr>
                    <w:t>100</w:t>
                  </w:r>
                </w:p>
              </w:tc>
              <w:tc>
                <w:tcPr>
                  <w:tcW w:w="109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卓越</w:t>
                  </w:r>
                </w:p>
              </w:tc>
              <w:tc>
                <w:tcPr>
                  <w:tcW w:w="522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．年度奖金按已创造利润的</w:t>
                  </w:r>
                  <w:r>
                    <w:rPr>
                      <w:rFonts w:eastAsia="Times New Roman"/>
                      <w:sz w:val="18"/>
                      <w:szCs w:val="18"/>
                      <w:u w:val="single"/>
                    </w:rPr>
                    <w:t xml:space="preserve">   </w:t>
                  </w:r>
                  <w:r>
                    <w:rPr>
                      <w:sz w:val="18"/>
                      <w:szCs w:val="18"/>
                    </w:rPr>
                    <w:t>%</w:t>
                  </w:r>
                  <w:r>
                    <w:rPr>
                      <w:sz w:val="18"/>
                      <w:szCs w:val="18"/>
                    </w:rPr>
                    <w:t>发放</w:t>
                  </w:r>
                </w:p>
                <w:p>
                  <w:pPr>
                    <w:pStyle w:val="Normal"/>
                    <w:spacing w:lineRule="auto" w:line="360"/>
                    <w:rPr>
                      <w:sz w:val="18"/>
                      <w:szCs w:val="18"/>
                    </w:rPr>
                  </w:pPr>
                  <w:r>
                    <w:rPr>
                      <w:sz w:val="18"/>
                      <w:szCs w:val="18"/>
                    </w:rPr>
                    <w:t>2</w:t>
                  </w:r>
                  <w:r>
                    <w:rPr>
                      <w:sz w:val="18"/>
                      <w:szCs w:val="18"/>
                    </w:rPr>
                    <w:t>．固定薪酬级别上调两个等级，以最高为限</w:t>
                  </w:r>
                </w:p>
                <w:p>
                  <w:pPr>
                    <w:pStyle w:val="Normal"/>
                    <w:spacing w:lineRule="auto" w:line="360"/>
                    <w:rPr>
                      <w:sz w:val="18"/>
                      <w:szCs w:val="18"/>
                    </w:rPr>
                  </w:pPr>
                  <w:r>
                    <w:rPr>
                      <w:sz w:val="18"/>
                      <w:szCs w:val="18"/>
                    </w:rPr>
                    <w:t>3</w:t>
                  </w:r>
                  <w:r>
                    <w:rPr>
                      <w:sz w:val="18"/>
                      <w:szCs w:val="18"/>
                    </w:rPr>
                    <w:t>．有权参与公司“年度优秀管理人员”的评选</w:t>
                  </w:r>
                </w:p>
                <w:p>
                  <w:pPr>
                    <w:pStyle w:val="Normal"/>
                    <w:spacing w:lineRule="auto" w:line="360"/>
                    <w:rPr>
                      <w:sz w:val="18"/>
                      <w:szCs w:val="18"/>
                    </w:rPr>
                  </w:pPr>
                  <w:r>
                    <w:rPr>
                      <w:sz w:val="18"/>
                      <w:szCs w:val="18"/>
                    </w:rPr>
                    <w:t>4</w:t>
                  </w:r>
                  <w:r>
                    <w:rPr>
                      <w:sz w:val="18"/>
                      <w:szCs w:val="18"/>
                    </w:rPr>
                    <w:t>．列入公司重点人才库，遇有职位空缺时将优先升职</w:t>
                  </w:r>
                </w:p>
              </w:tc>
            </w:tr>
            <w:tr>
              <w:trPr>
                <w:trHeight w:val="240" w:hRule="atLeast"/>
              </w:trPr>
              <w:tc>
                <w:tcPr>
                  <w:tcW w:w="19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80</w:t>
                  </w:r>
                  <w:r>
                    <w:rPr>
                      <w:rFonts w:cs="宋体" w:ascii="宋体" w:hAnsi="宋体"/>
                      <w:sz w:val="18"/>
                      <w:szCs w:val="18"/>
                    </w:rPr>
                    <w:t>≤</w:t>
                  </w:r>
                  <w:r>
                    <w:rPr>
                      <w:sz w:val="18"/>
                      <w:szCs w:val="18"/>
                    </w:rPr>
                    <w:t>A</w:t>
                  </w:r>
                  <w:r>
                    <w:rPr>
                      <w:rFonts w:cs="宋体" w:ascii="宋体" w:hAnsi="宋体"/>
                      <w:sz w:val="18"/>
                      <w:szCs w:val="18"/>
                    </w:rPr>
                    <w:t>≤</w:t>
                  </w:r>
                  <w:r>
                    <w:rPr>
                      <w:sz w:val="18"/>
                      <w:szCs w:val="18"/>
                    </w:rPr>
                    <w:t>89</w:t>
                  </w:r>
                </w:p>
              </w:tc>
              <w:tc>
                <w:tcPr>
                  <w:tcW w:w="109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优秀</w:t>
                  </w:r>
                </w:p>
              </w:tc>
              <w:tc>
                <w:tcPr>
                  <w:tcW w:w="522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．年度奖金按已创造利润的</w:t>
                  </w:r>
                  <w:r>
                    <w:rPr>
                      <w:rFonts w:eastAsia="Times New Roman"/>
                      <w:sz w:val="18"/>
                      <w:szCs w:val="18"/>
                      <w:u w:val="single"/>
                    </w:rPr>
                    <w:t xml:space="preserve">    </w:t>
                  </w:r>
                  <w:r>
                    <w:rPr>
                      <w:sz w:val="18"/>
                      <w:szCs w:val="18"/>
                    </w:rPr>
                    <w:t>%</w:t>
                  </w:r>
                  <w:r>
                    <w:rPr>
                      <w:sz w:val="18"/>
                      <w:szCs w:val="18"/>
                    </w:rPr>
                    <w:t>发放</w:t>
                  </w:r>
                </w:p>
                <w:p>
                  <w:pPr>
                    <w:pStyle w:val="Normal"/>
                    <w:spacing w:lineRule="auto" w:line="360"/>
                    <w:rPr>
                      <w:sz w:val="18"/>
                      <w:szCs w:val="18"/>
                    </w:rPr>
                  </w:pPr>
                  <w:r>
                    <w:rPr>
                      <w:sz w:val="18"/>
                      <w:szCs w:val="18"/>
                    </w:rPr>
                    <w:t>2</w:t>
                  </w:r>
                  <w:r>
                    <w:rPr>
                      <w:sz w:val="18"/>
                      <w:szCs w:val="18"/>
                    </w:rPr>
                    <w:t>．固定薪酬上调一个等级，以最高为限</w:t>
                  </w:r>
                </w:p>
              </w:tc>
            </w:tr>
            <w:tr>
              <w:trPr>
                <w:trHeight w:val="225" w:hRule="atLeast"/>
              </w:trPr>
              <w:tc>
                <w:tcPr>
                  <w:tcW w:w="19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70</w:t>
                  </w:r>
                  <w:r>
                    <w:rPr>
                      <w:rFonts w:cs="宋体" w:ascii="宋体" w:hAnsi="宋体"/>
                      <w:sz w:val="18"/>
                      <w:szCs w:val="18"/>
                    </w:rPr>
                    <w:t>≤</w:t>
                  </w:r>
                  <w:r>
                    <w:rPr>
                      <w:sz w:val="18"/>
                      <w:szCs w:val="18"/>
                    </w:rPr>
                    <w:t>A</w:t>
                  </w:r>
                  <w:r>
                    <w:rPr>
                      <w:rFonts w:cs="宋体" w:ascii="宋体" w:hAnsi="宋体"/>
                      <w:sz w:val="18"/>
                      <w:szCs w:val="18"/>
                    </w:rPr>
                    <w:t>≤</w:t>
                  </w:r>
                  <w:r>
                    <w:rPr>
                      <w:sz w:val="18"/>
                      <w:szCs w:val="18"/>
                    </w:rPr>
                    <w:t>79</w:t>
                  </w:r>
                </w:p>
              </w:tc>
              <w:tc>
                <w:tcPr>
                  <w:tcW w:w="109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良好</w:t>
                  </w:r>
                </w:p>
              </w:tc>
              <w:tc>
                <w:tcPr>
                  <w:tcW w:w="522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年度奖金按已创造利润的</w:t>
                  </w:r>
                  <w:r>
                    <w:rPr>
                      <w:rFonts w:eastAsia="Times New Roman"/>
                      <w:sz w:val="18"/>
                      <w:szCs w:val="18"/>
                      <w:u w:val="single"/>
                    </w:rPr>
                    <w:t xml:space="preserve">   </w:t>
                  </w:r>
                  <w:r>
                    <w:rPr>
                      <w:sz w:val="18"/>
                      <w:szCs w:val="18"/>
                    </w:rPr>
                    <w:t>%</w:t>
                  </w:r>
                  <w:r>
                    <w:rPr>
                      <w:sz w:val="18"/>
                      <w:szCs w:val="18"/>
                    </w:rPr>
                    <w:t>发放</w:t>
                  </w:r>
                </w:p>
              </w:tc>
            </w:tr>
            <w:tr>
              <w:trPr>
                <w:trHeight w:val="210" w:hRule="atLeast"/>
              </w:trPr>
              <w:tc>
                <w:tcPr>
                  <w:tcW w:w="19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60</w:t>
                  </w:r>
                  <w:r>
                    <w:rPr>
                      <w:rFonts w:cs="宋体" w:ascii="宋体" w:hAnsi="宋体"/>
                      <w:sz w:val="18"/>
                      <w:szCs w:val="18"/>
                    </w:rPr>
                    <w:t>≤</w:t>
                  </w:r>
                  <w:r>
                    <w:rPr>
                      <w:sz w:val="18"/>
                      <w:szCs w:val="18"/>
                    </w:rPr>
                    <w:t>A</w:t>
                  </w:r>
                  <w:r>
                    <w:rPr>
                      <w:rFonts w:cs="宋体" w:ascii="宋体" w:hAnsi="宋体"/>
                      <w:sz w:val="18"/>
                      <w:szCs w:val="18"/>
                    </w:rPr>
                    <w:t>≤</w:t>
                  </w:r>
                  <w:r>
                    <w:rPr>
                      <w:sz w:val="18"/>
                      <w:szCs w:val="18"/>
                    </w:rPr>
                    <w:t>69</w:t>
                  </w:r>
                </w:p>
              </w:tc>
              <w:tc>
                <w:tcPr>
                  <w:tcW w:w="109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合格</w:t>
                  </w:r>
                </w:p>
              </w:tc>
              <w:tc>
                <w:tcPr>
                  <w:tcW w:w="522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年度奖金按已创造利润的</w:t>
                  </w:r>
                  <w:r>
                    <w:rPr>
                      <w:rFonts w:eastAsia="Times New Roman"/>
                      <w:sz w:val="18"/>
                      <w:szCs w:val="18"/>
                      <w:u w:val="single"/>
                    </w:rPr>
                    <w:t xml:space="preserve">   </w:t>
                  </w:r>
                  <w:r>
                    <w:rPr>
                      <w:sz w:val="18"/>
                      <w:szCs w:val="18"/>
                    </w:rPr>
                    <w:t>%</w:t>
                  </w:r>
                  <w:r>
                    <w:rPr>
                      <w:sz w:val="18"/>
                      <w:szCs w:val="18"/>
                    </w:rPr>
                    <w:t>发放</w:t>
                  </w:r>
                </w:p>
              </w:tc>
            </w:tr>
            <w:tr>
              <w:trPr>
                <w:trHeight w:val="185" w:hRule="atLeast"/>
              </w:trPr>
              <w:tc>
                <w:tcPr>
                  <w:tcW w:w="19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A</w:t>
                  </w:r>
                  <w:r>
                    <w:rPr>
                      <w:sz w:val="18"/>
                      <w:szCs w:val="18"/>
                    </w:rPr>
                    <w:t>＜</w:t>
                  </w:r>
                  <w:r>
                    <w:rPr>
                      <w:sz w:val="18"/>
                      <w:szCs w:val="18"/>
                    </w:rPr>
                    <w:t>60</w:t>
                  </w:r>
                </w:p>
              </w:tc>
              <w:tc>
                <w:tcPr>
                  <w:tcW w:w="109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不合格</w:t>
                  </w:r>
                </w:p>
              </w:tc>
              <w:tc>
                <w:tcPr>
                  <w:tcW w:w="522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1</w:t>
                  </w:r>
                  <w:r>
                    <w:rPr>
                      <w:sz w:val="18"/>
                      <w:szCs w:val="18"/>
                    </w:rPr>
                    <w:t>．无年度奖金</w:t>
                  </w:r>
                </w:p>
                <w:p>
                  <w:pPr>
                    <w:pStyle w:val="Normal"/>
                    <w:spacing w:lineRule="auto" w:line="360"/>
                    <w:rPr>
                      <w:sz w:val="18"/>
                      <w:szCs w:val="18"/>
                    </w:rPr>
                  </w:pPr>
                  <w:r>
                    <w:rPr>
                      <w:sz w:val="18"/>
                      <w:szCs w:val="18"/>
                    </w:rPr>
                    <w:t>2</w:t>
                  </w:r>
                  <w:r>
                    <w:rPr>
                      <w:sz w:val="18"/>
                      <w:szCs w:val="18"/>
                    </w:rPr>
                    <w:t>．管理职务降低一级</w:t>
                  </w:r>
                </w:p>
                <w:p>
                  <w:pPr>
                    <w:pStyle w:val="Normal"/>
                    <w:spacing w:lineRule="auto" w:line="360"/>
                    <w:rPr>
                      <w:sz w:val="18"/>
                      <w:szCs w:val="18"/>
                    </w:rPr>
                  </w:pPr>
                  <w:r>
                    <w:rPr>
                      <w:sz w:val="18"/>
                      <w:szCs w:val="18"/>
                    </w:rPr>
                    <w:t>3</w:t>
                  </w:r>
                  <w:r>
                    <w:rPr>
                      <w:sz w:val="18"/>
                      <w:szCs w:val="18"/>
                    </w:rPr>
                    <w:t>．固定薪酬级别下调两个等级</w:t>
                  </w:r>
                </w:p>
              </w:tc>
            </w:tr>
          </w:tbl>
          <w:p>
            <w:pPr>
              <w:pStyle w:val="Normal"/>
              <w:spacing w:lineRule="auto" w:line="360"/>
              <w:ind w:firstLine="360"/>
              <w:rPr>
                <w:sz w:val="18"/>
                <w:szCs w:val="18"/>
              </w:rPr>
            </w:pPr>
            <w:r>
              <w:rPr>
                <w:sz w:val="18"/>
                <w:szCs w:val="18"/>
              </w:rPr>
              <w:t>2</w:t>
            </w:r>
            <w:r>
              <w:rPr>
                <w:sz w:val="18"/>
                <w:szCs w:val="18"/>
              </w:rPr>
              <w:t>．销售管理人员的管理职务别下调到最低级别后，若在一个季度内职务没有上升时，公司将撤销销售管理人员的管理职务。</w:t>
            </w:r>
          </w:p>
        </w:tc>
      </w:tr>
      <w:tr>
        <w:trPr/>
        <w:tc>
          <w:tcPr>
            <w:tcW w:w="118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相关说明</w:t>
            </w:r>
          </w:p>
        </w:tc>
        <w:tc>
          <w:tcPr>
            <w:tcW w:w="7334" w:type="dxa"/>
            <w:gridSpan w:val="7"/>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b/>
                <w:b/>
                <w:sz w:val="18"/>
                <w:szCs w:val="18"/>
              </w:rPr>
            </w:pPr>
            <w:r>
              <w:rPr>
                <w:b/>
                <w:sz w:val="18"/>
                <w:szCs w:val="18"/>
              </w:rPr>
            </w:r>
          </w:p>
        </w:tc>
      </w:tr>
      <w:tr>
        <w:trPr/>
        <w:tc>
          <w:tcPr>
            <w:tcW w:w="118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编制人员</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审核人员</w:t>
            </w:r>
          </w:p>
        </w:tc>
        <w:tc>
          <w:tcPr>
            <w:tcW w:w="19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5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批准人员</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r>
        <w:trPr/>
        <w:tc>
          <w:tcPr>
            <w:tcW w:w="118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编制日期</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审核日期</w:t>
            </w:r>
          </w:p>
        </w:tc>
        <w:tc>
          <w:tcPr>
            <w:tcW w:w="19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c>
          <w:tcPr>
            <w:tcW w:w="105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18"/>
                <w:szCs w:val="18"/>
              </w:rPr>
            </w:pPr>
            <w:r>
              <w:rPr>
                <w:b/>
                <w:sz w:val="18"/>
                <w:szCs w:val="18"/>
              </w:rPr>
              <w:t>批准日期</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18"/>
                <w:szCs w:val="18"/>
              </w:rPr>
            </w:pPr>
            <w:r>
              <w:rPr>
                <w:b/>
                <w:sz w:val="18"/>
                <w:szCs w:val="18"/>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Heading1"/>
        <w:rPr/>
      </w:pPr>
      <w:bookmarkStart w:id="105" w:name="__RefHeading___Toc236296198"/>
      <w:bookmarkEnd w:id="105"/>
      <w:r>
        <w:rPr/>
        <w:t>第</w:t>
      </w:r>
      <w:r>
        <w:rPr/>
        <w:t>22</w:t>
      </w:r>
      <w:r>
        <w:rPr/>
        <w:t>章</w:t>
      </w:r>
      <w:r>
        <w:rPr>
          <w:rFonts w:eastAsia="Times New Roman"/>
        </w:rPr>
        <w:t xml:space="preserve">  </w:t>
      </w:r>
      <w:r>
        <w:rPr/>
        <w:t>渠道管理量化考核与方案设计</w:t>
      </w:r>
    </w:p>
    <w:p>
      <w:pPr>
        <w:pStyle w:val="Heading2"/>
        <w:rPr/>
      </w:pPr>
      <w:bookmarkStart w:id="106" w:name="__RefHeading___Toc236296199"/>
      <w:bookmarkEnd w:id="106"/>
      <w:r>
        <w:rPr/>
        <w:t>22</w:t>
      </w:r>
      <w:r>
        <w:rPr/>
        <w:t>．</w:t>
      </w:r>
      <w:r>
        <w:rPr/>
        <w:t>1</w:t>
      </w:r>
      <w:r>
        <w:rPr/>
        <w:t xml:space="preserve">  </w:t>
      </w:r>
      <w:r>
        <w:rPr/>
        <w:t>经销商管理量化考核与方案设计</w:t>
      </w:r>
    </w:p>
    <w:p>
      <w:pPr>
        <w:pStyle w:val="Heading3"/>
        <w:rPr/>
      </w:pPr>
      <w:bookmarkStart w:id="107" w:name="__RefHeading___Toc236296200"/>
      <w:bookmarkEnd w:id="107"/>
      <w:r>
        <w:rPr/>
        <w:t>22</w:t>
      </w:r>
      <w:r>
        <w:rPr/>
        <w:t>．</w:t>
      </w:r>
      <w:r>
        <w:rPr/>
        <w:t>1</w:t>
      </w:r>
      <w:r>
        <w:rPr/>
        <w:t>．</w:t>
      </w:r>
      <w:r>
        <w:rPr/>
        <w:t xml:space="preserve">1  </w:t>
      </w:r>
      <w:r>
        <w:rPr/>
        <w:t>经销商管理量化指标</w:t>
      </w:r>
    </w:p>
    <w:tbl>
      <w:tblPr>
        <w:tblW w:w="5000" w:type="pct"/>
        <w:jc w:val="start"/>
        <w:tblInd w:w="0" w:type="dxa"/>
        <w:tblLayout w:type="fixed"/>
        <w:tblCellMar>
          <w:top w:w="0" w:type="dxa"/>
          <w:start w:w="108" w:type="dxa"/>
          <w:bottom w:w="0" w:type="dxa"/>
          <w:end w:w="108" w:type="dxa"/>
        </w:tblCellMar>
      </w:tblPr>
      <w:tblGrid>
        <w:gridCol w:w="964"/>
        <w:gridCol w:w="1566"/>
        <w:gridCol w:w="4752"/>
        <w:gridCol w:w="1024"/>
      </w:tblGrid>
      <w:tr>
        <w:trPr/>
        <w:tc>
          <w:tcPr>
            <w:tcW w:w="964" w:type="dxa"/>
            <w:tcBorders>
              <w:top w:val="single" w:sz="4" w:space="0" w:color="000000"/>
              <w:start w:val="single" w:sz="4" w:space="0" w:color="000000"/>
              <w:bottom w:val="single" w:sz="4" w:space="0" w:color="000000"/>
              <w:end w:val="single" w:sz="4" w:space="0" w:color="000000"/>
            </w:tcBorders>
            <w:shd w:fill="EAEAEA" w:val="clear"/>
            <w:vAlign w:val="center"/>
          </w:tcPr>
          <w:p>
            <w:pPr>
              <w:pStyle w:val="Normal"/>
              <w:spacing w:lineRule="auto" w:line="360"/>
              <w:jc w:val="center"/>
              <w:rPr>
                <w:b/>
                <w:b/>
                <w:sz w:val="18"/>
              </w:rPr>
            </w:pPr>
            <w:r>
              <w:rPr>
                <w:b/>
                <w:sz w:val="18"/>
              </w:rPr>
              <w:t>指标类别</w:t>
            </w:r>
          </w:p>
        </w:tc>
        <w:tc>
          <w:tcPr>
            <w:tcW w:w="1566" w:type="dxa"/>
            <w:tcBorders>
              <w:top w:val="single" w:sz="4" w:space="0" w:color="000000"/>
              <w:start w:val="single" w:sz="4" w:space="0" w:color="000000"/>
              <w:bottom w:val="single" w:sz="4" w:space="0" w:color="000000"/>
              <w:end w:val="single" w:sz="4" w:space="0" w:color="000000"/>
            </w:tcBorders>
            <w:shd w:fill="EAEAEA" w:val="clear"/>
            <w:vAlign w:val="center"/>
          </w:tcPr>
          <w:p>
            <w:pPr>
              <w:pStyle w:val="Normal"/>
              <w:spacing w:lineRule="auto" w:line="360"/>
              <w:jc w:val="center"/>
              <w:rPr>
                <w:b/>
                <w:b/>
                <w:sz w:val="18"/>
              </w:rPr>
            </w:pPr>
            <w:r>
              <w:rPr>
                <w:b/>
                <w:sz w:val="18"/>
              </w:rPr>
              <w:t>量化指标</w:t>
            </w:r>
          </w:p>
        </w:tc>
        <w:tc>
          <w:tcPr>
            <w:tcW w:w="4752" w:type="dxa"/>
            <w:tcBorders>
              <w:top w:val="single" w:sz="4" w:space="0" w:color="000000"/>
              <w:start w:val="single" w:sz="4" w:space="0" w:color="000000"/>
              <w:bottom w:val="single" w:sz="4" w:space="0" w:color="000000"/>
              <w:end w:val="single" w:sz="4" w:space="0" w:color="000000"/>
            </w:tcBorders>
            <w:shd w:fill="EAEAEA" w:val="clear"/>
            <w:vAlign w:val="center"/>
          </w:tcPr>
          <w:p>
            <w:pPr>
              <w:pStyle w:val="Normal"/>
              <w:spacing w:lineRule="auto" w:line="360"/>
              <w:jc w:val="center"/>
              <w:rPr>
                <w:b/>
                <w:b/>
                <w:sz w:val="18"/>
              </w:rPr>
            </w:pPr>
            <w:r>
              <w:rPr>
                <w:b/>
                <w:sz w:val="18"/>
              </w:rPr>
              <w:t>指标说明</w:t>
            </w:r>
          </w:p>
        </w:tc>
        <w:tc>
          <w:tcPr>
            <w:tcW w:w="1024" w:type="dxa"/>
            <w:tcBorders>
              <w:top w:val="single" w:sz="4" w:space="0" w:color="000000"/>
              <w:start w:val="single" w:sz="4" w:space="0" w:color="000000"/>
              <w:bottom w:val="single" w:sz="4" w:space="0" w:color="000000"/>
              <w:end w:val="single" w:sz="4" w:space="0" w:color="000000"/>
            </w:tcBorders>
            <w:shd w:fill="EAEAEA" w:val="clear"/>
            <w:vAlign w:val="center"/>
          </w:tcPr>
          <w:p>
            <w:pPr>
              <w:pStyle w:val="Normal"/>
              <w:spacing w:lineRule="auto" w:line="360"/>
              <w:jc w:val="center"/>
              <w:rPr>
                <w:b/>
                <w:b/>
                <w:sz w:val="18"/>
              </w:rPr>
            </w:pPr>
            <w:r>
              <w:rPr>
                <w:b/>
                <w:sz w:val="18"/>
              </w:rPr>
              <w:t>考核对象</w:t>
            </w:r>
          </w:p>
        </w:tc>
      </w:tr>
      <w:tr>
        <w:trPr>
          <w:trHeight w:val="561" w:hRule="atLeast"/>
        </w:trPr>
        <w:tc>
          <w:tcPr>
            <w:tcW w:w="9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经销商</w:t>
            </w:r>
          </w:p>
          <w:p>
            <w:pPr>
              <w:pStyle w:val="Normal"/>
              <w:spacing w:lineRule="auto" w:line="360"/>
              <w:jc w:val="center"/>
              <w:rPr>
                <w:sz w:val="18"/>
              </w:rPr>
            </w:pPr>
            <w:r>
              <w:rPr>
                <w:sz w:val="18"/>
              </w:rPr>
              <w:t>选择考核</w:t>
            </w:r>
          </w:p>
        </w:tc>
        <w:tc>
          <w:tcPr>
            <w:tcW w:w="156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经销商覆盖率</w:t>
            </w:r>
          </w:p>
        </w:tc>
        <w:tc>
          <w:tcPr>
            <w:tcW w:w="47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r>
            <m:oMathPara xmlns:m="http://schemas.openxmlformats.org/officeDocument/2006/math">
              <m:oMathParaPr>
                <m:jc m:val="left"/>
              </m:oMathParaPr>
              <m:oMath>
                <m:r>
                  <m:rPr>
                    <m:lit/>
                    <m:nor/>
                  </m:rPr>
                  <m:t xml:space="preserve">经销商覆盖率</m:t>
                </m:r>
                <m:r>
                  <m:t xml:space="preserve">=</m:t>
                </m:r>
                <m:f>
                  <m:num>
                    <m:r>
                      <m:rPr>
                        <m:lit/>
                        <m:nor/>
                      </m:rPr>
                      <m:t xml:space="preserve">签约的经销商数量</m:t>
                    </m:r>
                  </m:num>
                  <m:den>
                    <m:r>
                      <m:rPr>
                        <m:lit/>
                        <m:nor/>
                      </m:rPr>
                      <m:t xml:space="preserve">计划开发的经销商数量</m:t>
                    </m:r>
                  </m:den>
                </m:f>
                <m:r>
                  <m:t xml:space="preserve">×</m:t>
                </m:r>
                <m:r>
                  <m:rPr>
                    <m:lit/>
                    <m:nor/>
                  </m:rPr>
                  <m:t xml:space="preserve">100</m:t>
                </m:r>
                <m:r>
                  <m:rPr>
                    <m:lit/>
                    <m:nor/>
                  </m:rPr>
                  <m:t xml:space="preserve">%</m:t>
                </m:r>
              </m:oMath>
            </m:oMathPara>
          </w:p>
        </w:tc>
        <w:tc>
          <w:tcPr>
            <w:tcW w:w="1024"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经销商</w:t>
            </w:r>
          </w:p>
          <w:p>
            <w:pPr>
              <w:pStyle w:val="Normal"/>
              <w:spacing w:lineRule="auto" w:line="360"/>
              <w:jc w:val="center"/>
              <w:rPr>
                <w:sz w:val="18"/>
              </w:rPr>
            </w:pPr>
            <w:r>
              <w:rPr>
                <w:sz w:val="18"/>
              </w:rPr>
              <w:t>开发人员</w:t>
            </w:r>
          </w:p>
        </w:tc>
      </w:tr>
      <w:tr>
        <w:trPr>
          <w:trHeight w:val="561" w:hRule="atLeast"/>
        </w:trPr>
        <w:tc>
          <w:tcPr>
            <w:tcW w:w="9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56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经销商资质</w:t>
            </w:r>
          </w:p>
          <w:p>
            <w:pPr>
              <w:pStyle w:val="Normal"/>
              <w:spacing w:lineRule="auto" w:line="360"/>
              <w:jc w:val="center"/>
              <w:rPr>
                <w:sz w:val="18"/>
              </w:rPr>
            </w:pPr>
            <w:r>
              <w:rPr>
                <w:sz w:val="18"/>
              </w:rPr>
              <w:t>通过率</w:t>
            </w:r>
          </w:p>
        </w:tc>
        <w:tc>
          <w:tcPr>
            <w:tcW w:w="47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r>
            <m:oMathPara xmlns:m="http://schemas.openxmlformats.org/officeDocument/2006/math">
              <m:oMathParaPr>
                <m:jc m:val="left"/>
              </m:oMathParaPr>
              <m:oMath>
                <m:r>
                  <m:rPr>
                    <m:lit/>
                    <m:nor/>
                  </m:rPr>
                  <m:t xml:space="preserve">经销商资质通过率</m:t>
                </m:r>
                <m:r>
                  <m:t xml:space="preserve">=</m:t>
                </m:r>
                <m:f>
                  <m:num>
                    <m:r>
                      <m:rPr>
                        <m:lit/>
                        <m:nor/>
                      </m:rPr>
                      <m:t xml:space="preserve">通过资质审查的经销商数量</m:t>
                    </m:r>
                  </m:num>
                  <m:den>
                    <m:r>
                      <m:rPr>
                        <m:lit/>
                        <m:nor/>
                      </m:rPr>
                      <m:t xml:space="preserve">提交的经销商数量</m:t>
                    </m:r>
                  </m:den>
                </m:f>
                <m:r>
                  <m:t xml:space="preserve">×</m:t>
                </m:r>
                <m:r>
                  <m:rPr>
                    <m:lit/>
                    <m:nor/>
                  </m:rPr>
                  <m:t xml:space="preserve">100</m:t>
                </m:r>
                <m:r>
                  <m:rPr>
                    <m:lit/>
                    <m:nor/>
                  </m:rPr>
                  <m:t xml:space="preserve">%</m:t>
                </m:r>
              </m:oMath>
            </m:oMathPara>
          </w:p>
        </w:tc>
        <w:tc>
          <w:tcPr>
            <w:tcW w:w="102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rHeight w:val="561" w:hRule="atLeast"/>
        </w:trPr>
        <w:tc>
          <w:tcPr>
            <w:tcW w:w="9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56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经销商签约率</w:t>
            </w:r>
          </w:p>
        </w:tc>
        <w:tc>
          <w:tcPr>
            <w:tcW w:w="47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r>
            <m:oMathPara xmlns:m="http://schemas.openxmlformats.org/officeDocument/2006/math">
              <m:oMathParaPr>
                <m:jc m:val="left"/>
              </m:oMathParaPr>
              <m:oMath>
                <m:r>
                  <m:rPr>
                    <m:lit/>
                    <m:nor/>
                  </m:rPr>
                  <m:t xml:space="preserve">经销商签约率</m:t>
                </m:r>
                <m:r>
                  <m:t xml:space="preserve">=</m:t>
                </m:r>
                <m:f>
                  <m:num>
                    <m:r>
                      <m:rPr>
                        <m:lit/>
                        <m:nor/>
                      </m:rPr>
                      <m:t xml:space="preserve">成功签约的经销商数量</m:t>
                    </m:r>
                  </m:num>
                  <m:den>
                    <m:r>
                      <m:rPr>
                        <m:lit/>
                        <m:nor/>
                      </m:rPr>
                      <m:t xml:space="preserve">拜访的经销商数量</m:t>
                    </m:r>
                  </m:den>
                </m:f>
                <m:r>
                  <m:t xml:space="preserve">×</m:t>
                </m:r>
                <m:r>
                  <m:rPr>
                    <m:lit/>
                    <m:nor/>
                  </m:rPr>
                  <m:t xml:space="preserve">100</m:t>
                </m:r>
                <m:r>
                  <m:rPr>
                    <m:lit/>
                    <m:nor/>
                  </m:rPr>
                  <m:t xml:space="preserve">%</m:t>
                </m:r>
              </m:oMath>
            </m:oMathPara>
          </w:p>
        </w:tc>
        <w:tc>
          <w:tcPr>
            <w:tcW w:w="102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rHeight w:val="561" w:hRule="atLeast"/>
        </w:trPr>
        <w:tc>
          <w:tcPr>
            <w:tcW w:w="9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56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开发费用控制率</w:t>
            </w:r>
          </w:p>
        </w:tc>
        <w:tc>
          <w:tcPr>
            <w:tcW w:w="47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r>
            <m:oMathPara xmlns:m="http://schemas.openxmlformats.org/officeDocument/2006/math">
              <m:oMathParaPr>
                <m:jc m:val="left"/>
              </m:oMathParaPr>
              <m:oMath>
                <m:r>
                  <m:rPr>
                    <m:lit/>
                    <m:nor/>
                  </m:rPr>
                  <m:t xml:space="preserve">开发费用控制率</m:t>
                </m:r>
                <m:r>
                  <m:t xml:space="preserve">=</m:t>
                </m:r>
                <m:f>
                  <m:num>
                    <m:r>
                      <m:rPr>
                        <m:lit/>
                        <m:nor/>
                      </m:rPr>
                      <m:t xml:space="preserve">实际开发费用</m:t>
                    </m:r>
                  </m:num>
                  <m:den>
                    <m:r>
                      <m:rPr>
                        <m:lit/>
                        <m:nor/>
                      </m:rPr>
                      <m:t xml:space="preserve">计划开发费用</m:t>
                    </m:r>
                  </m:den>
                </m:f>
                <m:r>
                  <m:t xml:space="preserve">×</m:t>
                </m:r>
                <m:r>
                  <m:rPr>
                    <m:lit/>
                    <m:nor/>
                  </m:rPr>
                  <m:t xml:space="preserve">100</m:t>
                </m:r>
                <m:r>
                  <m:rPr>
                    <m:lit/>
                    <m:nor/>
                  </m:rPr>
                  <m:t xml:space="preserve">%</m:t>
                </m:r>
              </m:oMath>
            </m:oMathPara>
          </w:p>
        </w:tc>
        <w:tc>
          <w:tcPr>
            <w:tcW w:w="102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rHeight w:val="471" w:hRule="atLeast"/>
        </w:trPr>
        <w:tc>
          <w:tcPr>
            <w:tcW w:w="9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经销商</w:t>
            </w:r>
          </w:p>
          <w:p>
            <w:pPr>
              <w:pStyle w:val="Normal"/>
              <w:spacing w:lineRule="auto" w:line="360"/>
              <w:jc w:val="center"/>
              <w:rPr>
                <w:sz w:val="18"/>
              </w:rPr>
            </w:pPr>
            <w:r>
              <w:rPr>
                <w:sz w:val="18"/>
              </w:rPr>
              <w:t>服务考核</w:t>
            </w:r>
          </w:p>
        </w:tc>
        <w:tc>
          <w:tcPr>
            <w:tcW w:w="156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拜访计划达成率</w:t>
            </w:r>
          </w:p>
        </w:tc>
        <w:tc>
          <w:tcPr>
            <w:tcW w:w="47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r>
            <m:oMathPara xmlns:m="http://schemas.openxmlformats.org/officeDocument/2006/math">
              <m:oMathParaPr>
                <m:jc m:val="left"/>
              </m:oMathParaPr>
              <m:oMath>
                <m:r>
                  <m:rPr>
                    <m:lit/>
                    <m:nor/>
                  </m:rPr>
                  <m:t xml:space="preserve">拜访计划达成率</m:t>
                </m:r>
                <m:r>
                  <m:t xml:space="preserve">=</m:t>
                </m:r>
                <m:f>
                  <m:num>
                    <m:r>
                      <m:rPr>
                        <m:lit/>
                        <m:nor/>
                      </m:rPr>
                      <m:t xml:space="preserve">实际拜访次数</m:t>
                    </m:r>
                  </m:num>
                  <m:den>
                    <m:r>
                      <m:rPr>
                        <m:lit/>
                        <m:nor/>
                      </m:rPr>
                      <m:t xml:space="preserve">计划拜访次数</m:t>
                    </m:r>
                  </m:den>
                </m:f>
                <m:r>
                  <m:t xml:space="preserve">×</m:t>
                </m:r>
                <m:r>
                  <m:rPr>
                    <m:lit/>
                    <m:nor/>
                  </m:rPr>
                  <m:t xml:space="preserve">100</m:t>
                </m:r>
                <m:r>
                  <m:rPr>
                    <m:lit/>
                    <m:nor/>
                  </m:rPr>
                  <m:t xml:space="preserve">%</m:t>
                </m:r>
              </m:oMath>
            </m:oMathPara>
          </w:p>
        </w:tc>
        <w:tc>
          <w:tcPr>
            <w:tcW w:w="1024"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经销商</w:t>
            </w:r>
          </w:p>
          <w:p>
            <w:pPr>
              <w:pStyle w:val="Normal"/>
              <w:spacing w:lineRule="auto" w:line="360"/>
              <w:jc w:val="center"/>
              <w:rPr>
                <w:sz w:val="18"/>
              </w:rPr>
            </w:pPr>
            <w:r>
              <w:rPr>
                <w:sz w:val="18"/>
              </w:rPr>
              <w:t>开发人员</w:t>
            </w:r>
          </w:p>
        </w:tc>
      </w:tr>
      <w:tr>
        <w:trPr>
          <w:trHeight w:val="471" w:hRule="atLeast"/>
        </w:trPr>
        <w:tc>
          <w:tcPr>
            <w:tcW w:w="9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56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宣传津贴金额</w:t>
            </w:r>
          </w:p>
        </w:tc>
        <w:tc>
          <w:tcPr>
            <w:tcW w:w="47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t>考核开发人员为经销商发放的宣传津贴的金额大小</w:t>
            </w:r>
          </w:p>
        </w:tc>
        <w:tc>
          <w:tcPr>
            <w:tcW w:w="102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rHeight w:val="468" w:hRule="atLeast"/>
        </w:trPr>
        <w:tc>
          <w:tcPr>
            <w:tcW w:w="9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56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培训计划完成率</w:t>
            </w:r>
          </w:p>
        </w:tc>
        <w:tc>
          <w:tcPr>
            <w:tcW w:w="47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r>
            <m:oMathPara xmlns:m="http://schemas.openxmlformats.org/officeDocument/2006/math">
              <m:oMathParaPr>
                <m:jc m:val="left"/>
              </m:oMathParaPr>
              <m:oMath>
                <m:r>
                  <m:rPr>
                    <m:lit/>
                    <m:nor/>
                  </m:rPr>
                  <m:t xml:space="preserve">培训计划完成率</m:t>
                </m:r>
                <m:r>
                  <m:t xml:space="preserve">=</m:t>
                </m:r>
                <m:f>
                  <m:num>
                    <m:r>
                      <m:rPr>
                        <m:lit/>
                        <m:nor/>
                      </m:rPr>
                      <m:t xml:space="preserve">实际培训经销商店数</m:t>
                    </m:r>
                  </m:num>
                  <m:den>
                    <m:r>
                      <m:rPr>
                        <m:lit/>
                        <m:nor/>
                      </m:rPr>
                      <m:t xml:space="preserve">计划培训经销商总店数</m:t>
                    </m:r>
                  </m:den>
                </m:f>
                <m:r>
                  <m:t xml:space="preserve">×</m:t>
                </m:r>
                <m:r>
                  <m:rPr>
                    <m:lit/>
                    <m:nor/>
                  </m:rPr>
                  <m:t xml:space="preserve">100</m:t>
                </m:r>
                <m:r>
                  <m:rPr>
                    <m:lit/>
                    <m:nor/>
                  </m:rPr>
                  <m:t xml:space="preserve">%</m:t>
                </m:r>
              </m:oMath>
            </m:oMathPara>
          </w:p>
        </w:tc>
        <w:tc>
          <w:tcPr>
            <w:tcW w:w="102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rHeight w:val="468" w:hRule="atLeast"/>
        </w:trPr>
        <w:tc>
          <w:tcPr>
            <w:tcW w:w="9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56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经销商流失率</w:t>
            </w:r>
          </w:p>
        </w:tc>
        <w:tc>
          <w:tcPr>
            <w:tcW w:w="47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r>
            <m:oMathPara xmlns:m="http://schemas.openxmlformats.org/officeDocument/2006/math">
              <m:oMathParaPr>
                <m:jc m:val="left"/>
              </m:oMathParaPr>
              <m:oMath>
                <m:r>
                  <m:rPr>
                    <m:lit/>
                    <m:nor/>
                  </m:rPr>
                  <m:t xml:space="preserve">经销商流失率</m:t>
                </m:r>
                <m:r>
                  <m:t xml:space="preserve">=</m:t>
                </m:r>
                <m:f>
                  <m:num>
                    <m:r>
                      <m:rPr>
                        <m:lit/>
                        <m:nor/>
                      </m:rPr>
                      <m:t xml:space="preserve">主动流失的经销商数量</m:t>
                    </m:r>
                  </m:num>
                  <m:den>
                    <m:r>
                      <m:rPr>
                        <m:lit/>
                        <m:nor/>
                      </m:rPr>
                      <m:t xml:space="preserve">所服务的经销商总数</m:t>
                    </m:r>
                  </m:den>
                </m:f>
                <m:r>
                  <m:t xml:space="preserve">×</m:t>
                </m:r>
                <m:r>
                  <m:rPr>
                    <m:lit/>
                    <m:nor/>
                  </m:rPr>
                  <m:t xml:space="preserve">100</m:t>
                </m:r>
                <m:r>
                  <m:rPr>
                    <m:lit/>
                    <m:nor/>
                  </m:rPr>
                  <m:t xml:space="preserve">%</m:t>
                </m:r>
              </m:oMath>
            </m:oMathPara>
          </w:p>
        </w:tc>
        <w:tc>
          <w:tcPr>
            <w:tcW w:w="102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rHeight w:val="468" w:hRule="atLeast"/>
        </w:trPr>
        <w:tc>
          <w:tcPr>
            <w:tcW w:w="9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56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经销商满意度</w:t>
            </w:r>
          </w:p>
        </w:tc>
        <w:tc>
          <w:tcPr>
            <w:tcW w:w="47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t>经销商满意度问卷调查评分的算术平均值</w:t>
            </w:r>
          </w:p>
        </w:tc>
        <w:tc>
          <w:tcPr>
            <w:tcW w:w="102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rHeight w:val="470" w:hRule="atLeast"/>
        </w:trPr>
        <w:tc>
          <w:tcPr>
            <w:tcW w:w="9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经销商</w:t>
            </w:r>
          </w:p>
          <w:p>
            <w:pPr>
              <w:pStyle w:val="Normal"/>
              <w:spacing w:lineRule="auto" w:line="360"/>
              <w:jc w:val="center"/>
              <w:rPr>
                <w:sz w:val="18"/>
              </w:rPr>
            </w:pPr>
            <w:r>
              <w:rPr>
                <w:sz w:val="18"/>
              </w:rPr>
              <w:t>销售考核</w:t>
            </w:r>
          </w:p>
        </w:tc>
        <w:tc>
          <w:tcPr>
            <w:tcW w:w="156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销售计划完成率</w:t>
            </w:r>
          </w:p>
        </w:tc>
        <w:tc>
          <w:tcPr>
            <w:tcW w:w="47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r>
            <m:oMathPara xmlns:m="http://schemas.openxmlformats.org/officeDocument/2006/math">
              <m:oMathParaPr>
                <m:jc m:val="left"/>
              </m:oMathParaPr>
              <m:oMath>
                <m:r>
                  <m:rPr>
                    <m:lit/>
                    <m:nor/>
                  </m:rPr>
                  <m:t xml:space="preserve">销售计划完成率</m:t>
                </m:r>
                <m:r>
                  <m:t xml:space="preserve">=</m:t>
                </m:r>
                <m:f>
                  <m:num>
                    <m:r>
                      <m:rPr>
                        <m:lit/>
                        <m:nor/>
                      </m:rPr>
                      <m:t xml:space="preserve">实际完成的销售额（量）</m:t>
                    </m:r>
                  </m:num>
                  <m:den>
                    <m:r>
                      <m:rPr>
                        <m:lit/>
                        <m:nor/>
                      </m:rPr>
                      <m:t xml:space="preserve">计划完成的销售额（量）</m:t>
                    </m:r>
                  </m:den>
                </m:f>
                <m:r>
                  <m:t xml:space="preserve">×</m:t>
                </m:r>
                <m:r>
                  <m:rPr>
                    <m:lit/>
                    <m:nor/>
                  </m:rPr>
                  <m:t xml:space="preserve">100</m:t>
                </m:r>
                <m:r>
                  <m:rPr>
                    <m:lit/>
                    <m:nor/>
                  </m:rPr>
                  <m:t xml:space="preserve">%</m:t>
                </m:r>
              </m:oMath>
            </m:oMathPara>
          </w:p>
        </w:tc>
        <w:tc>
          <w:tcPr>
            <w:tcW w:w="1024"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经销商</w:t>
            </w:r>
          </w:p>
        </w:tc>
      </w:tr>
      <w:tr>
        <w:trPr>
          <w:trHeight w:val="470" w:hRule="atLeast"/>
        </w:trPr>
        <w:tc>
          <w:tcPr>
            <w:tcW w:w="9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56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铺货率</w:t>
            </w:r>
          </w:p>
        </w:tc>
        <w:tc>
          <w:tcPr>
            <w:tcW w:w="47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r>
            <m:oMathPara xmlns:m="http://schemas.openxmlformats.org/officeDocument/2006/math">
              <m:oMathParaPr>
                <m:jc m:val="left"/>
              </m:oMathParaPr>
              <m:oMath>
                <m:r>
                  <m:rPr>
                    <m:lit/>
                    <m:nor/>
                  </m:rPr>
                  <m:t xml:space="preserve">铺货率</m:t>
                </m:r>
                <m:r>
                  <m:t xml:space="preserve">=</m:t>
                </m:r>
                <m:f>
                  <m:num>
                    <m:r>
                      <m:rPr>
                        <m:lit/>
                        <m:nor/>
                      </m:rPr>
                      <m:t xml:space="preserve">实际上有产品陈列的店头数量</m:t>
                    </m:r>
                  </m:num>
                  <m:den>
                    <m:r>
                      <m:rPr>
                        <m:lit/>
                        <m:nor/>
                      </m:rPr>
                      <m:t xml:space="preserve">产品所应陈列的店头数量</m:t>
                    </m:r>
                  </m:den>
                </m:f>
                <m:r>
                  <m:t xml:space="preserve">×</m:t>
                </m:r>
                <m:r>
                  <m:rPr>
                    <m:lit/>
                    <m:nor/>
                  </m:rPr>
                  <m:t xml:space="preserve">100</m:t>
                </m:r>
                <m:r>
                  <m:rPr>
                    <m:lit/>
                    <m:nor/>
                  </m:rPr>
                  <m:t xml:space="preserve">%</m:t>
                </m:r>
              </m:oMath>
            </m:oMathPara>
          </w:p>
        </w:tc>
        <w:tc>
          <w:tcPr>
            <w:tcW w:w="102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rHeight w:val="467" w:hRule="atLeast"/>
        </w:trPr>
        <w:tc>
          <w:tcPr>
            <w:tcW w:w="9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56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销售增长率</w:t>
            </w:r>
          </w:p>
        </w:tc>
        <w:tc>
          <w:tcPr>
            <w:tcW w:w="47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r>
            <m:oMathPara xmlns:m="http://schemas.openxmlformats.org/officeDocument/2006/math">
              <m:oMathParaPr>
                <m:jc m:val="left"/>
              </m:oMathParaPr>
              <m:oMath>
                <m:r>
                  <m:rPr>
                    <m:lit/>
                    <m:nor/>
                  </m:rPr>
                  <m:t xml:space="preserve">销售增长率</m:t>
                </m:r>
                <m:r>
                  <m:t xml:space="preserve">=</m:t>
                </m:r>
                <m:f>
                  <m:num>
                    <m:r>
                      <m:rPr>
                        <m:lit/>
                        <m:nor/>
                      </m:rPr>
                      <m:t xml:space="preserve">当期销售额（量）</m:t>
                    </m:r>
                    <m:r>
                      <m:t xml:space="preserve">−</m:t>
                    </m:r>
                    <m:r>
                      <m:rPr>
                        <m:lit/>
                        <m:nor/>
                      </m:rPr>
                      <m:t xml:space="preserve">上期销售额（量）</m:t>
                    </m:r>
                  </m:num>
                  <m:den>
                    <m:r>
                      <m:rPr>
                        <m:lit/>
                        <m:nor/>
                      </m:rPr>
                      <m:t xml:space="preserve">上期销售额（量）</m:t>
                    </m:r>
                  </m:den>
                </m:f>
                <m:r>
                  <m:t xml:space="preserve">×</m:t>
                </m:r>
                <m:r>
                  <m:rPr>
                    <m:lit/>
                    <m:nor/>
                  </m:rPr>
                  <m:t xml:space="preserve">100</m:t>
                </m:r>
                <m:r>
                  <m:rPr>
                    <m:lit/>
                    <m:nor/>
                  </m:rPr>
                  <m:t xml:space="preserve">%</m:t>
                </m:r>
              </m:oMath>
            </m:oMathPara>
          </w:p>
        </w:tc>
        <w:tc>
          <w:tcPr>
            <w:tcW w:w="102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rHeight w:val="467" w:hRule="atLeast"/>
        </w:trPr>
        <w:tc>
          <w:tcPr>
            <w:tcW w:w="9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56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出货量</w:t>
            </w:r>
          </w:p>
        </w:tc>
        <w:tc>
          <w:tcPr>
            <w:tcW w:w="47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t>考核期内经销商已发出的货物数量</w:t>
            </w:r>
          </w:p>
        </w:tc>
        <w:tc>
          <w:tcPr>
            <w:tcW w:w="102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rHeight w:val="467" w:hRule="atLeast"/>
        </w:trPr>
        <w:tc>
          <w:tcPr>
            <w:tcW w:w="9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56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市场占有率</w:t>
            </w:r>
          </w:p>
        </w:tc>
        <w:tc>
          <w:tcPr>
            <w:tcW w:w="47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r>
            <m:oMathPara xmlns:m="http://schemas.openxmlformats.org/officeDocument/2006/math">
              <m:oMathParaPr>
                <m:jc m:val="left"/>
              </m:oMathParaPr>
              <m:oMath>
                <m:r>
                  <m:rPr>
                    <m:lit/>
                    <m:nor/>
                  </m:rPr>
                  <m:t xml:space="preserve">市场占有率</m:t>
                </m:r>
                <m:r>
                  <m:t xml:space="preserve">=</m:t>
                </m:r>
                <m:f>
                  <m:num>
                    <m:r>
                      <m:rPr>
                        <m:lit/>
                        <m:nor/>
                      </m:rPr>
                      <m:t xml:space="preserve">经销商销售量</m:t>
                    </m:r>
                  </m:num>
                  <m:den>
                    <m:r>
                      <m:rPr>
                        <m:lit/>
                        <m:nor/>
                      </m:rPr>
                      <m:t xml:space="preserve">区域内同类产品销售量</m:t>
                    </m:r>
                  </m:den>
                </m:f>
                <m:r>
                  <m:t xml:space="preserve">×</m:t>
                </m:r>
                <m:r>
                  <m:rPr>
                    <m:lit/>
                    <m:nor/>
                  </m:rPr>
                  <m:t xml:space="preserve">100</m:t>
                </m:r>
                <m:r>
                  <m:rPr>
                    <m:lit/>
                    <m:nor/>
                  </m:rPr>
                  <m:t xml:space="preserve">%</m:t>
                </m:r>
              </m:oMath>
            </m:oMathPara>
          </w:p>
        </w:tc>
        <w:tc>
          <w:tcPr>
            <w:tcW w:w="102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rHeight w:val="467" w:hRule="atLeast"/>
        </w:trPr>
        <w:tc>
          <w:tcPr>
            <w:tcW w:w="9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56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专销率</w:t>
            </w:r>
          </w:p>
        </w:tc>
        <w:tc>
          <w:tcPr>
            <w:tcW w:w="47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r>
            <m:oMathPara xmlns:m="http://schemas.openxmlformats.org/officeDocument/2006/math">
              <m:oMathParaPr>
                <m:jc m:val="left"/>
              </m:oMathParaPr>
              <m:oMath>
                <m:r>
                  <m:rPr>
                    <m:lit/>
                    <m:nor/>
                  </m:rPr>
                  <m:t xml:space="preserve">专销率</m:t>
                </m:r>
                <m:r>
                  <m:t xml:space="preserve">=</m:t>
                </m:r>
                <m:f>
                  <m:num>
                    <m:r>
                      <m:rPr>
                        <m:lit/>
                        <m:nor/>
                      </m:rPr>
                      <m:t xml:space="preserve">销售厂家产品销售额</m:t>
                    </m:r>
                  </m:num>
                  <m:den>
                    <m:r>
                      <m:rPr>
                        <m:lit/>
                        <m:nor/>
                      </m:rPr>
                      <m:t xml:space="preserve">经销商的全部销售额</m:t>
                    </m:r>
                  </m:den>
                </m:f>
                <m:r>
                  <m:t xml:space="preserve">×</m:t>
                </m:r>
                <m:r>
                  <m:rPr>
                    <m:lit/>
                    <m:nor/>
                  </m:rPr>
                  <m:t xml:space="preserve">100</m:t>
                </m:r>
                <m:r>
                  <m:rPr>
                    <m:lit/>
                    <m:nor/>
                  </m:rPr>
                  <m:t xml:space="preserve">%</m:t>
                </m:r>
              </m:oMath>
            </m:oMathPara>
          </w:p>
        </w:tc>
        <w:tc>
          <w:tcPr>
            <w:tcW w:w="102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rHeight w:val="467" w:hRule="atLeast"/>
        </w:trPr>
        <w:tc>
          <w:tcPr>
            <w:tcW w:w="9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56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全品项进货率</w:t>
            </w:r>
          </w:p>
        </w:tc>
        <w:tc>
          <w:tcPr>
            <w:tcW w:w="47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r>
            <m:oMathPara xmlns:m="http://schemas.openxmlformats.org/officeDocument/2006/math">
              <m:oMathParaPr>
                <m:jc m:val="left"/>
              </m:oMathParaPr>
              <m:oMath>
                <m:r>
                  <m:rPr>
                    <m:lit/>
                    <m:nor/>
                  </m:rPr>
                  <m:t xml:space="preserve">全品项进货率</m:t>
                </m:r>
                <m:r>
                  <m:t xml:space="preserve">=</m:t>
                </m:r>
                <m:f>
                  <m:num>
                    <m:r>
                      <m:rPr>
                        <m:lit/>
                        <m:nor/>
                      </m:rPr>
                      <m:t xml:space="preserve">进货种类数量</m:t>
                    </m:r>
                  </m:num>
                  <m:den>
                    <m:r>
                      <m:rPr>
                        <m:lit/>
                        <m:nor/>
                      </m:rPr>
                      <m:t xml:space="preserve">厂家全部产品种类数量</m:t>
                    </m:r>
                  </m:den>
                </m:f>
                <m:r>
                  <m:t xml:space="preserve">×</m:t>
                </m:r>
                <m:r>
                  <m:rPr>
                    <m:lit/>
                    <m:nor/>
                  </m:rPr>
                  <m:t xml:space="preserve">100</m:t>
                </m:r>
                <m:r>
                  <m:rPr>
                    <m:lit/>
                    <m:nor/>
                  </m:rPr>
                  <m:t xml:space="preserve">%</m:t>
                </m:r>
              </m:oMath>
            </m:oMathPara>
          </w:p>
        </w:tc>
        <w:tc>
          <w:tcPr>
            <w:tcW w:w="102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rHeight w:val="467" w:hRule="atLeast"/>
        </w:trPr>
        <w:tc>
          <w:tcPr>
            <w:tcW w:w="9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56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退货率</w:t>
            </w:r>
          </w:p>
        </w:tc>
        <w:tc>
          <w:tcPr>
            <w:tcW w:w="47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r>
            <m:oMathPara xmlns:m="http://schemas.openxmlformats.org/officeDocument/2006/math">
              <m:oMathParaPr>
                <m:jc m:val="left"/>
              </m:oMathParaPr>
              <m:oMath>
                <m:r>
                  <m:rPr>
                    <m:lit/>
                    <m:nor/>
                  </m:rPr>
                  <m:t xml:space="preserve">退货率</m:t>
                </m:r>
                <m:r>
                  <m:t xml:space="preserve">=</m:t>
                </m:r>
                <m:f>
                  <m:num>
                    <m:r>
                      <m:rPr>
                        <m:lit/>
                        <m:nor/>
                      </m:rPr>
                      <m:t xml:space="preserve">退货数量</m:t>
                    </m:r>
                  </m:num>
                  <m:den>
                    <m:r>
                      <m:rPr>
                        <m:lit/>
                        <m:nor/>
                      </m:rPr>
                      <m:t xml:space="preserve">经销商的销售量</m:t>
                    </m:r>
                  </m:den>
                </m:f>
                <m:r>
                  <m:t xml:space="preserve">×</m:t>
                </m:r>
                <m:r>
                  <m:rPr>
                    <m:lit/>
                    <m:nor/>
                  </m:rPr>
                  <m:t xml:space="preserve">100</m:t>
                </m:r>
                <m:r>
                  <m:rPr>
                    <m:lit/>
                    <m:nor/>
                  </m:rPr>
                  <m:t xml:space="preserve">%</m:t>
                </m:r>
              </m:oMath>
            </m:oMathPara>
          </w:p>
        </w:tc>
        <w:tc>
          <w:tcPr>
            <w:tcW w:w="102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rHeight w:val="467" w:hRule="atLeast"/>
        </w:trPr>
        <w:tc>
          <w:tcPr>
            <w:tcW w:w="9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56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投入产出率</w:t>
            </w:r>
          </w:p>
        </w:tc>
        <w:tc>
          <w:tcPr>
            <w:tcW w:w="47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r>
            <m:oMathPara xmlns:m="http://schemas.openxmlformats.org/officeDocument/2006/math">
              <m:oMathParaPr>
                <m:jc m:val="left"/>
              </m:oMathParaPr>
              <m:oMath>
                <m:r>
                  <m:rPr>
                    <m:lit/>
                    <m:nor/>
                  </m:rPr>
                  <m:t xml:space="preserve">投入产出率</m:t>
                </m:r>
                <m:r>
                  <m:t xml:space="preserve">=</m:t>
                </m:r>
                <m:f>
                  <m:num>
                    <m:r>
                      <m:rPr>
                        <m:lit/>
                        <m:nor/>
                      </m:rPr>
                      <m:t xml:space="preserve">经销商的销售额</m:t>
                    </m:r>
                  </m:num>
                  <m:den>
                    <m:r>
                      <m:rPr>
                        <m:lit/>
                        <m:nor/>
                      </m:rPr>
                      <m:t xml:space="preserve">销售人员用于该经销商的销售费用</m:t>
                    </m:r>
                  </m:den>
                </m:f>
                <m:r>
                  <m:t xml:space="preserve">×</m:t>
                </m:r>
                <m:r>
                  <m:rPr>
                    <m:lit/>
                    <m:nor/>
                  </m:rPr>
                  <m:t xml:space="preserve">100</m:t>
                </m:r>
                <m:r>
                  <m:rPr>
                    <m:lit/>
                    <m:nor/>
                  </m:rPr>
                  <m:t xml:space="preserve">%</m:t>
                </m:r>
              </m:oMath>
            </m:oMathPara>
          </w:p>
        </w:tc>
        <w:tc>
          <w:tcPr>
            <w:tcW w:w="102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rHeight w:val="126" w:hRule="atLeast"/>
        </w:trPr>
        <w:tc>
          <w:tcPr>
            <w:tcW w:w="9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经销商</w:t>
            </w:r>
          </w:p>
          <w:p>
            <w:pPr>
              <w:pStyle w:val="Normal"/>
              <w:spacing w:lineRule="auto" w:line="360"/>
              <w:jc w:val="center"/>
              <w:rPr>
                <w:sz w:val="18"/>
              </w:rPr>
            </w:pPr>
            <w:r>
              <w:rPr>
                <w:sz w:val="18"/>
              </w:rPr>
              <w:t>库存考核</w:t>
            </w:r>
          </w:p>
        </w:tc>
        <w:tc>
          <w:tcPr>
            <w:tcW w:w="156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库存周转率</w:t>
            </w:r>
          </w:p>
        </w:tc>
        <w:tc>
          <w:tcPr>
            <w:tcW w:w="47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pPr>
            <w:r>
              <w:rPr>
                <w:sz w:val="18"/>
              </w:rPr>
            </w:r>
            <m:oMathPara xmlns:m="http://schemas.openxmlformats.org/officeDocument/2006/math">
              <m:oMathParaPr>
                <m:jc m:val="left"/>
              </m:oMathParaPr>
              <m:oMath>
                <m:r>
                  <m:rPr>
                    <m:lit/>
                    <m:nor/>
                  </m:rPr>
                  <m:t xml:space="preserve">库存周转率</m:t>
                </m:r>
                <m:r>
                  <m:t xml:space="preserve">=</m:t>
                </m:r>
                <m:f>
                  <m:num>
                    <m:r>
                      <m:rPr>
                        <m:lit/>
                        <m:nor/>
                      </m:rPr>
                      <m:t xml:space="preserve">销售数量</m:t>
                    </m:r>
                  </m:num>
                  <m:den>
                    <m:r>
                      <m:rPr>
                        <m:lit/>
                        <m:nor/>
                      </m:rPr>
                      <m:t xml:space="preserve">平均库存</m:t>
                    </m:r>
                  </m:den>
                </m:f>
                <m:r>
                  <m:t xml:space="preserve">×</m:t>
                </m:r>
                <m:r>
                  <m:rPr>
                    <m:lit/>
                    <m:nor/>
                  </m:rPr>
                  <m:t xml:space="preserve">100</m:t>
                </m:r>
                <m:r>
                  <m:rPr>
                    <m:lit/>
                    <m:nor/>
                  </m:rPr>
                  <m:t xml:space="preserve">%</m:t>
                </m:r>
              </m:oMath>
            </m:oMathPara>
          </w:p>
          <w:p>
            <w:pPr>
              <w:pStyle w:val="Normal"/>
              <w:spacing w:lineRule="auto" w:line="360"/>
              <w:rPr>
                <w:sz w:val="18"/>
              </w:rPr>
            </w:pPr>
            <w:r>
              <w:rPr>
                <w:sz w:val="18"/>
              </w:rPr>
            </w:r>
            <m:oMathPara xmlns:m="http://schemas.openxmlformats.org/officeDocument/2006/math">
              <m:oMathParaPr>
                <m:jc m:val="left"/>
              </m:oMathParaPr>
              <m:oMath>
                <m:r>
                  <m:rPr>
                    <m:lit/>
                    <m:nor/>
                  </m:rPr>
                  <m:t xml:space="preserve">平均库存</m:t>
                </m:r>
                <m:r>
                  <m:t xml:space="preserve">=</m:t>
                </m:r>
                <m:f>
                  <m:num>
                    <m:r>
                      <m:rPr>
                        <m:lit/>
                        <m:nor/>
                      </m:rPr>
                      <m:t xml:space="preserve">期初库存量</m:t>
                    </m:r>
                    <m:r>
                      <m:t xml:space="preserve">+</m:t>
                    </m:r>
                    <m:r>
                      <m:rPr>
                        <m:lit/>
                        <m:nor/>
                      </m:rPr>
                      <m:t xml:space="preserve">期末库存量</m:t>
                    </m:r>
                  </m:num>
                  <m:den>
                    <m:r>
                      <m:t xml:space="preserve">2</m:t>
                    </m:r>
                  </m:den>
                </m:f>
              </m:oMath>
            </m:oMathPara>
          </w:p>
        </w:tc>
        <w:tc>
          <w:tcPr>
            <w:tcW w:w="1024"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经销商</w:t>
            </w:r>
          </w:p>
        </w:tc>
      </w:tr>
      <w:tr>
        <w:trPr>
          <w:trHeight w:val="60" w:hRule="atLeast"/>
        </w:trPr>
        <w:tc>
          <w:tcPr>
            <w:tcW w:w="9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56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库存占销售量的百分比</w:t>
            </w:r>
          </w:p>
        </w:tc>
        <w:tc>
          <w:tcPr>
            <w:tcW w:w="47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r>
            <m:oMathPara xmlns:m="http://schemas.openxmlformats.org/officeDocument/2006/math">
              <m:oMathParaPr>
                <m:jc m:val="left"/>
              </m:oMathParaPr>
              <m:oMath>
                <m:f>
                  <m:num>
                    <m:r>
                      <m:rPr>
                        <m:lit/>
                        <m:nor/>
                      </m:rPr>
                      <m:t xml:space="preserve">经销商库存量</m:t>
                    </m:r>
                  </m:num>
                  <m:den>
                    <m:r>
                      <m:rPr>
                        <m:lit/>
                        <m:nor/>
                      </m:rPr>
                      <m:t xml:space="preserve">经销商的销售量</m:t>
                    </m:r>
                  </m:den>
                </m:f>
                <m:r>
                  <m:t xml:space="preserve">×</m:t>
                </m:r>
                <m:r>
                  <m:rPr>
                    <m:lit/>
                    <m:nor/>
                  </m:rPr>
                  <m:t xml:space="preserve">100</m:t>
                </m:r>
                <m:r>
                  <m:rPr>
                    <m:lit/>
                    <m:nor/>
                  </m:rPr>
                  <m:t xml:space="preserve">%</m:t>
                </m:r>
              </m:oMath>
            </m:oMathPara>
          </w:p>
        </w:tc>
        <w:tc>
          <w:tcPr>
            <w:tcW w:w="102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rHeight w:val="818" w:hRule="atLeast"/>
        </w:trPr>
        <w:tc>
          <w:tcPr>
            <w:tcW w:w="9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经销商</w:t>
            </w:r>
          </w:p>
          <w:p>
            <w:pPr>
              <w:pStyle w:val="Normal"/>
              <w:spacing w:lineRule="auto" w:line="360"/>
              <w:jc w:val="center"/>
              <w:rPr>
                <w:sz w:val="18"/>
              </w:rPr>
            </w:pPr>
            <w:r>
              <w:rPr>
                <w:sz w:val="18"/>
              </w:rPr>
              <w:t>客服考核</w:t>
            </w:r>
          </w:p>
        </w:tc>
        <w:tc>
          <w:tcPr>
            <w:tcW w:w="156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sz w:val="18"/>
                <w:szCs w:val="18"/>
              </w:rPr>
              <w:t>区域质量投诉</w:t>
            </w:r>
          </w:p>
          <w:p>
            <w:pPr>
              <w:pStyle w:val="Normal"/>
              <w:spacing w:lineRule="auto" w:line="360"/>
              <w:jc w:val="center"/>
              <w:rPr>
                <w:sz w:val="18"/>
                <w:szCs w:val="18"/>
              </w:rPr>
            </w:pPr>
            <w:r>
              <w:rPr>
                <w:sz w:val="18"/>
                <w:szCs w:val="18"/>
              </w:rPr>
              <w:t>指数</w:t>
            </w:r>
          </w:p>
        </w:tc>
        <w:tc>
          <w:tcPr>
            <w:tcW w:w="47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r>
            <m:oMathPara xmlns:m="http://schemas.openxmlformats.org/officeDocument/2006/math">
              <m:oMathParaPr>
                <m:jc m:val="left"/>
              </m:oMathParaPr>
              <m:oMath>
                <m:r>
                  <m:rPr>
                    <m:lit/>
                    <m:nor/>
                  </m:rPr>
                  <m:t xml:space="preserve">区域质量投诉指数</m:t>
                </m:r>
                <m:r>
                  <m:t xml:space="preserve">=</m:t>
                </m:r>
                <m:f>
                  <m:num>
                    <m:r>
                      <m:rPr>
                        <m:lit/>
                        <m:nor/>
                      </m:rPr>
                      <m:t xml:space="preserve">用户投诉案件数量</m:t>
                    </m:r>
                  </m:num>
                  <m:den>
                    <m:r>
                      <m:rPr>
                        <m:lit/>
                        <m:nor/>
                      </m:rPr>
                      <m:t xml:space="preserve">区域内平均投诉案件数量</m:t>
                    </m:r>
                  </m:den>
                </m:f>
                <m:r>
                  <m:t xml:space="preserve">×</m:t>
                </m:r>
                <m:r>
                  <m:rPr>
                    <m:lit/>
                    <m:nor/>
                  </m:rPr>
                  <m:t xml:space="preserve">100</m:t>
                </m:r>
                <m:r>
                  <m:rPr>
                    <m:lit/>
                    <m:nor/>
                  </m:rPr>
                  <m:t xml:space="preserve">%</m:t>
                </m:r>
              </m:oMath>
            </m:oMathPara>
          </w:p>
        </w:tc>
        <w:tc>
          <w:tcPr>
            <w:tcW w:w="1024"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经销商</w:t>
            </w:r>
          </w:p>
        </w:tc>
      </w:tr>
      <w:tr>
        <w:trPr>
          <w:trHeight w:val="60" w:hRule="atLeast"/>
        </w:trPr>
        <w:tc>
          <w:tcPr>
            <w:tcW w:w="9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56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t>区域客户满意度</w:t>
            </w:r>
          </w:p>
        </w:tc>
        <w:tc>
          <w:tcPr>
            <w:tcW w:w="47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r>
            <m:oMathPara xmlns:m="http://schemas.openxmlformats.org/officeDocument/2006/math">
              <m:oMathParaPr>
                <m:jc m:val="left"/>
              </m:oMathParaPr>
              <m:oMath>
                <m:r>
                  <m:rPr>
                    <m:lit/>
                    <m:nor/>
                  </m:rPr>
                  <m:t xml:space="preserve">区域客户满意度</m:t>
                </m:r>
                <m:r>
                  <m:t xml:space="preserve">=</m:t>
                </m:r>
                <m:f>
                  <m:num>
                    <m:r>
                      <m:rPr>
                        <m:lit/>
                        <m:nor/>
                      </m:rPr>
                      <m:t xml:space="preserve">满意用户数量</m:t>
                    </m:r>
                  </m:num>
                  <m:den>
                    <m:r>
                      <m:rPr>
                        <m:lit/>
                        <m:nor/>
                      </m:rPr>
                      <m:t xml:space="preserve">抽查用户数量</m:t>
                    </m:r>
                  </m:den>
                </m:f>
                <m:r>
                  <m:t xml:space="preserve">×</m:t>
                </m:r>
                <m:r>
                  <m:rPr>
                    <m:lit/>
                    <m:nor/>
                  </m:rPr>
                  <m:t xml:space="preserve">100</m:t>
                </m:r>
                <m:r>
                  <m:rPr>
                    <m:lit/>
                    <m:nor/>
                  </m:rPr>
                  <m:t xml:space="preserve">%</m:t>
                </m:r>
              </m:oMath>
            </m:oMathPara>
          </w:p>
        </w:tc>
        <w:tc>
          <w:tcPr>
            <w:tcW w:w="102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rHeight w:val="465" w:hRule="atLeast"/>
        </w:trPr>
        <w:tc>
          <w:tcPr>
            <w:tcW w:w="9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经销商</w:t>
            </w:r>
          </w:p>
          <w:p>
            <w:pPr>
              <w:pStyle w:val="Normal"/>
              <w:spacing w:lineRule="auto" w:line="360"/>
              <w:jc w:val="center"/>
              <w:rPr>
                <w:sz w:val="18"/>
              </w:rPr>
            </w:pPr>
            <w:r>
              <w:rPr>
                <w:sz w:val="18"/>
              </w:rPr>
              <w:t>回款考核</w:t>
            </w:r>
          </w:p>
        </w:tc>
        <w:tc>
          <w:tcPr>
            <w:tcW w:w="156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货款支付速度</w:t>
            </w:r>
          </w:p>
        </w:tc>
        <w:tc>
          <w:tcPr>
            <w:tcW w:w="47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t>考核经销商是否按合同规定支付货款</w:t>
            </w:r>
          </w:p>
        </w:tc>
        <w:tc>
          <w:tcPr>
            <w:tcW w:w="1024"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经销商</w:t>
            </w:r>
          </w:p>
        </w:tc>
      </w:tr>
      <w:tr>
        <w:trPr>
          <w:trHeight w:val="465" w:hRule="atLeast"/>
        </w:trPr>
        <w:tc>
          <w:tcPr>
            <w:tcW w:w="9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56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经销商欠款与信用额度的比率</w:t>
            </w:r>
          </w:p>
        </w:tc>
        <w:tc>
          <w:tcPr>
            <w:tcW w:w="47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szCs w:val="18"/>
              </w:rPr>
            </w:pPr>
            <w:r>
              <w:rPr>
                <w:sz w:val="18"/>
                <w:szCs w:val="18"/>
              </w:rPr>
            </w:r>
            <m:oMathPara xmlns:m="http://schemas.openxmlformats.org/officeDocument/2006/math">
              <m:oMathParaPr>
                <m:jc m:val="left"/>
              </m:oMathParaPr>
              <m:oMath>
                <m:f>
                  <m:num>
                    <m:r>
                      <m:rPr>
                        <m:lit/>
                        <m:nor/>
                      </m:rPr>
                      <m:t xml:space="preserve">经销商欠款</m:t>
                    </m:r>
                  </m:num>
                  <m:den>
                    <m:r>
                      <m:rPr>
                        <m:lit/>
                        <m:nor/>
                      </m:rPr>
                      <m:t xml:space="preserve">经销商信用额度</m:t>
                    </m:r>
                  </m:den>
                </m:f>
                <m:r>
                  <m:t xml:space="preserve">×</m:t>
                </m:r>
                <m:r>
                  <m:rPr>
                    <m:lit/>
                    <m:nor/>
                  </m:rPr>
                  <m:t xml:space="preserve">100</m:t>
                </m:r>
                <m:r>
                  <m:rPr>
                    <m:lit/>
                    <m:nor/>
                  </m:rPr>
                  <m:t xml:space="preserve">%</m:t>
                </m:r>
              </m:oMath>
            </m:oMathPara>
          </w:p>
        </w:tc>
        <w:tc>
          <w:tcPr>
            <w:tcW w:w="102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r>
      <w:tr>
        <w:trPr>
          <w:trHeight w:val="465" w:hRule="atLeast"/>
        </w:trPr>
        <w:tc>
          <w:tcPr>
            <w:tcW w:w="9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56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销售回款</w:t>
            </w:r>
          </w:p>
          <w:p>
            <w:pPr>
              <w:pStyle w:val="Normal"/>
              <w:spacing w:lineRule="auto" w:line="360"/>
              <w:jc w:val="center"/>
              <w:rPr>
                <w:sz w:val="18"/>
              </w:rPr>
            </w:pPr>
            <w:r>
              <w:rPr>
                <w:sz w:val="18"/>
              </w:rPr>
              <w:t>贡献指数</w:t>
            </w:r>
          </w:p>
        </w:tc>
        <w:tc>
          <w:tcPr>
            <w:tcW w:w="47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r>
            <m:oMathPara xmlns:m="http://schemas.openxmlformats.org/officeDocument/2006/math">
              <m:oMathParaPr>
                <m:jc m:val="left"/>
              </m:oMathParaPr>
              <m:oMath>
                <m:r>
                  <m:rPr>
                    <m:lit/>
                    <m:nor/>
                  </m:rPr>
                  <m:t xml:space="preserve">销售回款贡献指数</m:t>
                </m:r>
                <m:r>
                  <m:t xml:space="preserve">=</m:t>
                </m:r>
                <m:f>
                  <m:num>
                    <m:r>
                      <m:rPr>
                        <m:lit/>
                        <m:nor/>
                      </m:rPr>
                      <m:t xml:space="preserve">经销商回款额度</m:t>
                    </m:r>
                  </m:num>
                  <m:den>
                    <m:r>
                      <m:rPr>
                        <m:lit/>
                        <m:nor/>
                      </m:rPr>
                      <m:t xml:space="preserve">区域内总回款额度</m:t>
                    </m:r>
                  </m:den>
                </m:f>
                <m:r>
                  <m:t xml:space="preserve">×</m:t>
                </m:r>
                <m:r>
                  <m:rPr>
                    <m:lit/>
                    <m:nor/>
                  </m:rPr>
                  <m:t xml:space="preserve">100</m:t>
                </m:r>
                <m:r>
                  <m:rPr>
                    <m:lit/>
                    <m:nor/>
                  </m:rPr>
                  <m:t xml:space="preserve">%</m:t>
                </m:r>
              </m:oMath>
            </m:oMathPara>
          </w:p>
        </w:tc>
        <w:tc>
          <w:tcPr>
            <w:tcW w:w="102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rHeight w:val="60" w:hRule="atLeast"/>
        </w:trPr>
        <w:tc>
          <w:tcPr>
            <w:tcW w:w="9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市场行为规范考核</w:t>
            </w:r>
          </w:p>
        </w:tc>
        <w:tc>
          <w:tcPr>
            <w:tcW w:w="156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发生窜货行为的次数</w:t>
            </w:r>
          </w:p>
        </w:tc>
        <w:tc>
          <w:tcPr>
            <w:tcW w:w="47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t>窜货是指经销商为了个人目的在非厂家指定区域销售企业产品造成该区其他渠道伙伴无法正常从事销售活动的行为</w:t>
            </w:r>
          </w:p>
        </w:tc>
        <w:tc>
          <w:tcPr>
            <w:tcW w:w="1024"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经销商</w:t>
            </w:r>
          </w:p>
        </w:tc>
      </w:tr>
      <w:tr>
        <w:trPr>
          <w:trHeight w:val="465" w:hRule="atLeast"/>
        </w:trPr>
        <w:tc>
          <w:tcPr>
            <w:tcW w:w="9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56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未按厂家市场</w:t>
            </w:r>
          </w:p>
          <w:p>
            <w:pPr>
              <w:pStyle w:val="Normal"/>
              <w:spacing w:lineRule="auto" w:line="360"/>
              <w:jc w:val="center"/>
              <w:rPr>
                <w:sz w:val="18"/>
              </w:rPr>
            </w:pPr>
            <w:r>
              <w:rPr>
                <w:sz w:val="18"/>
              </w:rPr>
              <w:t>指导价销售</w:t>
            </w:r>
          </w:p>
        </w:tc>
        <w:tc>
          <w:tcPr>
            <w:tcW w:w="47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rFonts w:cs="宋体" w:ascii="宋体" w:hAnsi="宋体"/>
                <w:sz w:val="18"/>
              </w:rPr>
              <w:t>——</w:t>
            </w:r>
          </w:p>
        </w:tc>
        <w:tc>
          <w:tcPr>
            <w:tcW w:w="102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bl>
    <w:p>
      <w:pPr>
        <w:pStyle w:val="Heading3"/>
        <w:rPr/>
      </w:pPr>
      <w:bookmarkStart w:id="108" w:name="__RefHeading___Toc236296201"/>
      <w:bookmarkEnd w:id="108"/>
      <w:r>
        <w:rPr/>
        <w:t>22</w:t>
      </w:r>
      <w:r>
        <w:rPr/>
        <w:t>．</w:t>
      </w:r>
      <w:r>
        <w:rPr/>
        <w:t>1</w:t>
      </w:r>
      <w:r>
        <w:rPr/>
        <w:t>．</w:t>
      </w:r>
      <w:r>
        <w:rPr/>
        <w:t xml:space="preserve">2  </w:t>
      </w:r>
      <w:r>
        <w:rPr/>
        <w:t>经销商综合考核方案</w:t>
      </w:r>
    </w:p>
    <w:p>
      <w:pPr>
        <w:pStyle w:val="Normal"/>
        <w:spacing w:lineRule="auto" w:line="360"/>
        <w:jc w:val="center"/>
        <w:rPr>
          <w:rFonts w:ascii="楷体_GB2312;楷体" w:hAnsi="楷体_GB2312;楷体" w:eastAsia="楷体_GB2312;楷体"/>
          <w:b/>
          <w:b/>
        </w:rPr>
      </w:pPr>
      <w:r>
        <w:rPr>
          <w:rFonts w:ascii="楷体_GB2312;楷体" w:hAnsi="楷体_GB2312;楷体" w:eastAsia="楷体_GB2312;楷体"/>
          <w:b/>
        </w:rPr>
        <w:t>经销商综合考核方案</w:t>
      </w:r>
    </w:p>
    <w:p>
      <w:pPr>
        <w:pStyle w:val="Normal"/>
        <w:spacing w:lineRule="auto" w:line="360"/>
        <w:ind w:firstLine="422"/>
        <w:rPr>
          <w:rFonts w:ascii="楷体_GB2312;楷体" w:hAnsi="楷体_GB2312;楷体" w:eastAsia="楷体_GB2312;楷体"/>
          <w:b/>
          <w:b/>
        </w:rPr>
      </w:pPr>
      <w:r>
        <w:rPr>
          <w:rFonts w:ascii="楷体_GB2312;楷体" w:hAnsi="楷体_GB2312;楷体" w:eastAsia="楷体_GB2312;楷体"/>
          <w:b/>
        </w:rPr>
        <w:t>一、总则</w:t>
      </w:r>
    </w:p>
    <w:p>
      <w:pPr>
        <w:pStyle w:val="Normal"/>
        <w:spacing w:lineRule="auto" w:line="360"/>
        <w:ind w:firstLine="420"/>
        <w:rPr>
          <w:rFonts w:ascii="楷体_GB2312;楷体" w:hAnsi="楷体_GB2312;楷体" w:eastAsia="楷体_GB2312;楷体"/>
        </w:rPr>
      </w:pPr>
      <w:r>
        <w:rPr>
          <w:rFonts w:eastAsia="楷体_GB2312;楷体" w:ascii="楷体_GB2312;楷体" w:hAnsi="楷体_GB2312;楷体"/>
        </w:rPr>
        <w:t>1</w:t>
      </w:r>
      <w:r>
        <w:rPr>
          <w:rFonts w:ascii="楷体_GB2312;楷体" w:hAnsi="楷体_GB2312;楷体" w:eastAsia="楷体_GB2312;楷体"/>
        </w:rPr>
        <w:t>．为强化经销商的经营意识，促进厂商价值一体化，良性互动，共同进步，特制定本方案。</w:t>
      </w:r>
    </w:p>
    <w:p>
      <w:pPr>
        <w:pStyle w:val="Normal"/>
        <w:spacing w:lineRule="auto" w:line="360"/>
        <w:ind w:firstLine="420"/>
        <w:rPr>
          <w:rFonts w:ascii="楷体_GB2312;楷体" w:hAnsi="楷体_GB2312;楷体" w:eastAsia="楷体_GB2312;楷体"/>
        </w:rPr>
      </w:pPr>
      <w:r>
        <w:rPr>
          <w:rFonts w:eastAsia="楷体_GB2312;楷体" w:ascii="楷体_GB2312;楷体" w:hAnsi="楷体_GB2312;楷体"/>
        </w:rPr>
        <w:t>2</w:t>
      </w:r>
      <w:r>
        <w:rPr>
          <w:rFonts w:ascii="楷体_GB2312;楷体" w:hAnsi="楷体_GB2312;楷体" w:eastAsia="楷体_GB2312;楷体"/>
        </w:rPr>
        <w:t>．本考核方案强调定量、时效性和相对公平的原则。</w:t>
      </w:r>
    </w:p>
    <w:p>
      <w:pPr>
        <w:pStyle w:val="Normal"/>
        <w:spacing w:lineRule="auto" w:line="360"/>
        <w:ind w:firstLine="422"/>
        <w:rPr>
          <w:rFonts w:ascii="楷体_GB2312;楷体" w:hAnsi="楷体_GB2312;楷体" w:eastAsia="楷体_GB2312;楷体"/>
          <w:b/>
          <w:b/>
        </w:rPr>
      </w:pPr>
      <w:r>
        <w:rPr>
          <w:rFonts w:ascii="楷体_GB2312;楷体" w:hAnsi="楷体_GB2312;楷体" w:eastAsia="楷体_GB2312;楷体"/>
          <w:b/>
        </w:rPr>
        <w:t>二、考核频率</w:t>
      </w:r>
    </w:p>
    <w:p>
      <w:pPr>
        <w:pStyle w:val="Normal"/>
        <w:spacing w:lineRule="auto" w:line="360"/>
        <w:ind w:firstLine="420"/>
        <w:rPr>
          <w:rFonts w:ascii="楷体_GB2312;楷体" w:hAnsi="楷体_GB2312;楷体" w:eastAsia="楷体_GB2312;楷体"/>
        </w:rPr>
      </w:pPr>
      <w:r>
        <w:rPr>
          <w:rFonts w:eastAsia="楷体_GB2312;楷体" w:ascii="楷体_GB2312;楷体" w:hAnsi="楷体_GB2312;楷体"/>
        </w:rPr>
        <w:t>1</w:t>
      </w:r>
      <w:r>
        <w:rPr>
          <w:rFonts w:ascii="楷体_GB2312;楷体" w:hAnsi="楷体_GB2312;楷体" w:eastAsia="楷体_GB2312;楷体"/>
        </w:rPr>
        <w:t>．季度考核</w:t>
      </w:r>
    </w:p>
    <w:p>
      <w:pPr>
        <w:pStyle w:val="Normal"/>
        <w:spacing w:lineRule="auto" w:line="360"/>
        <w:ind w:firstLine="420"/>
        <w:rPr>
          <w:rFonts w:ascii="楷体_GB2312;楷体" w:hAnsi="楷体_GB2312;楷体" w:eastAsia="楷体_GB2312;楷体"/>
        </w:rPr>
      </w:pPr>
      <w:r>
        <w:rPr>
          <w:rFonts w:ascii="楷体_GB2312;楷体" w:hAnsi="楷体_GB2312;楷体" w:eastAsia="楷体_GB2312;楷体"/>
        </w:rPr>
        <w:t>每季度进行一次，考核时间为下个季度第一个月的</w:t>
      </w:r>
      <w:r>
        <w:rPr>
          <w:rFonts w:eastAsia="楷体_GB2312;楷体" w:ascii="楷体_GB2312;楷体" w:hAnsi="楷体_GB2312;楷体"/>
        </w:rPr>
        <w:t>1</w:t>
      </w:r>
      <w:r>
        <w:rPr>
          <w:rFonts w:ascii="楷体_GB2312;楷体" w:hAnsi="楷体_GB2312;楷体" w:eastAsia="楷体_GB2312;楷体"/>
        </w:rPr>
        <w:t>日～</w:t>
      </w:r>
      <w:r>
        <w:rPr>
          <w:rFonts w:eastAsia="楷体_GB2312;楷体" w:ascii="楷体_GB2312;楷体" w:hAnsi="楷体_GB2312;楷体"/>
        </w:rPr>
        <w:t>10</w:t>
      </w:r>
      <w:r>
        <w:rPr>
          <w:rFonts w:ascii="楷体_GB2312;楷体" w:hAnsi="楷体_GB2312;楷体" w:eastAsia="楷体_GB2312;楷体"/>
        </w:rPr>
        <w:t>日。</w:t>
      </w:r>
    </w:p>
    <w:p>
      <w:pPr>
        <w:pStyle w:val="Normal"/>
        <w:spacing w:lineRule="auto" w:line="360"/>
        <w:ind w:firstLine="420"/>
        <w:rPr>
          <w:rFonts w:ascii="楷体_GB2312;楷体" w:hAnsi="楷体_GB2312;楷体" w:eastAsia="楷体_GB2312;楷体"/>
        </w:rPr>
      </w:pPr>
      <w:r>
        <w:rPr>
          <w:rFonts w:eastAsia="楷体_GB2312;楷体" w:ascii="楷体_GB2312;楷体" w:hAnsi="楷体_GB2312;楷体"/>
        </w:rPr>
        <w:t>2</w:t>
      </w:r>
      <w:r>
        <w:rPr>
          <w:rFonts w:ascii="楷体_GB2312;楷体" w:hAnsi="楷体_GB2312;楷体" w:eastAsia="楷体_GB2312;楷体"/>
        </w:rPr>
        <w:t>．年度考核</w:t>
      </w:r>
    </w:p>
    <w:p>
      <w:pPr>
        <w:pStyle w:val="Normal"/>
        <w:spacing w:lineRule="auto" w:line="360"/>
        <w:ind w:firstLine="420"/>
        <w:rPr>
          <w:rFonts w:ascii="楷体_GB2312;楷体" w:hAnsi="楷体_GB2312;楷体" w:eastAsia="楷体_GB2312;楷体"/>
        </w:rPr>
      </w:pPr>
      <w:r>
        <w:rPr>
          <w:rFonts w:ascii="楷体_GB2312;楷体" w:hAnsi="楷体_GB2312;楷体" w:eastAsia="楷体_GB2312;楷体"/>
        </w:rPr>
        <w:t>一年开展一次，考核时间为下一年度的</w:t>
      </w:r>
      <w:r>
        <w:rPr>
          <w:rFonts w:eastAsia="楷体_GB2312;楷体" w:ascii="楷体_GB2312;楷体" w:hAnsi="楷体_GB2312;楷体"/>
        </w:rPr>
        <w:t>1</w:t>
      </w:r>
      <w:r>
        <w:rPr>
          <w:rFonts w:ascii="楷体_GB2312;楷体" w:hAnsi="楷体_GB2312;楷体" w:eastAsia="楷体_GB2312;楷体"/>
        </w:rPr>
        <w:t>月</w:t>
      </w:r>
      <w:r>
        <w:rPr>
          <w:rFonts w:eastAsia="楷体_GB2312;楷体" w:ascii="楷体_GB2312;楷体" w:hAnsi="楷体_GB2312;楷体"/>
        </w:rPr>
        <w:t>1</w:t>
      </w:r>
      <w:r>
        <w:rPr>
          <w:rFonts w:ascii="楷体_GB2312;楷体" w:hAnsi="楷体_GB2312;楷体" w:eastAsia="楷体_GB2312;楷体"/>
        </w:rPr>
        <w:t>日～</w:t>
      </w:r>
      <w:r>
        <w:rPr>
          <w:rFonts w:eastAsia="楷体_GB2312;楷体" w:ascii="楷体_GB2312;楷体" w:hAnsi="楷体_GB2312;楷体"/>
        </w:rPr>
        <w:t>15</w:t>
      </w:r>
      <w:r>
        <w:rPr>
          <w:rFonts w:ascii="楷体_GB2312;楷体" w:hAnsi="楷体_GB2312;楷体" w:eastAsia="楷体_GB2312;楷体"/>
        </w:rPr>
        <w:t>日。</w:t>
      </w:r>
    </w:p>
    <w:p>
      <w:pPr>
        <w:pStyle w:val="Normal"/>
        <w:spacing w:lineRule="auto" w:line="360"/>
        <w:ind w:firstLine="422"/>
        <w:rPr>
          <w:rFonts w:ascii="楷体_GB2312;楷体" w:hAnsi="楷体_GB2312;楷体" w:eastAsia="楷体_GB2312;楷体"/>
          <w:b/>
          <w:b/>
        </w:rPr>
      </w:pPr>
      <w:r>
        <w:rPr>
          <w:rFonts w:ascii="楷体_GB2312;楷体" w:hAnsi="楷体_GB2312;楷体" w:eastAsia="楷体_GB2312;楷体"/>
          <w:b/>
        </w:rPr>
        <w:t>三、考核双方</w:t>
      </w:r>
    </w:p>
    <w:p>
      <w:pPr>
        <w:pStyle w:val="Normal"/>
        <w:spacing w:lineRule="auto" w:line="360"/>
        <w:ind w:firstLine="420"/>
        <w:rPr>
          <w:rFonts w:ascii="楷体_GB2312;楷体" w:hAnsi="楷体_GB2312;楷体" w:eastAsia="楷体_GB2312;楷体"/>
        </w:rPr>
      </w:pPr>
      <w:r>
        <w:rPr>
          <w:rFonts w:eastAsia="楷体_GB2312;楷体" w:ascii="楷体_GB2312;楷体" w:hAnsi="楷体_GB2312;楷体"/>
        </w:rPr>
        <w:t>1</w:t>
      </w:r>
      <w:r>
        <w:rPr>
          <w:rFonts w:ascii="楷体_GB2312;楷体" w:hAnsi="楷体_GB2312;楷体" w:eastAsia="楷体_GB2312;楷体"/>
        </w:rPr>
        <w:t>．被考核者</w:t>
      </w:r>
    </w:p>
    <w:p>
      <w:pPr>
        <w:pStyle w:val="Normal"/>
        <w:spacing w:lineRule="auto" w:line="360"/>
        <w:ind w:firstLine="420"/>
        <w:rPr>
          <w:rFonts w:ascii="楷体_GB2312;楷体" w:hAnsi="楷体_GB2312;楷体" w:eastAsia="楷体_GB2312;楷体"/>
        </w:rPr>
      </w:pPr>
      <w:r>
        <w:rPr>
          <w:rFonts w:ascii="楷体_GB2312;楷体" w:hAnsi="楷体_GB2312;楷体" w:eastAsia="楷体_GB2312;楷体"/>
        </w:rPr>
        <w:t>被考核者为公司所有经销商，包括一级经销商和二级经销商，其中二级经销商又包括公司直属二级经销商和一级经销商所属二级经销商。</w:t>
      </w:r>
    </w:p>
    <w:p>
      <w:pPr>
        <w:pStyle w:val="Normal"/>
        <w:spacing w:lineRule="auto" w:line="360"/>
        <w:ind w:firstLine="420"/>
        <w:rPr>
          <w:rFonts w:ascii="楷体_GB2312;楷体" w:hAnsi="楷体_GB2312;楷体" w:eastAsia="楷体_GB2312;楷体"/>
        </w:rPr>
      </w:pPr>
      <w:r>
        <w:rPr>
          <w:rFonts w:eastAsia="楷体_GB2312;楷体" w:ascii="楷体_GB2312;楷体" w:hAnsi="楷体_GB2312;楷体"/>
        </w:rPr>
        <w:t>2</w:t>
      </w:r>
      <w:r>
        <w:rPr>
          <w:rFonts w:ascii="楷体_GB2312;楷体" w:hAnsi="楷体_GB2312;楷体" w:eastAsia="楷体_GB2312;楷体"/>
        </w:rPr>
        <w:t>．考核者</w:t>
      </w:r>
    </w:p>
    <w:p>
      <w:pPr>
        <w:pStyle w:val="Normal"/>
        <w:spacing w:lineRule="auto" w:line="360"/>
        <w:ind w:firstLine="420"/>
        <w:rPr>
          <w:rFonts w:ascii="楷体_GB2312;楷体" w:hAnsi="楷体_GB2312;楷体" w:eastAsia="楷体_GB2312;楷体"/>
        </w:rPr>
      </w:pPr>
      <w:r>
        <w:rPr>
          <w:rFonts w:ascii="楷体_GB2312;楷体" w:hAnsi="楷体_GB2312;楷体" w:eastAsia="楷体_GB2312;楷体"/>
        </w:rPr>
        <w:t>（</w:t>
      </w:r>
      <w:r>
        <w:rPr>
          <w:rFonts w:eastAsia="楷体_GB2312;楷体" w:ascii="楷体_GB2312;楷体" w:hAnsi="楷体_GB2312;楷体"/>
        </w:rPr>
        <w:t>1</w:t>
      </w:r>
      <w:r>
        <w:rPr>
          <w:rFonts w:ascii="楷体_GB2312;楷体" w:hAnsi="楷体_GB2312;楷体" w:eastAsia="楷体_GB2312;楷体"/>
        </w:rPr>
        <w:t>）公司市场管理部负责考核一级经销商和公司直属二级经销商。</w:t>
      </w:r>
    </w:p>
    <w:p>
      <w:pPr>
        <w:pStyle w:val="Normal"/>
        <w:spacing w:lineRule="auto" w:line="360"/>
        <w:ind w:firstLine="420"/>
        <w:rPr>
          <w:rFonts w:ascii="楷体_GB2312;楷体" w:hAnsi="楷体_GB2312;楷体" w:eastAsia="楷体_GB2312;楷体"/>
        </w:rPr>
      </w:pPr>
      <w:r>
        <w:rPr>
          <w:rFonts w:ascii="楷体_GB2312;楷体" w:hAnsi="楷体_GB2312;楷体" w:eastAsia="楷体_GB2312;楷体"/>
        </w:rPr>
        <w:t>（</w:t>
      </w:r>
      <w:r>
        <w:rPr>
          <w:rFonts w:eastAsia="楷体_GB2312;楷体" w:ascii="楷体_GB2312;楷体" w:hAnsi="楷体_GB2312;楷体"/>
        </w:rPr>
        <w:t>2</w:t>
      </w:r>
      <w:r>
        <w:rPr>
          <w:rFonts w:ascii="楷体_GB2312;楷体" w:hAnsi="楷体_GB2312;楷体" w:eastAsia="楷体_GB2312;楷体"/>
        </w:rPr>
        <w:t>）一级经销商负责考核自身发展的二级经销商。</w:t>
      </w:r>
    </w:p>
    <w:p>
      <w:pPr>
        <w:pStyle w:val="Normal"/>
        <w:spacing w:lineRule="auto" w:line="360"/>
        <w:ind w:firstLine="422"/>
        <w:rPr>
          <w:rFonts w:ascii="楷体_GB2312;楷体" w:hAnsi="楷体_GB2312;楷体" w:eastAsia="楷体_GB2312;楷体"/>
          <w:b/>
          <w:b/>
        </w:rPr>
      </w:pPr>
      <w:r>
        <w:rPr>
          <w:rFonts w:ascii="楷体_GB2312;楷体" w:hAnsi="楷体_GB2312;楷体" w:eastAsia="楷体_GB2312;楷体"/>
          <w:b/>
        </w:rPr>
        <w:t>四、考核内容</w:t>
      </w:r>
    </w:p>
    <w:p>
      <w:pPr>
        <w:pStyle w:val="Normal"/>
        <w:spacing w:lineRule="auto" w:line="360"/>
        <w:ind w:firstLine="420"/>
        <w:rPr>
          <w:rFonts w:ascii="楷体_GB2312;楷体" w:hAnsi="楷体_GB2312;楷体" w:eastAsia="楷体_GB2312;楷体"/>
        </w:rPr>
      </w:pPr>
      <w:r>
        <w:rPr>
          <w:rFonts w:eastAsia="楷体_GB2312;楷体" w:ascii="楷体_GB2312;楷体" w:hAnsi="楷体_GB2312;楷体"/>
        </w:rPr>
        <w:t>1</w:t>
      </w:r>
      <w:r>
        <w:rPr>
          <w:rFonts w:ascii="楷体_GB2312;楷体" w:hAnsi="楷体_GB2312;楷体" w:eastAsia="楷体_GB2312;楷体"/>
        </w:rPr>
        <w:t>．季度考核</w:t>
      </w:r>
    </w:p>
    <w:p>
      <w:pPr>
        <w:pStyle w:val="Normal"/>
        <w:spacing w:lineRule="auto" w:line="360"/>
        <w:ind w:firstLine="420"/>
        <w:rPr>
          <w:rFonts w:ascii="楷体_GB2312;楷体" w:hAnsi="楷体_GB2312;楷体" w:eastAsia="楷体_GB2312;楷体"/>
        </w:rPr>
      </w:pPr>
      <w:r>
        <w:rPr>
          <w:rFonts w:ascii="楷体_GB2312;楷体" w:hAnsi="楷体_GB2312;楷体" w:eastAsia="楷体_GB2312;楷体"/>
        </w:rPr>
        <w:t>经销商季度考核包括了销售业绩、销售管理和扣分项目三方面的内容。</w:t>
      </w:r>
    </w:p>
    <w:p>
      <w:pPr>
        <w:pStyle w:val="Normal"/>
        <w:spacing w:lineRule="auto" w:line="360"/>
        <w:ind w:firstLine="420"/>
        <w:rPr>
          <w:rFonts w:ascii="楷体_GB2312;楷体" w:hAnsi="楷体_GB2312;楷体" w:eastAsia="楷体_GB2312;楷体"/>
        </w:rPr>
      </w:pPr>
      <w:r>
        <w:rPr>
          <w:rFonts w:ascii="楷体_GB2312;楷体" w:hAnsi="楷体_GB2312;楷体" w:eastAsia="楷体_GB2312;楷体"/>
        </w:rPr>
        <w:t>（</w:t>
      </w:r>
      <w:r>
        <w:rPr>
          <w:rFonts w:eastAsia="楷体_GB2312;楷体" w:ascii="楷体_GB2312;楷体" w:hAnsi="楷体_GB2312;楷体"/>
        </w:rPr>
        <w:t>1</w:t>
      </w:r>
      <w:r>
        <w:rPr>
          <w:rFonts w:ascii="楷体_GB2312;楷体" w:hAnsi="楷体_GB2312;楷体" w:eastAsia="楷体_GB2312;楷体"/>
        </w:rPr>
        <w:t>）销售业绩、销售管理考核</w:t>
      </w:r>
    </w:p>
    <w:p>
      <w:pPr>
        <w:pStyle w:val="Normal"/>
        <w:spacing w:lineRule="auto" w:line="360"/>
        <w:ind w:firstLine="420"/>
        <w:rPr>
          <w:rFonts w:ascii="楷体_GB2312;楷体" w:hAnsi="楷体_GB2312;楷体" w:eastAsia="楷体_GB2312;楷体"/>
        </w:rPr>
      </w:pPr>
      <w:r>
        <w:rPr>
          <w:rFonts w:ascii="楷体_GB2312;楷体" w:hAnsi="楷体_GB2312;楷体" w:eastAsia="楷体_GB2312;楷体"/>
        </w:rPr>
        <w:t>对经销商销售业绩和销售管理考核中，每项考核指标满分均为</w:t>
      </w:r>
      <w:r>
        <w:rPr>
          <w:rFonts w:eastAsia="楷体_GB2312;楷体" w:ascii="楷体_GB2312;楷体" w:hAnsi="楷体_GB2312;楷体"/>
        </w:rPr>
        <w:t>100</w:t>
      </w:r>
      <w:r>
        <w:rPr>
          <w:rFonts w:ascii="楷体_GB2312;楷体" w:hAnsi="楷体_GB2312;楷体" w:eastAsia="楷体_GB2312;楷体"/>
        </w:rPr>
        <w:t>分，具体评价标准如下表所示。</w:t>
      </w:r>
    </w:p>
    <w:p>
      <w:pPr>
        <w:pStyle w:val="Normal"/>
        <w:spacing w:lineRule="auto" w:line="360"/>
        <w:jc w:val="center"/>
        <w:rPr>
          <w:rFonts w:ascii="楷体_GB2312;楷体" w:hAnsi="楷体_GB2312;楷体" w:eastAsia="楷体_GB2312;楷体"/>
          <w:b/>
          <w:b/>
          <w:sz w:val="18"/>
          <w:szCs w:val="18"/>
        </w:rPr>
      </w:pPr>
      <w:r>
        <w:rPr>
          <w:rFonts w:ascii="楷体_GB2312;楷体" w:hAnsi="楷体_GB2312;楷体" w:eastAsia="楷体_GB2312;楷体"/>
          <w:b/>
          <w:sz w:val="18"/>
          <w:szCs w:val="18"/>
        </w:rPr>
        <w:t>一级经销商季度考核表</w:t>
      </w:r>
    </w:p>
    <w:tbl>
      <w:tblPr>
        <w:tblW w:w="5000" w:type="pct"/>
        <w:jc w:val="start"/>
        <w:tblInd w:w="0" w:type="dxa"/>
        <w:tblLayout w:type="fixed"/>
        <w:tblCellMar>
          <w:top w:w="0" w:type="dxa"/>
          <w:start w:w="108" w:type="dxa"/>
          <w:bottom w:w="0" w:type="dxa"/>
          <w:end w:w="108" w:type="dxa"/>
        </w:tblCellMar>
      </w:tblPr>
      <w:tblGrid>
        <w:gridCol w:w="385"/>
        <w:gridCol w:w="1524"/>
        <w:gridCol w:w="505"/>
        <w:gridCol w:w="5422"/>
        <w:gridCol w:w="470"/>
      </w:tblGrid>
      <w:tr>
        <w:trPr/>
        <w:tc>
          <w:tcPr>
            <w:tcW w:w="190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考核指标</w:t>
            </w:r>
          </w:p>
        </w:tc>
        <w:tc>
          <w:tcPr>
            <w:tcW w:w="50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权重</w:t>
            </w:r>
          </w:p>
        </w:tc>
        <w:tc>
          <w:tcPr>
            <w:tcW w:w="542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评价标准</w:t>
            </w:r>
          </w:p>
        </w:tc>
        <w:tc>
          <w:tcPr>
            <w:tcW w:w="47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得分</w:t>
            </w:r>
          </w:p>
        </w:tc>
      </w:tr>
      <w:tr>
        <w:trPr>
          <w:trHeight w:val="465" w:hRule="atLeast"/>
        </w:trPr>
        <w:tc>
          <w:tcPr>
            <w:tcW w:w="38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cs="楷体_GB2312;楷体"/>
                <w:sz w:val="18"/>
                <w:szCs w:val="18"/>
              </w:rPr>
            </w:pPr>
            <w:r>
              <w:rPr>
                <w:rFonts w:ascii="楷体_GB2312;楷体" w:hAnsi="楷体_GB2312;楷体" w:eastAsia="楷体_GB2312;楷体"/>
                <w:sz w:val="18"/>
                <w:szCs w:val="18"/>
              </w:rPr>
              <w:t>销售</w:t>
            </w:r>
          </w:p>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业绩</w:t>
            </w:r>
          </w:p>
        </w:tc>
        <w:tc>
          <w:tcPr>
            <w:tcW w:w="152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销售目标</w:t>
            </w:r>
          </w:p>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完成率</w:t>
            </w:r>
          </w:p>
        </w:tc>
        <w:tc>
          <w:tcPr>
            <w:tcW w:w="50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t>50%</w:t>
            </w:r>
          </w:p>
        </w:tc>
        <w:tc>
          <w:tcPr>
            <w:tcW w:w="5422"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1</w:t>
            </w:r>
            <w:r>
              <w:rPr>
                <w:rFonts w:ascii="楷体_GB2312;楷体" w:hAnsi="楷体_GB2312;楷体" w:eastAsia="楷体_GB2312;楷体"/>
                <w:sz w:val="18"/>
                <w:szCs w:val="18"/>
              </w:rPr>
              <w:t>．</w:t>
            </w:r>
            <w:r>
              <w:rPr>
                <w:rFonts w:ascii="楷体_GB2312;楷体" w:hAnsi="楷体_GB2312;楷体" w:eastAsia="楷体_GB2312;楷体"/>
                <w:sz w:val="18"/>
                <w:szCs w:val="18"/>
              </w:rPr>
            </w:r>
            <m:oMath xmlns:m="http://schemas.openxmlformats.org/officeDocument/2006/math">
              <m:r>
                <m:rPr>
                  <m:lit/>
                  <m:nor/>
                </m:rPr>
                <m:t xml:space="preserve">销售目标完成率</m:t>
              </m:r>
              <m:r>
                <m:t xml:space="preserve">=</m:t>
              </m:r>
              <m:f>
                <m:num>
                  <m:r>
                    <m:rPr>
                      <m:lit/>
                      <m:nor/>
                    </m:rPr>
                    <m:t xml:space="preserve">实际完成销售量（额）</m:t>
                  </m:r>
                </m:num>
                <m:den>
                  <m:r>
                    <m:rPr>
                      <m:lit/>
                      <m:nor/>
                    </m:rPr>
                    <m:t xml:space="preserve">计划完成销售量（额）</m:t>
                  </m:r>
                </m:den>
              </m:f>
              <m:r>
                <m:t xml:space="preserve">×</m:t>
              </m:r>
              <m:r>
                <m:rPr>
                  <m:lit/>
                  <m:nor/>
                </m:rPr>
                <m:t xml:space="preserve">100%</m:t>
              </m:r>
            </m:oMath>
          </w:p>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2</w:t>
            </w:r>
            <w:r>
              <w:rPr>
                <w:rFonts w:ascii="楷体_GB2312;楷体" w:hAnsi="楷体_GB2312;楷体" w:eastAsia="楷体_GB2312;楷体"/>
                <w:sz w:val="18"/>
                <w:szCs w:val="18"/>
              </w:rPr>
              <w:t>．得分</w:t>
            </w:r>
            <w:r>
              <w:rPr>
                <w:rFonts w:ascii="楷体_GB2312;楷体" w:hAnsi="楷体_GB2312;楷体" w:eastAsia="楷体_GB2312;楷体"/>
                <w:sz w:val="18"/>
                <w:szCs w:val="18"/>
              </w:rPr>
            </w:r>
            <m:oMath xmlns:m="http://schemas.openxmlformats.org/officeDocument/2006/math">
              <m:r>
                <m:t xml:space="preserve">=</m:t>
              </m:r>
            </m:oMath>
            <w:r>
              <w:rPr>
                <w:rFonts w:ascii="楷体_GB2312;楷体" w:hAnsi="楷体_GB2312;楷体" w:eastAsia="楷体_GB2312;楷体"/>
                <w:sz w:val="18"/>
                <w:szCs w:val="18"/>
              </w:rPr>
              <w:t>销售目标完成率</w:t>
            </w:r>
            <w:r>
              <w:rPr>
                <w:rFonts w:eastAsia="楷体_GB2312;楷体" w:ascii="楷体_GB2312;楷体" w:hAnsi="楷体_GB2312;楷体"/>
                <w:sz w:val="18"/>
                <w:szCs w:val="18"/>
              </w:rPr>
              <w:t>×100</w:t>
            </w:r>
          </w:p>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3</w:t>
            </w:r>
            <w:r>
              <w:rPr>
                <w:rFonts w:ascii="楷体_GB2312;楷体" w:hAnsi="楷体_GB2312;楷体" w:eastAsia="楷体_GB2312;楷体"/>
                <w:sz w:val="18"/>
                <w:szCs w:val="18"/>
              </w:rPr>
              <w:t>．完成率低于</w:t>
            </w:r>
            <w:r>
              <w:rPr>
                <w:rFonts w:ascii="楷体_GB2312;楷体" w:hAnsi="楷体_GB2312;楷体" w:eastAsia="楷体_GB2312;楷体"/>
                <w:sz w:val="18"/>
                <w:szCs w:val="18"/>
                <w:u w:val="single"/>
              </w:rPr>
              <w:t xml:space="preserve">   </w:t>
            </w:r>
            <w:r>
              <w:rPr>
                <w:rFonts w:eastAsia="楷体_GB2312;楷体" w:ascii="楷体_GB2312;楷体" w:hAnsi="楷体_GB2312;楷体"/>
                <w:sz w:val="18"/>
                <w:szCs w:val="18"/>
              </w:rPr>
              <w:t>%</w:t>
            </w:r>
            <w:r>
              <w:rPr>
                <w:rFonts w:ascii="楷体_GB2312;楷体" w:hAnsi="楷体_GB2312;楷体" w:eastAsia="楷体_GB2312;楷体"/>
                <w:sz w:val="18"/>
                <w:szCs w:val="18"/>
              </w:rPr>
              <w:t>，得分为</w:t>
            </w:r>
            <w:r>
              <w:rPr>
                <w:rFonts w:eastAsia="楷体_GB2312;楷体" w:ascii="楷体_GB2312;楷体" w:hAnsi="楷体_GB2312;楷体"/>
                <w:sz w:val="18"/>
                <w:szCs w:val="18"/>
              </w:rPr>
              <w:t>0</w:t>
            </w:r>
          </w:p>
        </w:tc>
        <w:tc>
          <w:tcPr>
            <w:tcW w:w="47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r>
          </w:p>
        </w:tc>
      </w:tr>
      <w:tr>
        <w:trPr>
          <w:trHeight w:val="465" w:hRule="atLeast"/>
        </w:trPr>
        <w:tc>
          <w:tcPr>
            <w:tcW w:w="38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152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主推产品销量目标完成率</w:t>
            </w:r>
          </w:p>
        </w:tc>
        <w:tc>
          <w:tcPr>
            <w:tcW w:w="50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t>20%</w:t>
            </w:r>
          </w:p>
        </w:tc>
        <w:tc>
          <w:tcPr>
            <w:tcW w:w="5422"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1</w:t>
            </w:r>
            <w:r>
              <w:rPr>
                <w:rFonts w:ascii="楷体_GB2312;楷体" w:hAnsi="楷体_GB2312;楷体" w:eastAsia="楷体_GB2312;楷体"/>
                <w:sz w:val="18"/>
                <w:szCs w:val="18"/>
              </w:rPr>
              <w:t>．</w:t>
            </w:r>
            <w:r>
              <w:rPr>
                <w:rFonts w:ascii="楷体_GB2312;楷体" w:hAnsi="楷体_GB2312;楷体" w:eastAsia="楷体_GB2312;楷体"/>
                <w:sz w:val="18"/>
                <w:szCs w:val="18"/>
              </w:rPr>
            </w:r>
            <m:oMath xmlns:m="http://schemas.openxmlformats.org/officeDocument/2006/math">
              <m:r>
                <m:rPr>
                  <m:lit/>
                  <m:nor/>
                </m:rPr>
                <m:t xml:space="preserve">主推产品销量目标完成率</m:t>
              </m:r>
              <m:r>
                <m:t xml:space="preserve">=</m:t>
              </m:r>
              <m:f>
                <m:num>
                  <m:r>
                    <m:rPr>
                      <m:lit/>
                      <m:nor/>
                    </m:rPr>
                    <m:t xml:space="preserve">实际完成主推产品销售量</m:t>
                  </m:r>
                </m:num>
                <m:den>
                  <m:r>
                    <m:rPr>
                      <m:lit/>
                      <m:nor/>
                    </m:rPr>
                    <m:t xml:space="preserve">计划完成主推产品销售量</m:t>
                  </m:r>
                </m:den>
              </m:f>
              <m:r>
                <m:t xml:space="preserve">×</m:t>
              </m:r>
              <m:r>
                <m:rPr>
                  <m:lit/>
                  <m:nor/>
                </m:rPr>
                <m:t xml:space="preserve">100%</m:t>
              </m:r>
            </m:oMath>
          </w:p>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2</w:t>
            </w:r>
            <w:r>
              <w:rPr>
                <w:rFonts w:ascii="楷体_GB2312;楷体" w:hAnsi="楷体_GB2312;楷体" w:eastAsia="楷体_GB2312;楷体"/>
                <w:sz w:val="18"/>
                <w:szCs w:val="18"/>
              </w:rPr>
              <w:t>．得分</w:t>
            </w:r>
            <w:r>
              <w:rPr>
                <w:rFonts w:ascii="楷体_GB2312;楷体" w:hAnsi="楷体_GB2312;楷体" w:eastAsia="楷体_GB2312;楷体"/>
                <w:sz w:val="18"/>
                <w:szCs w:val="18"/>
              </w:rPr>
            </w:r>
            <m:oMath xmlns:m="http://schemas.openxmlformats.org/officeDocument/2006/math">
              <m:r>
                <m:t xml:space="preserve">=</m:t>
              </m:r>
            </m:oMath>
            <w:r>
              <w:rPr>
                <w:rFonts w:ascii="楷体_GB2312;楷体" w:hAnsi="楷体_GB2312;楷体" w:eastAsia="楷体_GB2312;楷体"/>
                <w:sz w:val="18"/>
                <w:szCs w:val="18"/>
              </w:rPr>
              <w:t>销售目标完成率</w:t>
            </w:r>
            <w:r>
              <w:rPr>
                <w:rFonts w:eastAsia="楷体_GB2312;楷体" w:ascii="楷体_GB2312;楷体" w:hAnsi="楷体_GB2312;楷体"/>
                <w:sz w:val="18"/>
                <w:szCs w:val="18"/>
              </w:rPr>
              <w:t>×100</w:t>
            </w:r>
          </w:p>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3</w:t>
            </w:r>
            <w:r>
              <w:rPr>
                <w:rFonts w:ascii="楷体_GB2312;楷体" w:hAnsi="楷体_GB2312;楷体" w:eastAsia="楷体_GB2312;楷体"/>
                <w:sz w:val="18"/>
                <w:szCs w:val="18"/>
              </w:rPr>
              <w:t>．完成率低于</w:t>
            </w:r>
            <w:r>
              <w:rPr>
                <w:rFonts w:ascii="楷体_GB2312;楷体" w:hAnsi="楷体_GB2312;楷体" w:eastAsia="楷体_GB2312;楷体"/>
                <w:sz w:val="18"/>
                <w:szCs w:val="18"/>
                <w:u w:val="single"/>
              </w:rPr>
              <w:t xml:space="preserve">   </w:t>
            </w:r>
            <w:r>
              <w:rPr>
                <w:rFonts w:eastAsia="楷体_GB2312;楷体" w:ascii="楷体_GB2312;楷体" w:hAnsi="楷体_GB2312;楷体"/>
                <w:sz w:val="18"/>
                <w:szCs w:val="18"/>
              </w:rPr>
              <w:t>%</w:t>
            </w:r>
            <w:r>
              <w:rPr>
                <w:rFonts w:ascii="楷体_GB2312;楷体" w:hAnsi="楷体_GB2312;楷体" w:eastAsia="楷体_GB2312;楷体"/>
                <w:sz w:val="18"/>
                <w:szCs w:val="18"/>
              </w:rPr>
              <w:t>，得分为</w:t>
            </w:r>
            <w:r>
              <w:rPr>
                <w:rFonts w:eastAsia="楷体_GB2312;楷体" w:ascii="楷体_GB2312;楷体" w:hAnsi="楷体_GB2312;楷体"/>
                <w:sz w:val="18"/>
                <w:szCs w:val="18"/>
              </w:rPr>
              <w:t>0</w:t>
            </w:r>
          </w:p>
        </w:tc>
        <w:tc>
          <w:tcPr>
            <w:tcW w:w="47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r>
          </w:p>
        </w:tc>
      </w:tr>
      <w:tr>
        <w:trPr>
          <w:trHeight w:val="186" w:hRule="atLeast"/>
        </w:trPr>
        <w:tc>
          <w:tcPr>
            <w:tcW w:w="38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销售</w:t>
            </w:r>
          </w:p>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管理</w:t>
            </w:r>
          </w:p>
        </w:tc>
        <w:tc>
          <w:tcPr>
            <w:tcW w:w="152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销售订单</w:t>
            </w:r>
          </w:p>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改动率</w:t>
            </w:r>
          </w:p>
        </w:tc>
        <w:tc>
          <w:tcPr>
            <w:tcW w:w="50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t>10%</w:t>
            </w:r>
          </w:p>
        </w:tc>
        <w:tc>
          <w:tcPr>
            <w:tcW w:w="5422"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1</w:t>
            </w:r>
            <w:r>
              <w:rPr>
                <w:rFonts w:ascii="楷体_GB2312;楷体" w:hAnsi="楷体_GB2312;楷体" w:eastAsia="楷体_GB2312;楷体"/>
                <w:sz w:val="18"/>
                <w:szCs w:val="18"/>
              </w:rPr>
              <w:t>．销售订单改动率≤</w:t>
            </w:r>
            <w:r>
              <w:rPr>
                <w:rFonts w:eastAsia="楷体_GB2312;楷体" w:ascii="楷体_GB2312;楷体" w:hAnsi="楷体_GB2312;楷体"/>
                <w:sz w:val="18"/>
                <w:szCs w:val="18"/>
              </w:rPr>
              <w:t>6%</w:t>
            </w:r>
            <w:r>
              <w:rPr>
                <w:rFonts w:ascii="楷体_GB2312;楷体" w:hAnsi="楷体_GB2312;楷体" w:eastAsia="楷体_GB2312;楷体"/>
                <w:sz w:val="18"/>
                <w:szCs w:val="18"/>
              </w:rPr>
              <w:t>（含），得</w:t>
            </w:r>
            <w:r>
              <w:rPr>
                <w:rFonts w:eastAsia="楷体_GB2312;楷体" w:ascii="楷体_GB2312;楷体" w:hAnsi="楷体_GB2312;楷体"/>
                <w:sz w:val="18"/>
                <w:szCs w:val="18"/>
              </w:rPr>
              <w:t>100</w:t>
            </w:r>
            <w:r>
              <w:rPr>
                <w:rFonts w:ascii="楷体_GB2312;楷体" w:hAnsi="楷体_GB2312;楷体" w:eastAsia="楷体_GB2312;楷体"/>
                <w:sz w:val="18"/>
                <w:szCs w:val="18"/>
              </w:rPr>
              <w:t>分</w:t>
            </w:r>
          </w:p>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2</w:t>
            </w:r>
            <w:r>
              <w:rPr>
                <w:rFonts w:ascii="楷体_GB2312;楷体" w:hAnsi="楷体_GB2312;楷体" w:eastAsia="楷体_GB2312;楷体"/>
                <w:sz w:val="18"/>
                <w:szCs w:val="18"/>
              </w:rPr>
              <w:t>．</w:t>
            </w:r>
            <w:r>
              <w:rPr>
                <w:rFonts w:eastAsia="楷体_GB2312;楷体" w:ascii="楷体_GB2312;楷体" w:hAnsi="楷体_GB2312;楷体"/>
                <w:sz w:val="18"/>
                <w:szCs w:val="18"/>
              </w:rPr>
              <w:t>6%</w:t>
            </w:r>
            <w:r>
              <w:rPr>
                <w:rFonts w:ascii="楷体_GB2312;楷体" w:hAnsi="楷体_GB2312;楷体" w:eastAsia="楷体_GB2312;楷体"/>
                <w:sz w:val="18"/>
                <w:szCs w:val="18"/>
              </w:rPr>
              <w:t>＜销售订单改动率≤</w:t>
            </w:r>
            <w:r>
              <w:rPr>
                <w:rFonts w:eastAsia="楷体_GB2312;楷体" w:ascii="楷体_GB2312;楷体" w:hAnsi="楷体_GB2312;楷体"/>
                <w:sz w:val="18"/>
                <w:szCs w:val="18"/>
              </w:rPr>
              <w:t>18%</w:t>
            </w:r>
            <w:r>
              <w:rPr>
                <w:rFonts w:ascii="楷体_GB2312;楷体" w:hAnsi="楷体_GB2312;楷体" w:eastAsia="楷体_GB2312;楷体"/>
                <w:sz w:val="18"/>
                <w:szCs w:val="18"/>
              </w:rPr>
              <w:t>（含），得</w:t>
            </w:r>
            <w:r>
              <w:rPr>
                <w:rFonts w:eastAsia="楷体_GB2312;楷体" w:ascii="楷体_GB2312;楷体" w:hAnsi="楷体_GB2312;楷体"/>
                <w:sz w:val="18"/>
                <w:szCs w:val="18"/>
              </w:rPr>
              <w:t>80</w:t>
            </w:r>
            <w:r>
              <w:rPr>
                <w:rFonts w:ascii="楷体_GB2312;楷体" w:hAnsi="楷体_GB2312;楷体" w:eastAsia="楷体_GB2312;楷体"/>
                <w:sz w:val="18"/>
                <w:szCs w:val="18"/>
              </w:rPr>
              <w:t>分</w:t>
            </w:r>
          </w:p>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3</w:t>
            </w:r>
            <w:r>
              <w:rPr>
                <w:rFonts w:ascii="楷体_GB2312;楷体" w:hAnsi="楷体_GB2312;楷体" w:eastAsia="楷体_GB2312;楷体"/>
                <w:sz w:val="18"/>
                <w:szCs w:val="18"/>
              </w:rPr>
              <w:t>．</w:t>
            </w:r>
            <w:r>
              <w:rPr>
                <w:rFonts w:eastAsia="楷体_GB2312;楷体" w:ascii="楷体_GB2312;楷体" w:hAnsi="楷体_GB2312;楷体"/>
                <w:sz w:val="18"/>
                <w:szCs w:val="18"/>
              </w:rPr>
              <w:t>18%</w:t>
            </w:r>
            <w:r>
              <w:rPr>
                <w:rFonts w:ascii="楷体_GB2312;楷体" w:hAnsi="楷体_GB2312;楷体" w:eastAsia="楷体_GB2312;楷体"/>
                <w:sz w:val="18"/>
                <w:szCs w:val="18"/>
              </w:rPr>
              <w:t>＜销售订单改动率≤</w:t>
            </w:r>
            <w:r>
              <w:rPr>
                <w:rFonts w:eastAsia="楷体_GB2312;楷体" w:ascii="楷体_GB2312;楷体" w:hAnsi="楷体_GB2312;楷体"/>
                <w:sz w:val="18"/>
                <w:szCs w:val="18"/>
              </w:rPr>
              <w:t>30%</w:t>
            </w:r>
            <w:r>
              <w:rPr>
                <w:rFonts w:ascii="楷体_GB2312;楷体" w:hAnsi="楷体_GB2312;楷体" w:eastAsia="楷体_GB2312;楷体"/>
                <w:sz w:val="18"/>
                <w:szCs w:val="18"/>
              </w:rPr>
              <w:t>（含），得</w:t>
            </w:r>
            <w:r>
              <w:rPr>
                <w:rFonts w:eastAsia="楷体_GB2312;楷体" w:ascii="楷体_GB2312;楷体" w:hAnsi="楷体_GB2312;楷体"/>
                <w:sz w:val="18"/>
                <w:szCs w:val="18"/>
              </w:rPr>
              <w:t>60</w:t>
            </w:r>
            <w:r>
              <w:rPr>
                <w:rFonts w:ascii="楷体_GB2312;楷体" w:hAnsi="楷体_GB2312;楷体" w:eastAsia="楷体_GB2312;楷体"/>
                <w:sz w:val="18"/>
                <w:szCs w:val="18"/>
              </w:rPr>
              <w:t>分</w:t>
            </w:r>
          </w:p>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4</w:t>
            </w:r>
            <w:r>
              <w:rPr>
                <w:rFonts w:ascii="楷体_GB2312;楷体" w:hAnsi="楷体_GB2312;楷体" w:eastAsia="楷体_GB2312;楷体"/>
                <w:sz w:val="18"/>
                <w:szCs w:val="18"/>
              </w:rPr>
              <w:t>．销售订单改动率＞</w:t>
            </w:r>
            <w:r>
              <w:rPr>
                <w:rFonts w:eastAsia="楷体_GB2312;楷体" w:ascii="楷体_GB2312;楷体" w:hAnsi="楷体_GB2312;楷体"/>
                <w:sz w:val="18"/>
                <w:szCs w:val="18"/>
              </w:rPr>
              <w:t>30%</w:t>
            </w:r>
            <w:r>
              <w:rPr>
                <w:rFonts w:ascii="楷体_GB2312;楷体" w:hAnsi="楷体_GB2312;楷体" w:eastAsia="楷体_GB2312;楷体"/>
                <w:sz w:val="18"/>
                <w:szCs w:val="18"/>
              </w:rPr>
              <w:t>，得</w:t>
            </w:r>
            <w:r>
              <w:rPr>
                <w:rFonts w:eastAsia="楷体_GB2312;楷体" w:ascii="楷体_GB2312;楷体" w:hAnsi="楷体_GB2312;楷体"/>
                <w:sz w:val="18"/>
                <w:szCs w:val="18"/>
              </w:rPr>
              <w:t>0</w:t>
            </w:r>
            <w:r>
              <w:rPr>
                <w:rFonts w:ascii="楷体_GB2312;楷体" w:hAnsi="楷体_GB2312;楷体" w:eastAsia="楷体_GB2312;楷体"/>
                <w:sz w:val="18"/>
                <w:szCs w:val="18"/>
              </w:rPr>
              <w:t>分</w:t>
            </w:r>
          </w:p>
        </w:tc>
        <w:tc>
          <w:tcPr>
            <w:tcW w:w="47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r>
          </w:p>
        </w:tc>
      </w:tr>
      <w:tr>
        <w:trPr>
          <w:trHeight w:val="186" w:hRule="atLeast"/>
        </w:trPr>
        <w:tc>
          <w:tcPr>
            <w:tcW w:w="38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152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销售预测</w:t>
            </w:r>
          </w:p>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偏差率</w:t>
            </w:r>
          </w:p>
        </w:tc>
        <w:tc>
          <w:tcPr>
            <w:tcW w:w="50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t>5%</w:t>
            </w:r>
          </w:p>
        </w:tc>
        <w:tc>
          <w:tcPr>
            <w:tcW w:w="5422"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1</w:t>
            </w:r>
            <w:r>
              <w:rPr>
                <w:rFonts w:ascii="楷体_GB2312;楷体" w:hAnsi="楷体_GB2312;楷体" w:eastAsia="楷体_GB2312;楷体"/>
                <w:sz w:val="18"/>
                <w:szCs w:val="18"/>
              </w:rPr>
              <w:t>．销售预测偏差率≤</w:t>
            </w:r>
            <w:r>
              <w:rPr>
                <w:rFonts w:eastAsia="楷体_GB2312;楷体" w:ascii="楷体_GB2312;楷体" w:hAnsi="楷体_GB2312;楷体"/>
                <w:sz w:val="18"/>
                <w:szCs w:val="18"/>
              </w:rPr>
              <w:t>20%</w:t>
            </w:r>
            <w:r>
              <w:rPr>
                <w:rFonts w:ascii="楷体_GB2312;楷体" w:hAnsi="楷体_GB2312;楷体" w:eastAsia="楷体_GB2312;楷体"/>
                <w:sz w:val="18"/>
                <w:szCs w:val="18"/>
              </w:rPr>
              <w:t>（含），得</w:t>
            </w:r>
            <w:r>
              <w:rPr>
                <w:rFonts w:eastAsia="楷体_GB2312;楷体" w:ascii="楷体_GB2312;楷体" w:hAnsi="楷体_GB2312;楷体"/>
                <w:sz w:val="18"/>
                <w:szCs w:val="18"/>
              </w:rPr>
              <w:t>100</w:t>
            </w:r>
            <w:r>
              <w:rPr>
                <w:rFonts w:ascii="楷体_GB2312;楷体" w:hAnsi="楷体_GB2312;楷体" w:eastAsia="楷体_GB2312;楷体"/>
                <w:sz w:val="18"/>
                <w:szCs w:val="18"/>
              </w:rPr>
              <w:t>分</w:t>
            </w:r>
          </w:p>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2</w:t>
            </w:r>
            <w:r>
              <w:rPr>
                <w:rFonts w:ascii="楷体_GB2312;楷体" w:hAnsi="楷体_GB2312;楷体" w:eastAsia="楷体_GB2312;楷体"/>
                <w:sz w:val="18"/>
                <w:szCs w:val="18"/>
              </w:rPr>
              <w:t>．</w:t>
            </w:r>
            <w:r>
              <w:rPr>
                <w:rFonts w:eastAsia="楷体_GB2312;楷体" w:ascii="楷体_GB2312;楷体" w:hAnsi="楷体_GB2312;楷体"/>
                <w:sz w:val="18"/>
                <w:szCs w:val="18"/>
              </w:rPr>
              <w:t>20%</w:t>
            </w:r>
            <w:r>
              <w:rPr>
                <w:rFonts w:ascii="楷体_GB2312;楷体" w:hAnsi="楷体_GB2312;楷体" w:eastAsia="楷体_GB2312;楷体"/>
                <w:sz w:val="18"/>
                <w:szCs w:val="18"/>
              </w:rPr>
              <w:t>＜销售预测偏差率≤</w:t>
            </w:r>
            <w:r>
              <w:rPr>
                <w:rFonts w:eastAsia="楷体_GB2312;楷体" w:ascii="楷体_GB2312;楷体" w:hAnsi="楷体_GB2312;楷体"/>
                <w:sz w:val="18"/>
                <w:szCs w:val="18"/>
              </w:rPr>
              <w:t>50%</w:t>
            </w:r>
            <w:r>
              <w:rPr>
                <w:rFonts w:ascii="楷体_GB2312;楷体" w:hAnsi="楷体_GB2312;楷体" w:eastAsia="楷体_GB2312;楷体"/>
                <w:sz w:val="18"/>
                <w:szCs w:val="18"/>
              </w:rPr>
              <w:t>（含），得</w:t>
            </w:r>
            <w:r>
              <w:rPr>
                <w:rFonts w:eastAsia="楷体_GB2312;楷体" w:ascii="楷体_GB2312;楷体" w:hAnsi="楷体_GB2312;楷体"/>
                <w:sz w:val="18"/>
                <w:szCs w:val="18"/>
              </w:rPr>
              <w:t>80</w:t>
            </w:r>
            <w:r>
              <w:rPr>
                <w:rFonts w:ascii="楷体_GB2312;楷体" w:hAnsi="楷体_GB2312;楷体" w:eastAsia="楷体_GB2312;楷体"/>
                <w:sz w:val="18"/>
                <w:szCs w:val="18"/>
              </w:rPr>
              <w:t>分</w:t>
            </w:r>
          </w:p>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3</w:t>
            </w:r>
            <w:r>
              <w:rPr>
                <w:rFonts w:ascii="楷体_GB2312;楷体" w:hAnsi="楷体_GB2312;楷体" w:eastAsia="楷体_GB2312;楷体"/>
                <w:sz w:val="18"/>
                <w:szCs w:val="18"/>
              </w:rPr>
              <w:t>．</w:t>
            </w:r>
            <w:r>
              <w:rPr>
                <w:rFonts w:eastAsia="楷体_GB2312;楷体" w:ascii="楷体_GB2312;楷体" w:hAnsi="楷体_GB2312;楷体"/>
                <w:sz w:val="18"/>
                <w:szCs w:val="18"/>
              </w:rPr>
              <w:t>50%</w:t>
            </w:r>
            <w:r>
              <w:rPr>
                <w:rFonts w:ascii="楷体_GB2312;楷体" w:hAnsi="楷体_GB2312;楷体" w:eastAsia="楷体_GB2312;楷体"/>
                <w:sz w:val="18"/>
                <w:szCs w:val="18"/>
              </w:rPr>
              <w:t>＜销售预测偏差率≤</w:t>
            </w:r>
            <w:r>
              <w:rPr>
                <w:rFonts w:eastAsia="楷体_GB2312;楷体" w:ascii="楷体_GB2312;楷体" w:hAnsi="楷体_GB2312;楷体"/>
                <w:sz w:val="18"/>
                <w:szCs w:val="18"/>
              </w:rPr>
              <w:t>100%</w:t>
            </w:r>
            <w:r>
              <w:rPr>
                <w:rFonts w:ascii="楷体_GB2312;楷体" w:hAnsi="楷体_GB2312;楷体" w:eastAsia="楷体_GB2312;楷体"/>
                <w:sz w:val="18"/>
                <w:szCs w:val="18"/>
              </w:rPr>
              <w:t>（含），得</w:t>
            </w:r>
            <w:r>
              <w:rPr>
                <w:rFonts w:eastAsia="楷体_GB2312;楷体" w:ascii="楷体_GB2312;楷体" w:hAnsi="楷体_GB2312;楷体"/>
                <w:sz w:val="18"/>
                <w:szCs w:val="18"/>
              </w:rPr>
              <w:t>60</w:t>
            </w:r>
            <w:r>
              <w:rPr>
                <w:rFonts w:ascii="楷体_GB2312;楷体" w:hAnsi="楷体_GB2312;楷体" w:eastAsia="楷体_GB2312;楷体"/>
                <w:sz w:val="18"/>
                <w:szCs w:val="18"/>
              </w:rPr>
              <w:t>分</w:t>
            </w:r>
          </w:p>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4</w:t>
            </w:r>
            <w:r>
              <w:rPr>
                <w:rFonts w:ascii="楷体_GB2312;楷体" w:hAnsi="楷体_GB2312;楷体" w:eastAsia="楷体_GB2312;楷体"/>
                <w:sz w:val="18"/>
                <w:szCs w:val="18"/>
              </w:rPr>
              <w:t>．销售预测偏差率＞</w:t>
            </w:r>
            <w:r>
              <w:rPr>
                <w:rFonts w:eastAsia="楷体_GB2312;楷体" w:ascii="楷体_GB2312;楷体" w:hAnsi="楷体_GB2312;楷体"/>
                <w:sz w:val="18"/>
                <w:szCs w:val="18"/>
              </w:rPr>
              <w:t>100%</w:t>
            </w:r>
            <w:r>
              <w:rPr>
                <w:rFonts w:ascii="楷体_GB2312;楷体" w:hAnsi="楷体_GB2312;楷体" w:eastAsia="楷体_GB2312;楷体"/>
                <w:sz w:val="18"/>
                <w:szCs w:val="18"/>
              </w:rPr>
              <w:t>，得</w:t>
            </w:r>
            <w:r>
              <w:rPr>
                <w:rFonts w:eastAsia="楷体_GB2312;楷体" w:ascii="楷体_GB2312;楷体" w:hAnsi="楷体_GB2312;楷体"/>
                <w:sz w:val="18"/>
                <w:szCs w:val="18"/>
              </w:rPr>
              <w:t>0</w:t>
            </w:r>
            <w:r>
              <w:rPr>
                <w:rFonts w:ascii="楷体_GB2312;楷体" w:hAnsi="楷体_GB2312;楷体" w:eastAsia="楷体_GB2312;楷体"/>
                <w:sz w:val="18"/>
                <w:szCs w:val="18"/>
              </w:rPr>
              <w:t>分</w:t>
            </w:r>
          </w:p>
        </w:tc>
        <w:tc>
          <w:tcPr>
            <w:tcW w:w="47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r>
          </w:p>
        </w:tc>
      </w:tr>
      <w:tr>
        <w:trPr>
          <w:trHeight w:val="186" w:hRule="atLeast"/>
        </w:trPr>
        <w:tc>
          <w:tcPr>
            <w:tcW w:w="38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152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市场信息</w:t>
            </w:r>
          </w:p>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反馈质量</w:t>
            </w:r>
          </w:p>
        </w:tc>
        <w:tc>
          <w:tcPr>
            <w:tcW w:w="50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t>5%</w:t>
            </w:r>
          </w:p>
        </w:tc>
        <w:tc>
          <w:tcPr>
            <w:tcW w:w="5422"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1</w:t>
            </w:r>
            <w:r>
              <w:rPr>
                <w:rFonts w:ascii="楷体_GB2312;楷体" w:hAnsi="楷体_GB2312;楷体" w:eastAsia="楷体_GB2312;楷体"/>
                <w:sz w:val="18"/>
                <w:szCs w:val="18"/>
              </w:rPr>
              <w:t>．由市场管理部评价经销商市场信息反馈质量等级。</w:t>
            </w:r>
          </w:p>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2</w:t>
            </w:r>
            <w:r>
              <w:rPr>
                <w:rFonts w:ascii="楷体_GB2312;楷体" w:hAnsi="楷体_GB2312;楷体" w:eastAsia="楷体_GB2312;楷体"/>
                <w:sz w:val="18"/>
                <w:szCs w:val="18"/>
              </w:rPr>
              <w:t>．优，</w:t>
            </w:r>
            <w:r>
              <w:rPr>
                <w:rFonts w:eastAsia="楷体_GB2312;楷体" w:ascii="楷体_GB2312;楷体" w:hAnsi="楷体_GB2312;楷体"/>
                <w:sz w:val="18"/>
                <w:szCs w:val="18"/>
              </w:rPr>
              <w:t>100</w:t>
            </w:r>
            <w:r>
              <w:rPr>
                <w:rFonts w:ascii="楷体_GB2312;楷体" w:hAnsi="楷体_GB2312;楷体" w:eastAsia="楷体_GB2312;楷体"/>
                <w:sz w:val="18"/>
                <w:szCs w:val="18"/>
              </w:rPr>
              <w:t>分；良，</w:t>
            </w:r>
            <w:r>
              <w:rPr>
                <w:rFonts w:eastAsia="楷体_GB2312;楷体" w:ascii="楷体_GB2312;楷体" w:hAnsi="楷体_GB2312;楷体"/>
                <w:sz w:val="18"/>
                <w:szCs w:val="18"/>
              </w:rPr>
              <w:t>80</w:t>
            </w:r>
            <w:r>
              <w:rPr>
                <w:rFonts w:ascii="楷体_GB2312;楷体" w:hAnsi="楷体_GB2312;楷体" w:eastAsia="楷体_GB2312;楷体"/>
                <w:sz w:val="18"/>
                <w:szCs w:val="18"/>
              </w:rPr>
              <w:t>分；中，</w:t>
            </w:r>
            <w:r>
              <w:rPr>
                <w:rFonts w:eastAsia="楷体_GB2312;楷体" w:ascii="楷体_GB2312;楷体" w:hAnsi="楷体_GB2312;楷体"/>
                <w:sz w:val="18"/>
                <w:szCs w:val="18"/>
              </w:rPr>
              <w:t>60</w:t>
            </w:r>
            <w:r>
              <w:rPr>
                <w:rFonts w:ascii="楷体_GB2312;楷体" w:hAnsi="楷体_GB2312;楷体" w:eastAsia="楷体_GB2312;楷体"/>
                <w:sz w:val="18"/>
                <w:szCs w:val="18"/>
              </w:rPr>
              <w:t>分；差，</w:t>
            </w:r>
            <w:r>
              <w:rPr>
                <w:rFonts w:eastAsia="楷体_GB2312;楷体" w:ascii="楷体_GB2312;楷体" w:hAnsi="楷体_GB2312;楷体"/>
                <w:sz w:val="18"/>
                <w:szCs w:val="18"/>
              </w:rPr>
              <w:t>0</w:t>
            </w:r>
            <w:r>
              <w:rPr>
                <w:rFonts w:ascii="楷体_GB2312;楷体" w:hAnsi="楷体_GB2312;楷体" w:eastAsia="楷体_GB2312;楷体"/>
                <w:sz w:val="18"/>
                <w:szCs w:val="18"/>
              </w:rPr>
              <w:t>分</w:t>
            </w:r>
          </w:p>
        </w:tc>
        <w:tc>
          <w:tcPr>
            <w:tcW w:w="47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r>
          </w:p>
        </w:tc>
      </w:tr>
      <w:tr>
        <w:trPr>
          <w:trHeight w:val="186" w:hRule="atLeast"/>
        </w:trPr>
        <w:tc>
          <w:tcPr>
            <w:tcW w:w="38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152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促销额度</w:t>
            </w:r>
          </w:p>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达成率</w:t>
            </w:r>
          </w:p>
        </w:tc>
        <w:tc>
          <w:tcPr>
            <w:tcW w:w="50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t>5%</w:t>
            </w:r>
          </w:p>
        </w:tc>
        <w:tc>
          <w:tcPr>
            <w:tcW w:w="5422"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1</w:t>
            </w:r>
            <w:r>
              <w:rPr>
                <w:rFonts w:ascii="楷体_GB2312;楷体" w:hAnsi="楷体_GB2312;楷体" w:eastAsia="楷体_GB2312;楷体"/>
                <w:sz w:val="18"/>
                <w:szCs w:val="18"/>
              </w:rPr>
              <w:t>．</w:t>
            </w:r>
            <w:r>
              <w:rPr>
                <w:rFonts w:ascii="楷体_GB2312;楷体" w:hAnsi="楷体_GB2312;楷体" w:eastAsia="楷体_GB2312;楷体"/>
                <w:sz w:val="18"/>
                <w:szCs w:val="18"/>
              </w:rPr>
            </w:r>
            <m:oMath xmlns:m="http://schemas.openxmlformats.org/officeDocument/2006/math">
              <m:r>
                <m:rPr>
                  <m:lit/>
                  <m:nor/>
                </m:rPr>
                <m:t xml:space="preserve">促销额度达成率</m:t>
              </m:r>
              <m:r>
                <m:t xml:space="preserve">=</m:t>
              </m:r>
              <m:f>
                <m:num>
                  <m:r>
                    <m:rPr>
                      <m:lit/>
                      <m:nor/>
                    </m:rPr>
                    <m:t xml:space="preserve">实际促销额度</m:t>
                  </m:r>
                </m:num>
                <m:den>
                  <m:r>
                    <m:rPr>
                      <m:lit/>
                      <m:nor/>
                    </m:rPr>
                    <m:t xml:space="preserve">标准促销额度</m:t>
                  </m:r>
                </m:den>
              </m:f>
              <m:r>
                <m:t xml:space="preserve">×</m:t>
              </m:r>
              <m:r>
                <m:rPr>
                  <m:lit/>
                  <m:nor/>
                </m:rPr>
                <m:t xml:space="preserve">100%</m:t>
              </m:r>
            </m:oMath>
          </w:p>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其中，标准促销额度</w:t>
            </w:r>
            <w:r>
              <w:rPr>
                <w:rFonts w:ascii="楷体_GB2312;楷体" w:hAnsi="楷体_GB2312;楷体" w:eastAsia="楷体_GB2312;楷体"/>
                <w:sz w:val="18"/>
                <w:szCs w:val="18"/>
              </w:rPr>
            </w:r>
            <m:oMath xmlns:m="http://schemas.openxmlformats.org/officeDocument/2006/math">
              <m:r>
                <m:t xml:space="preserve">=</m:t>
              </m:r>
            </m:oMath>
            <w:r>
              <w:rPr>
                <w:rFonts w:ascii="楷体_GB2312;楷体" w:hAnsi="楷体_GB2312;楷体" w:eastAsia="楷体_GB2312;楷体"/>
                <w:sz w:val="18"/>
                <w:szCs w:val="18"/>
              </w:rPr>
              <w:t>实际销售额</w:t>
            </w:r>
            <w:r>
              <w:rPr>
                <w:rFonts w:eastAsia="楷体_GB2312;楷体" w:ascii="楷体_GB2312;楷体" w:hAnsi="楷体_GB2312;楷体"/>
                <w:sz w:val="18"/>
                <w:szCs w:val="18"/>
              </w:rPr>
              <w:t>×</w:t>
            </w:r>
            <w:r>
              <w:rPr>
                <w:rFonts w:eastAsia="楷体_GB2312;楷体" w:ascii="楷体_GB2312;楷体" w:hAnsi="楷体_GB2312;楷体"/>
                <w:sz w:val="18"/>
                <w:szCs w:val="18"/>
                <w:u w:val="single"/>
              </w:rPr>
              <w:t xml:space="preserve">    </w:t>
            </w:r>
            <w:r>
              <w:rPr>
                <w:rFonts w:eastAsia="楷体_GB2312;楷体" w:ascii="楷体_GB2312;楷体" w:hAnsi="楷体_GB2312;楷体"/>
                <w:sz w:val="18"/>
                <w:szCs w:val="18"/>
              </w:rPr>
              <w:t>‰</w:t>
            </w:r>
          </w:p>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2</w:t>
            </w:r>
            <w:r>
              <w:rPr>
                <w:rFonts w:ascii="楷体_GB2312;楷体" w:hAnsi="楷体_GB2312;楷体" w:eastAsia="楷体_GB2312;楷体"/>
                <w:sz w:val="18"/>
                <w:szCs w:val="18"/>
              </w:rPr>
              <w:t>．得分</w:t>
            </w:r>
            <w:r>
              <w:rPr>
                <w:rFonts w:ascii="楷体_GB2312;楷体" w:hAnsi="楷体_GB2312;楷体" w:eastAsia="楷体_GB2312;楷体"/>
                <w:sz w:val="18"/>
                <w:szCs w:val="18"/>
              </w:rPr>
            </w:r>
            <m:oMath xmlns:m="http://schemas.openxmlformats.org/officeDocument/2006/math">
              <m:r>
                <m:t xml:space="preserve">=</m:t>
              </m:r>
            </m:oMath>
            <w:r>
              <w:rPr>
                <w:rFonts w:ascii="楷体_GB2312;楷体" w:hAnsi="楷体_GB2312;楷体" w:eastAsia="楷体_GB2312;楷体"/>
                <w:sz w:val="18"/>
                <w:szCs w:val="18"/>
              </w:rPr>
              <w:t>销售目标完成率</w:t>
            </w:r>
            <w:r>
              <w:rPr>
                <w:rFonts w:eastAsia="楷体_GB2312;楷体" w:ascii="楷体_GB2312;楷体" w:hAnsi="楷体_GB2312;楷体"/>
                <w:sz w:val="18"/>
                <w:szCs w:val="18"/>
              </w:rPr>
              <w:t>×100</w:t>
            </w:r>
          </w:p>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3</w:t>
            </w:r>
            <w:r>
              <w:rPr>
                <w:rFonts w:ascii="楷体_GB2312;楷体" w:hAnsi="楷体_GB2312;楷体" w:eastAsia="楷体_GB2312;楷体"/>
                <w:sz w:val="18"/>
                <w:szCs w:val="18"/>
              </w:rPr>
              <w:t>．完成率低于</w:t>
            </w:r>
            <w:r>
              <w:rPr>
                <w:rFonts w:ascii="楷体_GB2312;楷体" w:hAnsi="楷体_GB2312;楷体" w:eastAsia="楷体_GB2312;楷体"/>
                <w:sz w:val="18"/>
                <w:szCs w:val="18"/>
                <w:u w:val="single"/>
              </w:rPr>
              <w:t xml:space="preserve">    </w:t>
            </w:r>
            <w:r>
              <w:rPr>
                <w:rFonts w:eastAsia="楷体_GB2312;楷体" w:ascii="楷体_GB2312;楷体" w:hAnsi="楷体_GB2312;楷体"/>
                <w:sz w:val="18"/>
                <w:szCs w:val="18"/>
              </w:rPr>
              <w:t>%</w:t>
            </w:r>
            <w:r>
              <w:rPr>
                <w:rFonts w:ascii="楷体_GB2312;楷体" w:hAnsi="楷体_GB2312;楷体" w:eastAsia="楷体_GB2312;楷体"/>
                <w:sz w:val="18"/>
                <w:szCs w:val="18"/>
              </w:rPr>
              <w:t>，得分为</w:t>
            </w:r>
            <w:r>
              <w:rPr>
                <w:rFonts w:eastAsia="楷体_GB2312;楷体" w:ascii="楷体_GB2312;楷体" w:hAnsi="楷体_GB2312;楷体"/>
                <w:sz w:val="18"/>
                <w:szCs w:val="18"/>
              </w:rPr>
              <w:t>0</w:t>
            </w:r>
          </w:p>
        </w:tc>
        <w:tc>
          <w:tcPr>
            <w:tcW w:w="47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r>
          </w:p>
        </w:tc>
      </w:tr>
      <w:tr>
        <w:trPr>
          <w:trHeight w:val="186" w:hRule="atLeast"/>
        </w:trPr>
        <w:tc>
          <w:tcPr>
            <w:tcW w:w="38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152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二级经销商平均销售目标完成率</w:t>
            </w:r>
          </w:p>
        </w:tc>
        <w:tc>
          <w:tcPr>
            <w:tcW w:w="50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t>5%</w:t>
            </w:r>
          </w:p>
        </w:tc>
        <w:tc>
          <w:tcPr>
            <w:tcW w:w="5422"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1</w:t>
            </w:r>
            <w:r>
              <w:rPr>
                <w:rFonts w:ascii="楷体_GB2312;楷体" w:hAnsi="楷体_GB2312;楷体" w:eastAsia="楷体_GB2312;楷体"/>
                <w:sz w:val="18"/>
                <w:szCs w:val="18"/>
              </w:rPr>
              <w:t>．</w:t>
            </w:r>
            <w:r>
              <w:rPr>
                <w:rFonts w:ascii="楷体_GB2312;楷体" w:hAnsi="楷体_GB2312;楷体" w:eastAsia="楷体_GB2312;楷体"/>
                <w:sz w:val="18"/>
                <w:szCs w:val="18"/>
              </w:rPr>
            </w:r>
            <m:oMath xmlns:m="http://schemas.openxmlformats.org/officeDocument/2006/math">
              <m:r>
                <m:rPr>
                  <m:lit/>
                  <m:nor/>
                </m:rPr>
                <m:t xml:space="preserve">二级经销商平均销售目标完成率</m:t>
              </m:r>
              <m:r>
                <m:t xml:space="preserve">=</m:t>
              </m:r>
              <m:f>
                <m:num>
                  <m:r>
                    <m:rPr>
                      <m:lit/>
                      <m:nor/>
                    </m:rPr>
                    <m:t xml:space="preserve">二级经销商销售目标完成率之和</m:t>
                  </m:r>
                </m:num>
                <m:den>
                  <m:r>
                    <m:rPr>
                      <m:lit/>
                      <m:nor/>
                    </m:rPr>
                    <m:t xml:space="preserve">二级经销商个数</m:t>
                  </m:r>
                </m:den>
              </m:f>
            </m:oMath>
          </w:p>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其中，</w:t>
            </w:r>
            <w:r>
              <w:rPr>
                <w:rFonts w:ascii="楷体_GB2312;楷体" w:hAnsi="楷体_GB2312;楷体" w:eastAsia="楷体_GB2312;楷体"/>
                <w:sz w:val="18"/>
                <w:szCs w:val="18"/>
              </w:rPr>
            </w:r>
            <m:oMath xmlns:m="http://schemas.openxmlformats.org/officeDocument/2006/math">
              <m:r>
                <m:rPr>
                  <m:lit/>
                  <m:nor/>
                </m:rPr>
                <m:t xml:space="preserve">二级经销商销售目标完成率</m:t>
              </m:r>
              <m:r>
                <m:t xml:space="preserve">=</m:t>
              </m:r>
              <m:f>
                <m:num>
                  <m:r>
                    <m:rPr>
                      <m:lit/>
                      <m:nor/>
                    </m:rPr>
                    <m:t xml:space="preserve">实际完成销售量（额）</m:t>
                  </m:r>
                </m:num>
                <m:den>
                  <m:r>
                    <m:rPr>
                      <m:lit/>
                      <m:nor/>
                    </m:rPr>
                    <m:t xml:space="preserve">计划完成销售量（额）</m:t>
                  </m:r>
                </m:den>
              </m:f>
              <m:r>
                <m:t xml:space="preserve">×</m:t>
              </m:r>
              <m:r>
                <m:rPr>
                  <m:lit/>
                  <m:nor/>
                </m:rPr>
                <m:t xml:space="preserve">100%</m:t>
              </m:r>
            </m:oMath>
          </w:p>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2</w:t>
            </w:r>
            <w:r>
              <w:rPr>
                <w:rFonts w:ascii="楷体_GB2312;楷体" w:hAnsi="楷体_GB2312;楷体" w:eastAsia="楷体_GB2312;楷体"/>
                <w:sz w:val="18"/>
                <w:szCs w:val="18"/>
              </w:rPr>
              <w:t>．得分</w:t>
            </w:r>
            <w:r>
              <w:rPr>
                <w:rFonts w:ascii="楷体_GB2312;楷体" w:hAnsi="楷体_GB2312;楷体" w:eastAsia="楷体_GB2312;楷体"/>
                <w:sz w:val="18"/>
                <w:szCs w:val="18"/>
              </w:rPr>
            </w:r>
            <m:oMath xmlns:m="http://schemas.openxmlformats.org/officeDocument/2006/math">
              <m:r>
                <m:t xml:space="preserve">=</m:t>
              </m:r>
            </m:oMath>
            <w:r>
              <w:rPr>
                <w:rFonts w:ascii="楷体_GB2312;楷体" w:hAnsi="楷体_GB2312;楷体" w:eastAsia="楷体_GB2312;楷体"/>
                <w:sz w:val="18"/>
                <w:szCs w:val="18"/>
              </w:rPr>
              <w:t>完成率</w:t>
            </w:r>
            <w:r>
              <w:rPr>
                <w:rFonts w:eastAsia="楷体_GB2312;楷体" w:ascii="楷体_GB2312;楷体" w:hAnsi="楷体_GB2312;楷体"/>
                <w:sz w:val="18"/>
                <w:szCs w:val="18"/>
              </w:rPr>
              <w:t>×100</w:t>
            </w:r>
          </w:p>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3</w:t>
            </w:r>
            <w:r>
              <w:rPr>
                <w:rFonts w:ascii="楷体_GB2312;楷体" w:hAnsi="楷体_GB2312;楷体" w:eastAsia="楷体_GB2312;楷体"/>
                <w:sz w:val="18"/>
                <w:szCs w:val="18"/>
              </w:rPr>
              <w:t>．完成率低于</w:t>
            </w:r>
            <w:r>
              <w:rPr>
                <w:rFonts w:ascii="楷体_GB2312;楷体" w:hAnsi="楷体_GB2312;楷体" w:eastAsia="楷体_GB2312;楷体"/>
                <w:sz w:val="18"/>
                <w:szCs w:val="18"/>
                <w:u w:val="single"/>
              </w:rPr>
              <w:t xml:space="preserve">    </w:t>
            </w:r>
            <w:r>
              <w:rPr>
                <w:rFonts w:eastAsia="楷体_GB2312;楷体" w:ascii="楷体_GB2312;楷体" w:hAnsi="楷体_GB2312;楷体"/>
                <w:sz w:val="18"/>
                <w:szCs w:val="18"/>
              </w:rPr>
              <w:t>%</w:t>
            </w:r>
            <w:r>
              <w:rPr>
                <w:rFonts w:ascii="楷体_GB2312;楷体" w:hAnsi="楷体_GB2312;楷体" w:eastAsia="楷体_GB2312;楷体"/>
                <w:sz w:val="18"/>
                <w:szCs w:val="18"/>
              </w:rPr>
              <w:t>，得分为</w:t>
            </w:r>
            <w:r>
              <w:rPr>
                <w:rFonts w:eastAsia="楷体_GB2312;楷体" w:ascii="楷体_GB2312;楷体" w:hAnsi="楷体_GB2312;楷体"/>
                <w:sz w:val="18"/>
                <w:szCs w:val="18"/>
              </w:rPr>
              <w:t>0</w:t>
            </w:r>
          </w:p>
        </w:tc>
        <w:tc>
          <w:tcPr>
            <w:tcW w:w="47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r>
          </w:p>
        </w:tc>
      </w:tr>
      <w:tr>
        <w:trPr>
          <w:trHeight w:val="186" w:hRule="atLeast"/>
        </w:trPr>
        <w:tc>
          <w:tcPr>
            <w:tcW w:w="38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备注</w:t>
            </w:r>
          </w:p>
        </w:tc>
        <w:tc>
          <w:tcPr>
            <w:tcW w:w="7921" w:type="dxa"/>
            <w:gridSpan w:val="4"/>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1</w:t>
            </w:r>
            <w:r>
              <w:rPr>
                <w:rFonts w:ascii="楷体_GB2312;楷体" w:hAnsi="楷体_GB2312;楷体" w:eastAsia="楷体_GB2312;楷体"/>
                <w:sz w:val="18"/>
                <w:szCs w:val="18"/>
              </w:rPr>
              <w:t>．销售订单改动率</w:t>
            </w:r>
          </w:p>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r>
            <m:oMathPara xmlns:m="http://schemas.openxmlformats.org/officeDocument/2006/math">
              <m:oMathParaPr>
                <m:jc m:val="left"/>
              </m:oMathParaPr>
              <m:oMath>
                <m:r>
                  <m:rPr>
                    <m:lit/>
                    <m:nor/>
                  </m:rPr>
                  <m:t xml:space="preserve">销售订单改动率</m:t>
                </m:r>
                <m:r>
                  <m:t xml:space="preserve">=</m:t>
                </m:r>
                <m:f>
                  <m:num>
                    <m:r>
                      <m:rPr>
                        <m:lit/>
                        <m:nor/>
                      </m:rPr>
                      <m:t xml:space="preserve">用户撤单数量</m:t>
                    </m:r>
                    <m:r>
                      <m:t xml:space="preserve">×</m:t>
                    </m:r>
                    <m:r>
                      <m:t xml:space="preserve">3</m:t>
                    </m:r>
                    <m:r>
                      <m:t xml:space="preserve">+</m:t>
                    </m:r>
                    <m:r>
                      <m:rPr>
                        <m:lit/>
                        <m:nor/>
                      </m:rPr>
                      <m:t xml:space="preserve">重大改动订单数量</m:t>
                    </m:r>
                    <m:r>
                      <m:t xml:space="preserve">×</m:t>
                    </m:r>
                    <m:r>
                      <m:t xml:space="preserve">1</m:t>
                    </m:r>
                    <m:r>
                      <m:rPr>
                        <m:lit/>
                        <m:nor/>
                      </m:rPr>
                      <m:t xml:space="preserve">.</m:t>
                    </m:r>
                    <m:r>
                      <m:t xml:space="preserve">5</m:t>
                    </m:r>
                    <m:r>
                      <m:t xml:space="preserve">+</m:t>
                    </m:r>
                    <m:r>
                      <m:rPr>
                        <m:lit/>
                        <m:nor/>
                      </m:rPr>
                      <m:t xml:space="preserve">轻微改动定单数量</m:t>
                    </m:r>
                    <m:r>
                      <m:t xml:space="preserve">×</m:t>
                    </m:r>
                    <m:r>
                      <m:t xml:space="preserve">0</m:t>
                    </m:r>
                    <m:r>
                      <m:rPr>
                        <m:lit/>
                        <m:nor/>
                      </m:rPr>
                      <m:t xml:space="preserve">.</m:t>
                    </m:r>
                    <m:r>
                      <m:t xml:space="preserve">5</m:t>
                    </m:r>
                  </m:num>
                  <m:den>
                    <m:r>
                      <m:rPr>
                        <m:lit/>
                        <m:nor/>
                      </m:rPr>
                      <m:t xml:space="preserve">订单数量</m:t>
                    </m:r>
                  </m:den>
                </m:f>
                <m:r>
                  <m:t xml:space="preserve">×</m:t>
                </m:r>
                <m:r>
                  <m:rPr>
                    <m:lit/>
                    <m:nor/>
                  </m:rPr>
                  <m:t xml:space="preserve">100%</m:t>
                </m:r>
              </m:oMath>
            </m:oMathPara>
          </w:p>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其中，用户撤单数量是指用户因故取消合同的数量，权重系数为</w:t>
            </w:r>
            <w:r>
              <w:rPr>
                <w:rFonts w:eastAsia="楷体_GB2312;楷体" w:ascii="楷体_GB2312;楷体" w:hAnsi="楷体_GB2312;楷体"/>
                <w:sz w:val="18"/>
                <w:szCs w:val="18"/>
              </w:rPr>
              <w:t>3</w:t>
            </w:r>
            <w:r>
              <w:rPr>
                <w:rFonts w:ascii="楷体_GB2312;楷体" w:hAnsi="楷体_GB2312;楷体" w:eastAsia="楷体_GB2312;楷体"/>
                <w:sz w:val="18"/>
                <w:szCs w:val="18"/>
              </w:rPr>
              <w:t>。</w:t>
            </w:r>
          </w:p>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重大改动是指订单的改动影响自己或其他订单的正常交货期，权重系数为</w:t>
            </w:r>
            <w:r>
              <w:rPr>
                <w:rFonts w:eastAsia="楷体_GB2312;楷体" w:ascii="楷体_GB2312;楷体" w:hAnsi="楷体_GB2312;楷体"/>
                <w:sz w:val="18"/>
                <w:szCs w:val="18"/>
              </w:rPr>
              <w:t>1.5</w:t>
            </w:r>
            <w:r>
              <w:rPr>
                <w:rFonts w:ascii="楷体_GB2312;楷体" w:hAnsi="楷体_GB2312;楷体" w:eastAsia="楷体_GB2312;楷体"/>
                <w:sz w:val="18"/>
                <w:szCs w:val="18"/>
              </w:rPr>
              <w:t>。</w:t>
            </w:r>
          </w:p>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轻微改动是指订单的改动不影响自己或其他订单的正常交货期，权重系数为</w:t>
            </w:r>
            <w:r>
              <w:rPr>
                <w:rFonts w:eastAsia="楷体_GB2312;楷体" w:ascii="楷体_GB2312;楷体" w:hAnsi="楷体_GB2312;楷体"/>
                <w:sz w:val="18"/>
                <w:szCs w:val="18"/>
              </w:rPr>
              <w:t>0.5</w:t>
            </w:r>
            <w:r>
              <w:rPr>
                <w:rFonts w:ascii="楷体_GB2312;楷体" w:hAnsi="楷体_GB2312;楷体" w:eastAsia="楷体_GB2312;楷体"/>
                <w:sz w:val="18"/>
                <w:szCs w:val="18"/>
              </w:rPr>
              <w:t>。</w:t>
            </w:r>
          </w:p>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2</w:t>
            </w:r>
            <w:r>
              <w:rPr>
                <w:rFonts w:ascii="楷体_GB2312;楷体" w:hAnsi="楷体_GB2312;楷体" w:eastAsia="楷体_GB2312;楷体"/>
                <w:sz w:val="18"/>
                <w:szCs w:val="18"/>
              </w:rPr>
              <w:t>．销售预测偏差率</w:t>
            </w:r>
          </w:p>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w:t>
            </w:r>
            <w:r>
              <w:rPr>
                <w:rFonts w:eastAsia="楷体_GB2312;楷体" w:ascii="楷体_GB2312;楷体" w:hAnsi="楷体_GB2312;楷体"/>
                <w:sz w:val="18"/>
                <w:szCs w:val="18"/>
              </w:rPr>
              <w:t>1</w:t>
            </w:r>
            <w:r>
              <w:rPr>
                <w:rFonts w:ascii="楷体_GB2312;楷体" w:hAnsi="楷体_GB2312;楷体" w:eastAsia="楷体_GB2312;楷体"/>
                <w:sz w:val="18"/>
                <w:szCs w:val="18"/>
              </w:rPr>
              <w:t>）</w:t>
            </w:r>
            <w:r>
              <w:rPr>
                <w:rFonts w:ascii="楷体_GB2312;楷体" w:hAnsi="楷体_GB2312;楷体" w:eastAsia="楷体_GB2312;楷体"/>
                <w:sz w:val="18"/>
                <w:szCs w:val="18"/>
              </w:rPr>
            </w:r>
            <m:oMath xmlns:m="http://schemas.openxmlformats.org/officeDocument/2006/math">
              <m:r>
                <m:rPr>
                  <m:lit/>
                  <m:nor/>
                </m:rPr>
                <m:t xml:space="preserve">月单产品预测偏差</m:t>
              </m:r>
              <m:r>
                <m:t xml:space="preserve">=</m:t>
              </m:r>
              <m:f>
                <m:num>
                  <m:d>
                    <m:dPr>
                      <m:begChr m:val="|"/>
                      <m:endChr m:val="|"/>
                    </m:dPr>
                    <m:e>
                      <m:r>
                        <m:rPr>
                          <m:lit/>
                          <m:nor/>
                        </m:rPr>
                        <m:t xml:space="preserve">月预测销售量（额）</m:t>
                      </m:r>
                      <m:r>
                        <m:t xml:space="preserve">−</m:t>
                      </m:r>
                      <m:r>
                        <m:rPr>
                          <m:lit/>
                          <m:nor/>
                        </m:rPr>
                        <m:t xml:space="preserve">月实际销售量（额）</m:t>
                      </m:r>
                    </m:e>
                  </m:d>
                </m:num>
                <m:den>
                  <m:r>
                    <m:rPr>
                      <m:lit/>
                      <m:nor/>
                    </m:rPr>
                    <m:t xml:space="preserve">月实际销售量</m:t>
                  </m:r>
                </m:den>
              </m:f>
              <m:r>
                <m:t xml:space="preserve">×</m:t>
              </m:r>
              <m:r>
                <m:rPr>
                  <m:lit/>
                  <m:nor/>
                </m:rPr>
                <m:t xml:space="preserve">100%</m:t>
              </m:r>
            </m:oMath>
          </w:p>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w:t>
            </w:r>
            <w:r>
              <w:rPr>
                <w:rFonts w:eastAsia="楷体_GB2312;楷体" w:ascii="楷体_GB2312;楷体" w:hAnsi="楷体_GB2312;楷体"/>
                <w:sz w:val="18"/>
                <w:szCs w:val="18"/>
              </w:rPr>
              <w:t>2</w:t>
            </w:r>
            <w:r>
              <w:rPr>
                <w:rFonts w:ascii="楷体_GB2312;楷体" w:hAnsi="楷体_GB2312;楷体" w:eastAsia="楷体_GB2312;楷体"/>
                <w:sz w:val="18"/>
                <w:szCs w:val="18"/>
              </w:rPr>
              <w:t>）</w:t>
            </w:r>
            <w:r>
              <w:rPr>
                <w:rFonts w:ascii="楷体_GB2312;楷体" w:hAnsi="楷体_GB2312;楷体" w:eastAsia="楷体_GB2312;楷体"/>
                <w:sz w:val="18"/>
                <w:szCs w:val="18"/>
              </w:rPr>
            </w:r>
            <m:oMath xmlns:m="http://schemas.openxmlformats.org/officeDocument/2006/math">
              <m:r>
                <m:rPr>
                  <m:lit/>
                  <m:nor/>
                </m:rPr>
                <m:t xml:space="preserve">月销售预测偏差率</m:t>
              </m:r>
              <m:r>
                <m:t xml:space="preserve">=</m:t>
              </m:r>
              <m:f>
                <m:num>
                  <m:r>
                    <m:rPr>
                      <m:lit/>
                      <m:nor/>
                    </m:rPr>
                    <m:t xml:space="preserve">单产品预测偏差率之和</m:t>
                  </m:r>
                </m:num>
                <m:den>
                  <m:r>
                    <m:rPr>
                      <m:lit/>
                      <m:nor/>
                    </m:rPr>
                    <m:t xml:space="preserve">产品种类数量</m:t>
                  </m:r>
                </m:den>
              </m:f>
            </m:oMath>
          </w:p>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w:t>
            </w:r>
            <w:r>
              <w:rPr>
                <w:rFonts w:eastAsia="楷体_GB2312;楷体" w:ascii="楷体_GB2312;楷体" w:hAnsi="楷体_GB2312;楷体"/>
                <w:sz w:val="18"/>
                <w:szCs w:val="18"/>
              </w:rPr>
              <w:t>3</w:t>
            </w:r>
            <w:r>
              <w:rPr>
                <w:rFonts w:ascii="楷体_GB2312;楷体" w:hAnsi="楷体_GB2312;楷体" w:eastAsia="楷体_GB2312;楷体"/>
                <w:sz w:val="18"/>
                <w:szCs w:val="18"/>
              </w:rPr>
              <w:t>）</w:t>
            </w:r>
            <w:r>
              <w:rPr>
                <w:rFonts w:ascii="楷体_GB2312;楷体" w:hAnsi="楷体_GB2312;楷体" w:eastAsia="楷体_GB2312;楷体"/>
                <w:sz w:val="18"/>
                <w:szCs w:val="18"/>
              </w:rPr>
            </w:r>
            <m:oMath xmlns:m="http://schemas.openxmlformats.org/officeDocument/2006/math">
              <m:r>
                <m:rPr>
                  <m:lit/>
                  <m:nor/>
                </m:rPr>
                <m:t xml:space="preserve">季度销售预测偏差率</m:t>
              </m:r>
              <m:r>
                <m:t xml:space="preserve">=</m:t>
              </m:r>
              <m:f>
                <m:num>
                  <m:r>
                    <m:rPr>
                      <m:lit/>
                      <m:nor/>
                    </m:rPr>
                    <m:t xml:space="preserve">各月销售预测偏差率</m:t>
                  </m:r>
                </m:num>
                <m:den>
                  <m:r>
                    <m:t xml:space="preserve">3</m:t>
                  </m:r>
                </m:den>
              </m:f>
            </m:oMath>
          </w:p>
        </w:tc>
      </w:tr>
    </w:tbl>
    <w:p>
      <w:pPr>
        <w:pStyle w:val="Normal"/>
        <w:spacing w:lineRule="auto" w:line="360"/>
        <w:jc w:val="center"/>
        <w:rPr>
          <w:rFonts w:ascii="楷体_GB2312;楷体" w:hAnsi="楷体_GB2312;楷体" w:eastAsia="楷体_GB2312;楷体"/>
          <w:b/>
          <w:b/>
          <w:sz w:val="18"/>
          <w:szCs w:val="18"/>
        </w:rPr>
      </w:pPr>
      <w:r>
        <w:rPr>
          <w:rFonts w:ascii="楷体_GB2312;楷体" w:hAnsi="楷体_GB2312;楷体" w:eastAsia="楷体_GB2312;楷体"/>
          <w:b/>
          <w:sz w:val="18"/>
          <w:szCs w:val="18"/>
        </w:rPr>
        <w:t>二级经销商季度考核表</w:t>
      </w:r>
    </w:p>
    <w:tbl>
      <w:tblPr>
        <w:tblW w:w="5000" w:type="pct"/>
        <w:jc w:val="start"/>
        <w:tblInd w:w="0" w:type="dxa"/>
        <w:tblLayout w:type="fixed"/>
        <w:tblCellMar>
          <w:top w:w="0" w:type="dxa"/>
          <w:start w:w="108" w:type="dxa"/>
          <w:bottom w:w="0" w:type="dxa"/>
          <w:end w:w="108" w:type="dxa"/>
        </w:tblCellMar>
      </w:tblPr>
      <w:tblGrid>
        <w:gridCol w:w="385"/>
        <w:gridCol w:w="1994"/>
        <w:gridCol w:w="660"/>
        <w:gridCol w:w="4649"/>
        <w:gridCol w:w="618"/>
      </w:tblGrid>
      <w:tr>
        <w:trPr/>
        <w:tc>
          <w:tcPr>
            <w:tcW w:w="237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考核指标</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权重</w:t>
            </w:r>
          </w:p>
        </w:tc>
        <w:tc>
          <w:tcPr>
            <w:tcW w:w="46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评价标准</w:t>
            </w:r>
          </w:p>
        </w:tc>
        <w:tc>
          <w:tcPr>
            <w:tcW w:w="6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得分</w:t>
            </w:r>
          </w:p>
        </w:tc>
      </w:tr>
      <w:tr>
        <w:trPr>
          <w:trHeight w:val="465" w:hRule="atLeast"/>
        </w:trPr>
        <w:tc>
          <w:tcPr>
            <w:tcW w:w="38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cs="楷体_GB2312;楷体"/>
                <w:sz w:val="18"/>
                <w:szCs w:val="18"/>
              </w:rPr>
            </w:pPr>
            <w:r>
              <w:rPr>
                <w:rFonts w:ascii="楷体_GB2312;楷体" w:hAnsi="楷体_GB2312;楷体" w:eastAsia="楷体_GB2312;楷体"/>
                <w:sz w:val="18"/>
                <w:szCs w:val="18"/>
              </w:rPr>
              <w:t>销售</w:t>
            </w:r>
          </w:p>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业绩</w:t>
            </w:r>
          </w:p>
        </w:tc>
        <w:tc>
          <w:tcPr>
            <w:tcW w:w="19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销售目标完成率</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t>50%</w:t>
            </w:r>
          </w:p>
        </w:tc>
        <w:tc>
          <w:tcPr>
            <w:tcW w:w="4649"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1</w:t>
            </w:r>
            <w:r>
              <w:rPr>
                <w:rFonts w:ascii="楷体_GB2312;楷体" w:hAnsi="楷体_GB2312;楷体" w:eastAsia="楷体_GB2312;楷体"/>
                <w:sz w:val="18"/>
                <w:szCs w:val="18"/>
              </w:rPr>
              <w:t>．</w:t>
            </w:r>
            <w:r>
              <w:rPr>
                <w:rFonts w:ascii="楷体_GB2312;楷体" w:hAnsi="楷体_GB2312;楷体" w:eastAsia="楷体_GB2312;楷体"/>
                <w:sz w:val="18"/>
                <w:szCs w:val="18"/>
              </w:rPr>
            </w:r>
            <m:oMath xmlns:m="http://schemas.openxmlformats.org/officeDocument/2006/math">
              <m:r>
                <m:rPr>
                  <m:lit/>
                  <m:nor/>
                </m:rPr>
                <m:t xml:space="preserve">销售目标完成率</m:t>
              </m:r>
              <m:r>
                <m:t xml:space="preserve">=</m:t>
              </m:r>
              <m:f>
                <m:num>
                  <m:r>
                    <m:rPr>
                      <m:lit/>
                      <m:nor/>
                    </m:rPr>
                    <m:t xml:space="preserve">实际完成销售量（额）</m:t>
                  </m:r>
                </m:num>
                <m:den>
                  <m:r>
                    <m:rPr>
                      <m:lit/>
                      <m:nor/>
                    </m:rPr>
                    <m:t xml:space="preserve">计划完成销售量（额）</m:t>
                  </m:r>
                </m:den>
              </m:f>
              <m:r>
                <m:t xml:space="preserve">×</m:t>
              </m:r>
              <m:r>
                <m:rPr>
                  <m:lit/>
                  <m:nor/>
                </m:rPr>
                <m:t xml:space="preserve">100%</m:t>
              </m:r>
            </m:oMath>
          </w:p>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2</w:t>
            </w:r>
            <w:r>
              <w:rPr>
                <w:rFonts w:ascii="楷体_GB2312;楷体" w:hAnsi="楷体_GB2312;楷体" w:eastAsia="楷体_GB2312;楷体"/>
                <w:sz w:val="18"/>
                <w:szCs w:val="18"/>
              </w:rPr>
              <w:t>．得分</w:t>
            </w:r>
            <w:r>
              <w:rPr>
                <w:rFonts w:ascii="楷体_GB2312;楷体" w:hAnsi="楷体_GB2312;楷体" w:eastAsia="楷体_GB2312;楷体"/>
                <w:sz w:val="18"/>
                <w:szCs w:val="18"/>
              </w:rPr>
            </w:r>
            <m:oMath xmlns:m="http://schemas.openxmlformats.org/officeDocument/2006/math">
              <m:r>
                <m:t xml:space="preserve">=</m:t>
              </m:r>
            </m:oMath>
            <w:r>
              <w:rPr>
                <w:rFonts w:ascii="楷体_GB2312;楷体" w:hAnsi="楷体_GB2312;楷体" w:eastAsia="楷体_GB2312;楷体"/>
                <w:sz w:val="18"/>
                <w:szCs w:val="18"/>
              </w:rPr>
              <w:t>销售目标完成率</w:t>
            </w:r>
            <w:r>
              <w:rPr>
                <w:rFonts w:eastAsia="楷体_GB2312;楷体" w:ascii="楷体_GB2312;楷体" w:hAnsi="楷体_GB2312;楷体"/>
                <w:sz w:val="18"/>
                <w:szCs w:val="18"/>
              </w:rPr>
              <w:t>×100</w:t>
            </w:r>
          </w:p>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3</w:t>
            </w:r>
            <w:r>
              <w:rPr>
                <w:rFonts w:ascii="楷体_GB2312;楷体" w:hAnsi="楷体_GB2312;楷体" w:eastAsia="楷体_GB2312;楷体"/>
                <w:sz w:val="18"/>
                <w:szCs w:val="18"/>
              </w:rPr>
              <w:t>．完成率低于</w:t>
            </w:r>
            <w:r>
              <w:rPr>
                <w:rFonts w:ascii="楷体_GB2312;楷体" w:hAnsi="楷体_GB2312;楷体" w:eastAsia="楷体_GB2312;楷体"/>
                <w:sz w:val="18"/>
                <w:szCs w:val="18"/>
                <w:u w:val="single"/>
              </w:rPr>
              <w:t xml:space="preserve">    </w:t>
            </w:r>
            <w:r>
              <w:rPr>
                <w:rFonts w:eastAsia="楷体_GB2312;楷体" w:ascii="楷体_GB2312;楷体" w:hAnsi="楷体_GB2312;楷体"/>
                <w:sz w:val="18"/>
                <w:szCs w:val="18"/>
              </w:rPr>
              <w:t>%</w:t>
            </w:r>
            <w:r>
              <w:rPr>
                <w:rFonts w:ascii="楷体_GB2312;楷体" w:hAnsi="楷体_GB2312;楷体" w:eastAsia="楷体_GB2312;楷体"/>
                <w:sz w:val="18"/>
                <w:szCs w:val="18"/>
              </w:rPr>
              <w:t>，得分为</w:t>
            </w:r>
            <w:r>
              <w:rPr>
                <w:rFonts w:eastAsia="楷体_GB2312;楷体" w:ascii="楷体_GB2312;楷体" w:hAnsi="楷体_GB2312;楷体"/>
                <w:sz w:val="18"/>
                <w:szCs w:val="18"/>
              </w:rPr>
              <w:t>0</w:t>
            </w:r>
          </w:p>
        </w:tc>
        <w:tc>
          <w:tcPr>
            <w:tcW w:w="6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r>
          </w:p>
        </w:tc>
      </w:tr>
      <w:tr>
        <w:trPr>
          <w:trHeight w:val="465" w:hRule="atLeast"/>
        </w:trPr>
        <w:tc>
          <w:tcPr>
            <w:tcW w:w="38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19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主推产品销量目标</w:t>
            </w:r>
          </w:p>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完成率</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t>20%</w:t>
            </w:r>
          </w:p>
        </w:tc>
        <w:tc>
          <w:tcPr>
            <w:tcW w:w="4649"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1</w:t>
            </w:r>
            <w:r>
              <w:rPr>
                <w:rFonts w:ascii="楷体_GB2312;楷体" w:hAnsi="楷体_GB2312;楷体" w:eastAsia="楷体_GB2312;楷体"/>
                <w:sz w:val="18"/>
                <w:szCs w:val="18"/>
              </w:rPr>
              <w:t>．</w:t>
            </w:r>
            <w:r>
              <w:rPr>
                <w:rFonts w:ascii="楷体_GB2312;楷体" w:hAnsi="楷体_GB2312;楷体" w:eastAsia="楷体_GB2312;楷体"/>
                <w:sz w:val="18"/>
                <w:szCs w:val="18"/>
              </w:rPr>
            </w:r>
            <m:oMath xmlns:m="http://schemas.openxmlformats.org/officeDocument/2006/math">
              <m:f>
                <m:num>
                  <m:r>
                    <m:rPr>
                      <m:lit/>
                      <m:nor/>
                    </m:rPr>
                    <m:t xml:space="preserve">实际完成主推产品销售量（额）</m:t>
                  </m:r>
                </m:num>
                <m:den>
                  <m:r>
                    <m:rPr>
                      <m:lit/>
                      <m:nor/>
                    </m:rPr>
                    <m:t xml:space="preserve">计划完成主推产品销售量（额）</m:t>
                  </m:r>
                </m:den>
              </m:f>
              <m:r>
                <m:t xml:space="preserve">×</m:t>
              </m:r>
              <m:r>
                <m:rPr>
                  <m:lit/>
                  <m:nor/>
                </m:rPr>
                <m:t xml:space="preserve">100%</m:t>
              </m:r>
            </m:oMath>
          </w:p>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2</w:t>
            </w:r>
            <w:r>
              <w:rPr>
                <w:rFonts w:ascii="楷体_GB2312;楷体" w:hAnsi="楷体_GB2312;楷体" w:eastAsia="楷体_GB2312;楷体"/>
                <w:sz w:val="18"/>
                <w:szCs w:val="18"/>
              </w:rPr>
              <w:t>．得分</w:t>
            </w:r>
            <w:r>
              <w:rPr>
                <w:rFonts w:ascii="楷体_GB2312;楷体" w:hAnsi="楷体_GB2312;楷体" w:eastAsia="楷体_GB2312;楷体"/>
                <w:sz w:val="18"/>
                <w:szCs w:val="18"/>
              </w:rPr>
            </w:r>
            <m:oMath xmlns:m="http://schemas.openxmlformats.org/officeDocument/2006/math">
              <m:r>
                <m:t xml:space="preserve">=</m:t>
              </m:r>
            </m:oMath>
            <w:r>
              <w:rPr>
                <w:rFonts w:ascii="楷体_GB2312;楷体" w:hAnsi="楷体_GB2312;楷体" w:eastAsia="楷体_GB2312;楷体"/>
                <w:sz w:val="18"/>
                <w:szCs w:val="18"/>
              </w:rPr>
              <w:t>销售目标完成率</w:t>
            </w:r>
            <w:r>
              <w:rPr>
                <w:rFonts w:eastAsia="楷体_GB2312;楷体" w:ascii="楷体_GB2312;楷体" w:hAnsi="楷体_GB2312;楷体"/>
                <w:sz w:val="18"/>
                <w:szCs w:val="18"/>
              </w:rPr>
              <w:t>×100</w:t>
            </w:r>
          </w:p>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3</w:t>
            </w:r>
            <w:r>
              <w:rPr>
                <w:rFonts w:ascii="楷体_GB2312;楷体" w:hAnsi="楷体_GB2312;楷体" w:eastAsia="楷体_GB2312;楷体"/>
                <w:sz w:val="18"/>
                <w:szCs w:val="18"/>
              </w:rPr>
              <w:t>．完成率低于</w:t>
            </w:r>
            <w:r>
              <w:rPr>
                <w:rFonts w:ascii="楷体_GB2312;楷体" w:hAnsi="楷体_GB2312;楷体" w:eastAsia="楷体_GB2312;楷体"/>
                <w:sz w:val="18"/>
                <w:szCs w:val="18"/>
                <w:u w:val="single"/>
              </w:rPr>
              <w:t xml:space="preserve">    </w:t>
            </w:r>
            <w:r>
              <w:rPr>
                <w:rFonts w:eastAsia="楷体_GB2312;楷体" w:ascii="楷体_GB2312;楷体" w:hAnsi="楷体_GB2312;楷体"/>
                <w:sz w:val="18"/>
                <w:szCs w:val="18"/>
              </w:rPr>
              <w:t>%</w:t>
            </w:r>
            <w:r>
              <w:rPr>
                <w:rFonts w:ascii="楷体_GB2312;楷体" w:hAnsi="楷体_GB2312;楷体" w:eastAsia="楷体_GB2312;楷体"/>
                <w:sz w:val="18"/>
                <w:szCs w:val="18"/>
              </w:rPr>
              <w:t>，得分为</w:t>
            </w:r>
            <w:r>
              <w:rPr>
                <w:rFonts w:eastAsia="楷体_GB2312;楷体" w:ascii="楷体_GB2312;楷体" w:hAnsi="楷体_GB2312;楷体"/>
                <w:sz w:val="18"/>
                <w:szCs w:val="18"/>
              </w:rPr>
              <w:t>0</w:t>
            </w:r>
          </w:p>
        </w:tc>
        <w:tc>
          <w:tcPr>
            <w:tcW w:w="6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r>
          </w:p>
        </w:tc>
      </w:tr>
      <w:tr>
        <w:trPr>
          <w:trHeight w:val="186" w:hRule="atLeast"/>
        </w:trPr>
        <w:tc>
          <w:tcPr>
            <w:tcW w:w="38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销售</w:t>
            </w:r>
          </w:p>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管理</w:t>
            </w:r>
          </w:p>
        </w:tc>
        <w:tc>
          <w:tcPr>
            <w:tcW w:w="19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销售订单改动率</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t>10%</w:t>
            </w:r>
          </w:p>
        </w:tc>
        <w:tc>
          <w:tcPr>
            <w:tcW w:w="4649"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1</w:t>
            </w:r>
            <w:r>
              <w:rPr>
                <w:rFonts w:ascii="楷体_GB2312;楷体" w:hAnsi="楷体_GB2312;楷体" w:eastAsia="楷体_GB2312;楷体"/>
                <w:sz w:val="18"/>
                <w:szCs w:val="18"/>
              </w:rPr>
              <w:t>．销售订单改动率≤</w:t>
            </w:r>
            <w:r>
              <w:rPr>
                <w:rFonts w:eastAsia="楷体_GB2312;楷体" w:ascii="楷体_GB2312;楷体" w:hAnsi="楷体_GB2312;楷体"/>
                <w:sz w:val="18"/>
                <w:szCs w:val="18"/>
              </w:rPr>
              <w:t>6%</w:t>
            </w:r>
            <w:r>
              <w:rPr>
                <w:rFonts w:ascii="楷体_GB2312;楷体" w:hAnsi="楷体_GB2312;楷体" w:eastAsia="楷体_GB2312;楷体"/>
                <w:sz w:val="18"/>
                <w:szCs w:val="18"/>
              </w:rPr>
              <w:t>（含），得</w:t>
            </w:r>
            <w:r>
              <w:rPr>
                <w:rFonts w:eastAsia="楷体_GB2312;楷体" w:ascii="楷体_GB2312;楷体" w:hAnsi="楷体_GB2312;楷体"/>
                <w:sz w:val="18"/>
                <w:szCs w:val="18"/>
              </w:rPr>
              <w:t>100</w:t>
            </w:r>
            <w:r>
              <w:rPr>
                <w:rFonts w:ascii="楷体_GB2312;楷体" w:hAnsi="楷体_GB2312;楷体" w:eastAsia="楷体_GB2312;楷体"/>
                <w:sz w:val="18"/>
                <w:szCs w:val="18"/>
              </w:rPr>
              <w:t>分</w:t>
            </w:r>
          </w:p>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2</w:t>
            </w:r>
            <w:r>
              <w:rPr>
                <w:rFonts w:ascii="楷体_GB2312;楷体" w:hAnsi="楷体_GB2312;楷体" w:eastAsia="楷体_GB2312;楷体"/>
                <w:sz w:val="18"/>
                <w:szCs w:val="18"/>
              </w:rPr>
              <w:t>．</w:t>
            </w:r>
            <w:r>
              <w:rPr>
                <w:rFonts w:eastAsia="楷体_GB2312;楷体" w:ascii="楷体_GB2312;楷体" w:hAnsi="楷体_GB2312;楷体"/>
                <w:sz w:val="18"/>
                <w:szCs w:val="18"/>
              </w:rPr>
              <w:t>6%</w:t>
            </w:r>
            <w:r>
              <w:rPr>
                <w:rFonts w:ascii="楷体_GB2312;楷体" w:hAnsi="楷体_GB2312;楷体" w:eastAsia="楷体_GB2312;楷体"/>
                <w:sz w:val="18"/>
                <w:szCs w:val="18"/>
              </w:rPr>
              <w:t>＜销售订单改动率≤</w:t>
            </w:r>
            <w:r>
              <w:rPr>
                <w:rFonts w:eastAsia="楷体_GB2312;楷体" w:ascii="楷体_GB2312;楷体" w:hAnsi="楷体_GB2312;楷体"/>
                <w:sz w:val="18"/>
                <w:szCs w:val="18"/>
              </w:rPr>
              <w:t>18%</w:t>
            </w:r>
            <w:r>
              <w:rPr>
                <w:rFonts w:ascii="楷体_GB2312;楷体" w:hAnsi="楷体_GB2312;楷体" w:eastAsia="楷体_GB2312;楷体"/>
                <w:sz w:val="18"/>
                <w:szCs w:val="18"/>
              </w:rPr>
              <w:t>（含），得</w:t>
            </w:r>
            <w:r>
              <w:rPr>
                <w:rFonts w:eastAsia="楷体_GB2312;楷体" w:ascii="楷体_GB2312;楷体" w:hAnsi="楷体_GB2312;楷体"/>
                <w:sz w:val="18"/>
                <w:szCs w:val="18"/>
              </w:rPr>
              <w:t>80</w:t>
            </w:r>
            <w:r>
              <w:rPr>
                <w:rFonts w:ascii="楷体_GB2312;楷体" w:hAnsi="楷体_GB2312;楷体" w:eastAsia="楷体_GB2312;楷体"/>
                <w:sz w:val="18"/>
                <w:szCs w:val="18"/>
              </w:rPr>
              <w:t>分</w:t>
            </w:r>
          </w:p>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3</w:t>
            </w:r>
            <w:r>
              <w:rPr>
                <w:rFonts w:ascii="楷体_GB2312;楷体" w:hAnsi="楷体_GB2312;楷体" w:eastAsia="楷体_GB2312;楷体"/>
                <w:sz w:val="18"/>
                <w:szCs w:val="18"/>
              </w:rPr>
              <w:t>．</w:t>
            </w:r>
            <w:r>
              <w:rPr>
                <w:rFonts w:eastAsia="楷体_GB2312;楷体" w:ascii="楷体_GB2312;楷体" w:hAnsi="楷体_GB2312;楷体"/>
                <w:sz w:val="18"/>
                <w:szCs w:val="18"/>
              </w:rPr>
              <w:t>18%</w:t>
            </w:r>
            <w:r>
              <w:rPr>
                <w:rFonts w:ascii="楷体_GB2312;楷体" w:hAnsi="楷体_GB2312;楷体" w:eastAsia="楷体_GB2312;楷体"/>
                <w:sz w:val="18"/>
                <w:szCs w:val="18"/>
              </w:rPr>
              <w:t>＜销售订单改动率≤</w:t>
            </w:r>
            <w:r>
              <w:rPr>
                <w:rFonts w:eastAsia="楷体_GB2312;楷体" w:ascii="楷体_GB2312;楷体" w:hAnsi="楷体_GB2312;楷体"/>
                <w:sz w:val="18"/>
                <w:szCs w:val="18"/>
              </w:rPr>
              <w:t>30%</w:t>
            </w:r>
            <w:r>
              <w:rPr>
                <w:rFonts w:ascii="楷体_GB2312;楷体" w:hAnsi="楷体_GB2312;楷体" w:eastAsia="楷体_GB2312;楷体"/>
                <w:sz w:val="18"/>
                <w:szCs w:val="18"/>
              </w:rPr>
              <w:t>（含），得</w:t>
            </w:r>
            <w:r>
              <w:rPr>
                <w:rFonts w:eastAsia="楷体_GB2312;楷体" w:ascii="楷体_GB2312;楷体" w:hAnsi="楷体_GB2312;楷体"/>
                <w:sz w:val="18"/>
                <w:szCs w:val="18"/>
              </w:rPr>
              <w:t>60</w:t>
            </w:r>
            <w:r>
              <w:rPr>
                <w:rFonts w:ascii="楷体_GB2312;楷体" w:hAnsi="楷体_GB2312;楷体" w:eastAsia="楷体_GB2312;楷体"/>
                <w:sz w:val="18"/>
                <w:szCs w:val="18"/>
              </w:rPr>
              <w:t>分</w:t>
            </w:r>
          </w:p>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4</w:t>
            </w:r>
            <w:r>
              <w:rPr>
                <w:rFonts w:ascii="楷体_GB2312;楷体" w:hAnsi="楷体_GB2312;楷体" w:eastAsia="楷体_GB2312;楷体"/>
                <w:sz w:val="18"/>
                <w:szCs w:val="18"/>
              </w:rPr>
              <w:t>．销售订单改动率＞</w:t>
            </w:r>
            <w:r>
              <w:rPr>
                <w:rFonts w:eastAsia="楷体_GB2312;楷体" w:ascii="楷体_GB2312;楷体" w:hAnsi="楷体_GB2312;楷体"/>
                <w:sz w:val="18"/>
                <w:szCs w:val="18"/>
              </w:rPr>
              <w:t>30%</w:t>
            </w:r>
            <w:r>
              <w:rPr>
                <w:rFonts w:ascii="楷体_GB2312;楷体" w:hAnsi="楷体_GB2312;楷体" w:eastAsia="楷体_GB2312;楷体"/>
                <w:sz w:val="18"/>
                <w:szCs w:val="18"/>
              </w:rPr>
              <w:t>，得</w:t>
            </w:r>
            <w:r>
              <w:rPr>
                <w:rFonts w:eastAsia="楷体_GB2312;楷体" w:ascii="楷体_GB2312;楷体" w:hAnsi="楷体_GB2312;楷体"/>
                <w:sz w:val="18"/>
                <w:szCs w:val="18"/>
              </w:rPr>
              <w:t>0</w:t>
            </w:r>
            <w:r>
              <w:rPr>
                <w:rFonts w:ascii="楷体_GB2312;楷体" w:hAnsi="楷体_GB2312;楷体" w:eastAsia="楷体_GB2312;楷体"/>
                <w:sz w:val="18"/>
                <w:szCs w:val="18"/>
              </w:rPr>
              <w:t>分</w:t>
            </w:r>
          </w:p>
        </w:tc>
        <w:tc>
          <w:tcPr>
            <w:tcW w:w="6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r>
          </w:p>
        </w:tc>
      </w:tr>
      <w:tr>
        <w:trPr>
          <w:trHeight w:val="186" w:hRule="atLeast"/>
        </w:trPr>
        <w:tc>
          <w:tcPr>
            <w:tcW w:w="38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19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销售预测偏差率</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t>5%</w:t>
            </w:r>
          </w:p>
        </w:tc>
        <w:tc>
          <w:tcPr>
            <w:tcW w:w="4649"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1</w:t>
            </w:r>
            <w:r>
              <w:rPr>
                <w:rFonts w:ascii="楷体_GB2312;楷体" w:hAnsi="楷体_GB2312;楷体" w:eastAsia="楷体_GB2312;楷体"/>
                <w:sz w:val="18"/>
                <w:szCs w:val="18"/>
              </w:rPr>
              <w:t>．销售预测偏差率≤</w:t>
            </w:r>
            <w:r>
              <w:rPr>
                <w:rFonts w:eastAsia="楷体_GB2312;楷体" w:ascii="楷体_GB2312;楷体" w:hAnsi="楷体_GB2312;楷体"/>
                <w:sz w:val="18"/>
                <w:szCs w:val="18"/>
              </w:rPr>
              <w:t>20%</w:t>
            </w:r>
            <w:r>
              <w:rPr>
                <w:rFonts w:ascii="楷体_GB2312;楷体" w:hAnsi="楷体_GB2312;楷体" w:eastAsia="楷体_GB2312;楷体"/>
                <w:sz w:val="18"/>
                <w:szCs w:val="18"/>
              </w:rPr>
              <w:t>（含），得</w:t>
            </w:r>
            <w:r>
              <w:rPr>
                <w:rFonts w:eastAsia="楷体_GB2312;楷体" w:ascii="楷体_GB2312;楷体" w:hAnsi="楷体_GB2312;楷体"/>
                <w:sz w:val="18"/>
                <w:szCs w:val="18"/>
              </w:rPr>
              <w:t>100</w:t>
            </w:r>
            <w:r>
              <w:rPr>
                <w:rFonts w:ascii="楷体_GB2312;楷体" w:hAnsi="楷体_GB2312;楷体" w:eastAsia="楷体_GB2312;楷体"/>
                <w:sz w:val="18"/>
                <w:szCs w:val="18"/>
              </w:rPr>
              <w:t>分</w:t>
            </w:r>
          </w:p>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2</w:t>
            </w:r>
            <w:r>
              <w:rPr>
                <w:rFonts w:ascii="楷体_GB2312;楷体" w:hAnsi="楷体_GB2312;楷体" w:eastAsia="楷体_GB2312;楷体"/>
                <w:sz w:val="18"/>
                <w:szCs w:val="18"/>
              </w:rPr>
              <w:t>．</w:t>
            </w:r>
            <w:r>
              <w:rPr>
                <w:rFonts w:eastAsia="楷体_GB2312;楷体" w:ascii="楷体_GB2312;楷体" w:hAnsi="楷体_GB2312;楷体"/>
                <w:sz w:val="18"/>
                <w:szCs w:val="18"/>
              </w:rPr>
              <w:t>20%</w:t>
            </w:r>
            <w:r>
              <w:rPr>
                <w:rFonts w:ascii="楷体_GB2312;楷体" w:hAnsi="楷体_GB2312;楷体" w:eastAsia="楷体_GB2312;楷体"/>
                <w:sz w:val="18"/>
                <w:szCs w:val="18"/>
              </w:rPr>
              <w:t>＜销售预测偏差率≤</w:t>
            </w:r>
            <w:r>
              <w:rPr>
                <w:rFonts w:eastAsia="楷体_GB2312;楷体" w:ascii="楷体_GB2312;楷体" w:hAnsi="楷体_GB2312;楷体"/>
                <w:sz w:val="18"/>
                <w:szCs w:val="18"/>
              </w:rPr>
              <w:t>50%</w:t>
            </w:r>
            <w:r>
              <w:rPr>
                <w:rFonts w:ascii="楷体_GB2312;楷体" w:hAnsi="楷体_GB2312;楷体" w:eastAsia="楷体_GB2312;楷体"/>
                <w:sz w:val="18"/>
                <w:szCs w:val="18"/>
              </w:rPr>
              <w:t>（含），得</w:t>
            </w:r>
            <w:r>
              <w:rPr>
                <w:rFonts w:eastAsia="楷体_GB2312;楷体" w:ascii="楷体_GB2312;楷体" w:hAnsi="楷体_GB2312;楷体"/>
                <w:sz w:val="18"/>
                <w:szCs w:val="18"/>
              </w:rPr>
              <w:t>80</w:t>
            </w:r>
            <w:r>
              <w:rPr>
                <w:rFonts w:ascii="楷体_GB2312;楷体" w:hAnsi="楷体_GB2312;楷体" w:eastAsia="楷体_GB2312;楷体"/>
                <w:sz w:val="18"/>
                <w:szCs w:val="18"/>
              </w:rPr>
              <w:t>分</w:t>
            </w:r>
          </w:p>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3</w:t>
            </w:r>
            <w:r>
              <w:rPr>
                <w:rFonts w:ascii="楷体_GB2312;楷体" w:hAnsi="楷体_GB2312;楷体" w:eastAsia="楷体_GB2312;楷体"/>
                <w:sz w:val="18"/>
                <w:szCs w:val="18"/>
              </w:rPr>
              <w:t>．</w:t>
            </w:r>
            <w:r>
              <w:rPr>
                <w:rFonts w:eastAsia="楷体_GB2312;楷体" w:ascii="楷体_GB2312;楷体" w:hAnsi="楷体_GB2312;楷体"/>
                <w:sz w:val="18"/>
                <w:szCs w:val="18"/>
              </w:rPr>
              <w:t>50%</w:t>
            </w:r>
            <w:r>
              <w:rPr>
                <w:rFonts w:ascii="楷体_GB2312;楷体" w:hAnsi="楷体_GB2312;楷体" w:eastAsia="楷体_GB2312;楷体"/>
                <w:sz w:val="18"/>
                <w:szCs w:val="18"/>
              </w:rPr>
              <w:t>＜销售预测偏差率≤</w:t>
            </w:r>
            <w:r>
              <w:rPr>
                <w:rFonts w:eastAsia="楷体_GB2312;楷体" w:ascii="楷体_GB2312;楷体" w:hAnsi="楷体_GB2312;楷体"/>
                <w:sz w:val="18"/>
                <w:szCs w:val="18"/>
              </w:rPr>
              <w:t>100%</w:t>
            </w:r>
            <w:r>
              <w:rPr>
                <w:rFonts w:ascii="楷体_GB2312;楷体" w:hAnsi="楷体_GB2312;楷体" w:eastAsia="楷体_GB2312;楷体"/>
                <w:sz w:val="18"/>
                <w:szCs w:val="18"/>
              </w:rPr>
              <w:t>（含），得</w:t>
            </w:r>
            <w:r>
              <w:rPr>
                <w:rFonts w:eastAsia="楷体_GB2312;楷体" w:ascii="楷体_GB2312;楷体" w:hAnsi="楷体_GB2312;楷体"/>
                <w:sz w:val="18"/>
                <w:szCs w:val="18"/>
              </w:rPr>
              <w:t>60</w:t>
            </w:r>
            <w:r>
              <w:rPr>
                <w:rFonts w:ascii="楷体_GB2312;楷体" w:hAnsi="楷体_GB2312;楷体" w:eastAsia="楷体_GB2312;楷体"/>
                <w:sz w:val="18"/>
                <w:szCs w:val="18"/>
              </w:rPr>
              <w:t>分</w:t>
            </w:r>
          </w:p>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4</w:t>
            </w:r>
            <w:r>
              <w:rPr>
                <w:rFonts w:ascii="楷体_GB2312;楷体" w:hAnsi="楷体_GB2312;楷体" w:eastAsia="楷体_GB2312;楷体"/>
                <w:sz w:val="18"/>
                <w:szCs w:val="18"/>
              </w:rPr>
              <w:t>．销售预测偏差率＞</w:t>
            </w:r>
            <w:r>
              <w:rPr>
                <w:rFonts w:eastAsia="楷体_GB2312;楷体" w:ascii="楷体_GB2312;楷体" w:hAnsi="楷体_GB2312;楷体"/>
                <w:sz w:val="18"/>
                <w:szCs w:val="18"/>
              </w:rPr>
              <w:t>100%</w:t>
            </w:r>
            <w:r>
              <w:rPr>
                <w:rFonts w:ascii="楷体_GB2312;楷体" w:hAnsi="楷体_GB2312;楷体" w:eastAsia="楷体_GB2312;楷体"/>
                <w:sz w:val="18"/>
                <w:szCs w:val="18"/>
              </w:rPr>
              <w:t>，得</w:t>
            </w:r>
            <w:r>
              <w:rPr>
                <w:rFonts w:eastAsia="楷体_GB2312;楷体" w:ascii="楷体_GB2312;楷体" w:hAnsi="楷体_GB2312;楷体"/>
                <w:sz w:val="18"/>
                <w:szCs w:val="18"/>
              </w:rPr>
              <w:t>0</w:t>
            </w:r>
            <w:r>
              <w:rPr>
                <w:rFonts w:ascii="楷体_GB2312;楷体" w:hAnsi="楷体_GB2312;楷体" w:eastAsia="楷体_GB2312;楷体"/>
                <w:sz w:val="18"/>
                <w:szCs w:val="18"/>
              </w:rPr>
              <w:t>分</w:t>
            </w:r>
          </w:p>
        </w:tc>
        <w:tc>
          <w:tcPr>
            <w:tcW w:w="6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r>
          </w:p>
        </w:tc>
      </w:tr>
      <w:tr>
        <w:trPr>
          <w:trHeight w:val="186" w:hRule="atLeast"/>
        </w:trPr>
        <w:tc>
          <w:tcPr>
            <w:tcW w:w="38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19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市场信息反馈质量</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t>10%</w:t>
            </w:r>
          </w:p>
        </w:tc>
        <w:tc>
          <w:tcPr>
            <w:tcW w:w="4649"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1</w:t>
            </w:r>
            <w:r>
              <w:rPr>
                <w:rFonts w:ascii="楷体_GB2312;楷体" w:hAnsi="楷体_GB2312;楷体" w:eastAsia="楷体_GB2312;楷体"/>
                <w:sz w:val="18"/>
                <w:szCs w:val="18"/>
              </w:rPr>
              <w:t>．由市场管理部评价经销商市场信息反馈质量等级。</w:t>
            </w:r>
          </w:p>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2</w:t>
            </w:r>
            <w:r>
              <w:rPr>
                <w:rFonts w:ascii="楷体_GB2312;楷体" w:hAnsi="楷体_GB2312;楷体" w:eastAsia="楷体_GB2312;楷体"/>
                <w:sz w:val="18"/>
                <w:szCs w:val="18"/>
              </w:rPr>
              <w:t>．优，</w:t>
            </w:r>
            <w:r>
              <w:rPr>
                <w:rFonts w:eastAsia="楷体_GB2312;楷体" w:ascii="楷体_GB2312;楷体" w:hAnsi="楷体_GB2312;楷体"/>
                <w:sz w:val="18"/>
                <w:szCs w:val="18"/>
              </w:rPr>
              <w:t>100</w:t>
            </w:r>
            <w:r>
              <w:rPr>
                <w:rFonts w:ascii="楷体_GB2312;楷体" w:hAnsi="楷体_GB2312;楷体" w:eastAsia="楷体_GB2312;楷体"/>
                <w:sz w:val="18"/>
                <w:szCs w:val="18"/>
              </w:rPr>
              <w:t>分；良，</w:t>
            </w:r>
            <w:r>
              <w:rPr>
                <w:rFonts w:eastAsia="楷体_GB2312;楷体" w:ascii="楷体_GB2312;楷体" w:hAnsi="楷体_GB2312;楷体"/>
                <w:sz w:val="18"/>
                <w:szCs w:val="18"/>
              </w:rPr>
              <w:t>80</w:t>
            </w:r>
            <w:r>
              <w:rPr>
                <w:rFonts w:ascii="楷体_GB2312;楷体" w:hAnsi="楷体_GB2312;楷体" w:eastAsia="楷体_GB2312;楷体"/>
                <w:sz w:val="18"/>
                <w:szCs w:val="18"/>
              </w:rPr>
              <w:t>分；中，</w:t>
            </w:r>
            <w:r>
              <w:rPr>
                <w:rFonts w:eastAsia="楷体_GB2312;楷体" w:ascii="楷体_GB2312;楷体" w:hAnsi="楷体_GB2312;楷体"/>
                <w:sz w:val="18"/>
                <w:szCs w:val="18"/>
              </w:rPr>
              <w:t>60</w:t>
            </w:r>
            <w:r>
              <w:rPr>
                <w:rFonts w:ascii="楷体_GB2312;楷体" w:hAnsi="楷体_GB2312;楷体" w:eastAsia="楷体_GB2312;楷体"/>
                <w:sz w:val="18"/>
                <w:szCs w:val="18"/>
              </w:rPr>
              <w:t>分；差，</w:t>
            </w:r>
            <w:r>
              <w:rPr>
                <w:rFonts w:eastAsia="楷体_GB2312;楷体" w:ascii="楷体_GB2312;楷体" w:hAnsi="楷体_GB2312;楷体"/>
                <w:sz w:val="18"/>
                <w:szCs w:val="18"/>
              </w:rPr>
              <w:t>0</w:t>
            </w:r>
            <w:r>
              <w:rPr>
                <w:rFonts w:ascii="楷体_GB2312;楷体" w:hAnsi="楷体_GB2312;楷体" w:eastAsia="楷体_GB2312;楷体"/>
                <w:sz w:val="18"/>
                <w:szCs w:val="18"/>
              </w:rPr>
              <w:t>分</w:t>
            </w:r>
          </w:p>
        </w:tc>
        <w:tc>
          <w:tcPr>
            <w:tcW w:w="6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r>
          </w:p>
        </w:tc>
      </w:tr>
      <w:tr>
        <w:trPr>
          <w:trHeight w:val="186" w:hRule="atLeast"/>
        </w:trPr>
        <w:tc>
          <w:tcPr>
            <w:tcW w:w="38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19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经销商直接销售率</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t>5%</w:t>
            </w:r>
          </w:p>
        </w:tc>
        <w:tc>
          <w:tcPr>
            <w:tcW w:w="4649"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1</w:t>
            </w:r>
            <w:r>
              <w:rPr>
                <w:rFonts w:ascii="楷体_GB2312;楷体" w:hAnsi="楷体_GB2312;楷体" w:eastAsia="楷体_GB2312;楷体"/>
                <w:sz w:val="18"/>
                <w:szCs w:val="18"/>
              </w:rPr>
              <w:t>．</w:t>
            </w:r>
            <w:r>
              <w:rPr>
                <w:rFonts w:ascii="楷体_GB2312;楷体" w:hAnsi="楷体_GB2312;楷体" w:eastAsia="楷体_GB2312;楷体"/>
                <w:sz w:val="18"/>
                <w:szCs w:val="18"/>
              </w:rPr>
            </w:r>
            <m:oMath xmlns:m="http://schemas.openxmlformats.org/officeDocument/2006/math">
              <m:r>
                <m:rPr>
                  <m:lit/>
                  <m:nor/>
                </m:rPr>
                <m:t xml:space="preserve">经销商直接销售率</m:t>
              </m:r>
              <m:r>
                <m:t xml:space="preserve">=</m:t>
              </m:r>
              <m:f>
                <m:num>
                  <m:r>
                    <m:rPr>
                      <m:lit/>
                      <m:nor/>
                    </m:rPr>
                    <m:t xml:space="preserve">该经销商直接销售量</m:t>
                  </m:r>
                </m:num>
                <m:den>
                  <m:r>
                    <m:rPr>
                      <m:lit/>
                      <m:nor/>
                    </m:rPr>
                    <m:t xml:space="preserve">经销商直接销售总量</m:t>
                  </m:r>
                </m:den>
              </m:f>
              <m:r>
                <m:t xml:space="preserve">×</m:t>
              </m:r>
              <m:r>
                <m:rPr>
                  <m:lit/>
                  <m:nor/>
                </m:rPr>
                <m:t xml:space="preserve">100%</m:t>
              </m:r>
            </m:oMath>
          </w:p>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2</w:t>
            </w:r>
            <w:r>
              <w:rPr>
                <w:rFonts w:ascii="楷体_GB2312;楷体" w:hAnsi="楷体_GB2312;楷体" w:eastAsia="楷体_GB2312;楷体"/>
                <w:sz w:val="18"/>
                <w:szCs w:val="18"/>
              </w:rPr>
              <w:t>．得分</w:t>
            </w:r>
            <w:r>
              <w:rPr>
                <w:rFonts w:ascii="楷体_GB2312;楷体" w:hAnsi="楷体_GB2312;楷体" w:eastAsia="楷体_GB2312;楷体"/>
                <w:sz w:val="18"/>
                <w:szCs w:val="18"/>
              </w:rPr>
            </w:r>
            <m:oMath xmlns:m="http://schemas.openxmlformats.org/officeDocument/2006/math">
              <m:r>
                <m:t xml:space="preserve">=</m:t>
              </m:r>
            </m:oMath>
            <w:r>
              <w:rPr>
                <w:rFonts w:ascii="楷体_GB2312;楷体" w:hAnsi="楷体_GB2312;楷体" w:eastAsia="楷体_GB2312;楷体"/>
                <w:sz w:val="18"/>
                <w:szCs w:val="18"/>
              </w:rPr>
              <w:t>直接销售率</w:t>
            </w:r>
            <w:r>
              <w:rPr>
                <w:rFonts w:eastAsia="楷体_GB2312;楷体" w:ascii="楷体_GB2312;楷体" w:hAnsi="楷体_GB2312;楷体"/>
                <w:sz w:val="18"/>
                <w:szCs w:val="18"/>
              </w:rPr>
              <w:t>×100</w:t>
            </w:r>
          </w:p>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3</w:t>
            </w:r>
            <w:r>
              <w:rPr>
                <w:rFonts w:ascii="楷体_GB2312;楷体" w:hAnsi="楷体_GB2312;楷体" w:eastAsia="楷体_GB2312;楷体"/>
                <w:sz w:val="18"/>
                <w:szCs w:val="18"/>
              </w:rPr>
              <w:t>．完成率低于</w:t>
            </w:r>
            <w:r>
              <w:rPr>
                <w:rFonts w:ascii="楷体_GB2312;楷体" w:hAnsi="楷体_GB2312;楷体" w:eastAsia="楷体_GB2312;楷体"/>
                <w:sz w:val="18"/>
                <w:szCs w:val="18"/>
                <w:u w:val="single"/>
              </w:rPr>
              <w:t xml:space="preserve">    </w:t>
            </w:r>
            <w:r>
              <w:rPr>
                <w:rFonts w:eastAsia="楷体_GB2312;楷体" w:ascii="楷体_GB2312;楷体" w:hAnsi="楷体_GB2312;楷体"/>
                <w:sz w:val="18"/>
                <w:szCs w:val="18"/>
              </w:rPr>
              <w:t>%</w:t>
            </w:r>
            <w:r>
              <w:rPr>
                <w:rFonts w:ascii="楷体_GB2312;楷体" w:hAnsi="楷体_GB2312;楷体" w:eastAsia="楷体_GB2312;楷体"/>
                <w:sz w:val="18"/>
                <w:szCs w:val="18"/>
              </w:rPr>
              <w:t>，得分为</w:t>
            </w:r>
            <w:r>
              <w:rPr>
                <w:rFonts w:eastAsia="楷体_GB2312;楷体" w:ascii="楷体_GB2312;楷体" w:hAnsi="楷体_GB2312;楷体"/>
                <w:sz w:val="18"/>
                <w:szCs w:val="18"/>
              </w:rPr>
              <w:t>0</w:t>
            </w:r>
          </w:p>
        </w:tc>
        <w:tc>
          <w:tcPr>
            <w:tcW w:w="6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r>
          </w:p>
        </w:tc>
      </w:tr>
      <w:tr>
        <w:trPr>
          <w:trHeight w:val="186" w:hRule="atLeast"/>
        </w:trPr>
        <w:tc>
          <w:tcPr>
            <w:tcW w:w="38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备注</w:t>
            </w:r>
          </w:p>
        </w:tc>
        <w:tc>
          <w:tcPr>
            <w:tcW w:w="7921" w:type="dxa"/>
            <w:gridSpan w:val="4"/>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1</w:t>
            </w:r>
            <w:r>
              <w:rPr>
                <w:rFonts w:ascii="楷体_GB2312;楷体" w:hAnsi="楷体_GB2312;楷体" w:eastAsia="楷体_GB2312;楷体"/>
                <w:sz w:val="18"/>
                <w:szCs w:val="18"/>
              </w:rPr>
              <w:t>．销售订单改动率</w:t>
            </w:r>
          </w:p>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r>
            <m:oMathPara xmlns:m="http://schemas.openxmlformats.org/officeDocument/2006/math">
              <m:oMathParaPr>
                <m:jc m:val="left"/>
              </m:oMathParaPr>
              <m:oMath>
                <m:r>
                  <m:rPr>
                    <m:lit/>
                    <m:nor/>
                  </m:rPr>
                  <m:t xml:space="preserve">销售订单改动率</m:t>
                </m:r>
                <m:r>
                  <m:t xml:space="preserve">=</m:t>
                </m:r>
                <m:f>
                  <m:num>
                    <m:r>
                      <m:rPr>
                        <m:lit/>
                        <m:nor/>
                      </m:rPr>
                      <m:t xml:space="preserve">用户撤单数量</m:t>
                    </m:r>
                    <m:r>
                      <m:t xml:space="preserve">×</m:t>
                    </m:r>
                    <m:r>
                      <m:t xml:space="preserve">3</m:t>
                    </m:r>
                    <m:r>
                      <m:t xml:space="preserve">+</m:t>
                    </m:r>
                    <m:r>
                      <m:rPr>
                        <m:lit/>
                        <m:nor/>
                      </m:rPr>
                      <m:t xml:space="preserve">重大改动订单数量</m:t>
                    </m:r>
                    <m:r>
                      <m:t xml:space="preserve">×</m:t>
                    </m:r>
                    <m:r>
                      <m:t xml:space="preserve">1</m:t>
                    </m:r>
                    <m:r>
                      <m:rPr>
                        <m:lit/>
                        <m:nor/>
                      </m:rPr>
                      <m:t xml:space="preserve">.</m:t>
                    </m:r>
                    <m:r>
                      <m:t xml:space="preserve">5</m:t>
                    </m:r>
                    <m:r>
                      <m:t xml:space="preserve">+</m:t>
                    </m:r>
                    <m:r>
                      <m:rPr>
                        <m:lit/>
                        <m:nor/>
                      </m:rPr>
                      <m:t xml:space="preserve">轻微改动定单数量</m:t>
                    </m:r>
                    <m:r>
                      <m:t xml:space="preserve">×</m:t>
                    </m:r>
                    <m:r>
                      <m:t xml:space="preserve">0</m:t>
                    </m:r>
                    <m:r>
                      <m:rPr>
                        <m:lit/>
                        <m:nor/>
                      </m:rPr>
                      <m:t xml:space="preserve">.</m:t>
                    </m:r>
                    <m:r>
                      <m:t xml:space="preserve">5</m:t>
                    </m:r>
                  </m:num>
                  <m:den>
                    <m:r>
                      <m:rPr>
                        <m:lit/>
                        <m:nor/>
                      </m:rPr>
                      <m:t xml:space="preserve">订单数量</m:t>
                    </m:r>
                  </m:den>
                </m:f>
                <m:r>
                  <m:t xml:space="preserve">×</m:t>
                </m:r>
                <m:r>
                  <m:rPr>
                    <m:lit/>
                    <m:nor/>
                  </m:rPr>
                  <m:t xml:space="preserve">100%</m:t>
                </m:r>
              </m:oMath>
            </m:oMathPara>
          </w:p>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其中，用户撤单数量是指用户因故取消合同的数量，权重系数为</w:t>
            </w:r>
            <w:r>
              <w:rPr>
                <w:rFonts w:eastAsia="楷体_GB2312;楷体" w:ascii="楷体_GB2312;楷体" w:hAnsi="楷体_GB2312;楷体"/>
                <w:sz w:val="18"/>
                <w:szCs w:val="18"/>
              </w:rPr>
              <w:t>3</w:t>
            </w:r>
            <w:r>
              <w:rPr>
                <w:rFonts w:ascii="楷体_GB2312;楷体" w:hAnsi="楷体_GB2312;楷体" w:eastAsia="楷体_GB2312;楷体"/>
                <w:sz w:val="18"/>
                <w:szCs w:val="18"/>
              </w:rPr>
              <w:t>。</w:t>
            </w:r>
          </w:p>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重大改动是指订单的改动影响自己或其他订单的正常交货期，权重系数为</w:t>
            </w:r>
            <w:r>
              <w:rPr>
                <w:rFonts w:eastAsia="楷体_GB2312;楷体" w:ascii="楷体_GB2312;楷体" w:hAnsi="楷体_GB2312;楷体"/>
                <w:sz w:val="18"/>
                <w:szCs w:val="18"/>
              </w:rPr>
              <w:t>1.5</w:t>
            </w:r>
            <w:r>
              <w:rPr>
                <w:rFonts w:ascii="楷体_GB2312;楷体" w:hAnsi="楷体_GB2312;楷体" w:eastAsia="楷体_GB2312;楷体"/>
                <w:sz w:val="18"/>
                <w:szCs w:val="18"/>
              </w:rPr>
              <w:t>。</w:t>
            </w:r>
          </w:p>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轻微改动是指订单的改动不影响自己或其他订单的正常交货期，权重系数为</w:t>
            </w:r>
            <w:r>
              <w:rPr>
                <w:rFonts w:eastAsia="楷体_GB2312;楷体" w:ascii="楷体_GB2312;楷体" w:hAnsi="楷体_GB2312;楷体"/>
                <w:sz w:val="18"/>
                <w:szCs w:val="18"/>
              </w:rPr>
              <w:t>0.5</w:t>
            </w:r>
            <w:r>
              <w:rPr>
                <w:rFonts w:ascii="楷体_GB2312;楷体" w:hAnsi="楷体_GB2312;楷体" w:eastAsia="楷体_GB2312;楷体"/>
                <w:sz w:val="18"/>
                <w:szCs w:val="18"/>
              </w:rPr>
              <w:t>。</w:t>
            </w:r>
          </w:p>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2</w:t>
            </w:r>
            <w:r>
              <w:rPr>
                <w:rFonts w:ascii="楷体_GB2312;楷体" w:hAnsi="楷体_GB2312;楷体" w:eastAsia="楷体_GB2312;楷体"/>
                <w:sz w:val="18"/>
                <w:szCs w:val="18"/>
              </w:rPr>
              <w:t>．销售预测偏差率</w:t>
            </w:r>
          </w:p>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w:t>
            </w:r>
            <w:r>
              <w:rPr>
                <w:rFonts w:eastAsia="楷体_GB2312;楷体" w:ascii="楷体_GB2312;楷体" w:hAnsi="楷体_GB2312;楷体"/>
                <w:sz w:val="18"/>
                <w:szCs w:val="18"/>
              </w:rPr>
              <w:t>1</w:t>
            </w:r>
            <w:r>
              <w:rPr>
                <w:rFonts w:ascii="楷体_GB2312;楷体" w:hAnsi="楷体_GB2312;楷体" w:eastAsia="楷体_GB2312;楷体"/>
                <w:sz w:val="18"/>
                <w:szCs w:val="18"/>
              </w:rPr>
              <w:t>）</w:t>
            </w:r>
            <w:r>
              <w:rPr>
                <w:rFonts w:ascii="楷体_GB2312;楷体" w:hAnsi="楷体_GB2312;楷体" w:eastAsia="楷体_GB2312;楷体"/>
                <w:sz w:val="18"/>
                <w:szCs w:val="18"/>
              </w:rPr>
            </w:r>
            <m:oMath xmlns:m="http://schemas.openxmlformats.org/officeDocument/2006/math">
              <m:r>
                <m:rPr>
                  <m:lit/>
                  <m:nor/>
                </m:rPr>
                <m:t xml:space="preserve">月单产品预测偏差</m:t>
              </m:r>
              <m:r>
                <m:t xml:space="preserve">=</m:t>
              </m:r>
              <m:f>
                <m:num>
                  <m:d>
                    <m:dPr>
                      <m:begChr m:val="|"/>
                      <m:endChr m:val="|"/>
                    </m:dPr>
                    <m:e>
                      <m:r>
                        <m:rPr>
                          <m:lit/>
                          <m:nor/>
                        </m:rPr>
                        <m:t xml:space="preserve">月预测销售量（额）</m:t>
                      </m:r>
                      <m:r>
                        <m:t xml:space="preserve">−</m:t>
                      </m:r>
                      <m:r>
                        <m:rPr>
                          <m:lit/>
                          <m:nor/>
                        </m:rPr>
                        <m:t xml:space="preserve">月实际销售量（额）</m:t>
                      </m:r>
                    </m:e>
                  </m:d>
                </m:num>
                <m:den>
                  <m:r>
                    <m:rPr>
                      <m:lit/>
                      <m:nor/>
                    </m:rPr>
                    <m:t xml:space="preserve">月实际销售量</m:t>
                  </m:r>
                </m:den>
              </m:f>
              <m:r>
                <m:t xml:space="preserve">×</m:t>
              </m:r>
              <m:r>
                <m:rPr>
                  <m:lit/>
                  <m:nor/>
                </m:rPr>
                <m:t xml:space="preserve">100%</m:t>
              </m:r>
            </m:oMath>
          </w:p>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w:t>
            </w:r>
            <w:r>
              <w:rPr>
                <w:rFonts w:eastAsia="楷体_GB2312;楷体" w:ascii="楷体_GB2312;楷体" w:hAnsi="楷体_GB2312;楷体"/>
                <w:sz w:val="18"/>
                <w:szCs w:val="18"/>
              </w:rPr>
              <w:t>2</w:t>
            </w:r>
            <w:r>
              <w:rPr>
                <w:rFonts w:ascii="楷体_GB2312;楷体" w:hAnsi="楷体_GB2312;楷体" w:eastAsia="楷体_GB2312;楷体"/>
                <w:sz w:val="18"/>
                <w:szCs w:val="18"/>
              </w:rPr>
              <w:t>）</w:t>
            </w:r>
            <w:r>
              <w:rPr>
                <w:rFonts w:ascii="楷体_GB2312;楷体" w:hAnsi="楷体_GB2312;楷体" w:eastAsia="楷体_GB2312;楷体"/>
                <w:sz w:val="18"/>
                <w:szCs w:val="18"/>
              </w:rPr>
            </w:r>
            <m:oMath xmlns:m="http://schemas.openxmlformats.org/officeDocument/2006/math">
              <m:r>
                <m:rPr>
                  <m:lit/>
                  <m:nor/>
                </m:rPr>
                <m:t xml:space="preserve">月销售预测偏差率</m:t>
              </m:r>
              <m:r>
                <m:t xml:space="preserve">=</m:t>
              </m:r>
              <m:f>
                <m:num>
                  <m:r>
                    <m:rPr>
                      <m:lit/>
                      <m:nor/>
                    </m:rPr>
                    <m:t xml:space="preserve">单产品预测偏差率之和</m:t>
                  </m:r>
                </m:num>
                <m:den>
                  <m:r>
                    <m:rPr>
                      <m:lit/>
                      <m:nor/>
                    </m:rPr>
                    <m:t xml:space="preserve">产品种类数量</m:t>
                  </m:r>
                </m:den>
              </m:f>
            </m:oMath>
          </w:p>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w:t>
            </w:r>
            <w:r>
              <w:rPr>
                <w:rFonts w:eastAsia="楷体_GB2312;楷体" w:ascii="楷体_GB2312;楷体" w:hAnsi="楷体_GB2312;楷体"/>
                <w:sz w:val="18"/>
                <w:szCs w:val="18"/>
              </w:rPr>
              <w:t>3</w:t>
            </w:r>
            <w:r>
              <w:rPr>
                <w:rFonts w:ascii="楷体_GB2312;楷体" w:hAnsi="楷体_GB2312;楷体" w:eastAsia="楷体_GB2312;楷体"/>
                <w:sz w:val="18"/>
                <w:szCs w:val="18"/>
              </w:rPr>
              <w:t>）</w:t>
            </w:r>
            <w:r>
              <w:rPr>
                <w:rFonts w:ascii="楷体_GB2312;楷体" w:hAnsi="楷体_GB2312;楷体" w:eastAsia="楷体_GB2312;楷体"/>
                <w:sz w:val="18"/>
                <w:szCs w:val="18"/>
              </w:rPr>
            </w:r>
            <m:oMath xmlns:m="http://schemas.openxmlformats.org/officeDocument/2006/math">
              <m:r>
                <m:rPr>
                  <m:lit/>
                  <m:nor/>
                </m:rPr>
                <m:t xml:space="preserve">季度销售预测偏差率</m:t>
              </m:r>
              <m:r>
                <m:t xml:space="preserve">=</m:t>
              </m:r>
              <m:f>
                <m:num>
                  <m:r>
                    <m:rPr>
                      <m:lit/>
                      <m:nor/>
                    </m:rPr>
                    <m:t xml:space="preserve">各月销售预测偏差率</m:t>
                  </m:r>
                </m:num>
                <m:den>
                  <m:r>
                    <m:t xml:space="preserve">3</m:t>
                  </m:r>
                </m:den>
              </m:f>
            </m:oMath>
          </w:p>
        </w:tc>
      </w:tr>
    </w:tbl>
    <w:p>
      <w:pPr>
        <w:pStyle w:val="Normal"/>
        <w:spacing w:lineRule="auto" w:line="360"/>
        <w:ind w:firstLine="420"/>
        <w:rPr>
          <w:rFonts w:ascii="楷体_GB2312;楷体" w:hAnsi="楷体_GB2312;楷体" w:eastAsia="楷体_GB2312;楷体"/>
        </w:rPr>
      </w:pPr>
      <w:r>
        <w:rPr>
          <w:rFonts w:ascii="楷体_GB2312;楷体" w:hAnsi="楷体_GB2312;楷体" w:eastAsia="楷体_GB2312;楷体"/>
        </w:rPr>
        <w:t>（</w:t>
      </w:r>
      <w:r>
        <w:rPr>
          <w:rFonts w:eastAsia="楷体_GB2312;楷体" w:ascii="楷体_GB2312;楷体" w:hAnsi="楷体_GB2312;楷体"/>
        </w:rPr>
        <w:t>2</w:t>
      </w:r>
      <w:r>
        <w:rPr>
          <w:rFonts w:ascii="楷体_GB2312;楷体" w:hAnsi="楷体_GB2312;楷体" w:eastAsia="楷体_GB2312;楷体"/>
        </w:rPr>
        <w:t>）扣分项目考核</w:t>
      </w:r>
    </w:p>
    <w:p>
      <w:pPr>
        <w:pStyle w:val="Normal"/>
        <w:spacing w:lineRule="auto" w:line="360"/>
        <w:ind w:firstLine="420"/>
        <w:rPr>
          <w:rFonts w:ascii="楷体_GB2312;楷体" w:hAnsi="楷体_GB2312;楷体" w:eastAsia="楷体_GB2312;楷体"/>
        </w:rPr>
      </w:pPr>
      <w:r>
        <w:rPr>
          <w:rFonts w:ascii="楷体_GB2312;楷体" w:hAnsi="楷体_GB2312;楷体" w:eastAsia="楷体_GB2312;楷体"/>
        </w:rPr>
        <w:t>具体内容见下表。</w:t>
      </w:r>
    </w:p>
    <w:p>
      <w:pPr>
        <w:pStyle w:val="Normal"/>
        <w:spacing w:lineRule="auto" w:line="360"/>
        <w:jc w:val="center"/>
        <w:rPr>
          <w:rFonts w:ascii="楷体_GB2312;楷体" w:hAnsi="楷体_GB2312;楷体" w:eastAsia="楷体_GB2312;楷体"/>
          <w:b/>
          <w:b/>
          <w:sz w:val="18"/>
          <w:szCs w:val="18"/>
        </w:rPr>
      </w:pPr>
      <w:r>
        <w:rPr>
          <w:rFonts w:ascii="楷体_GB2312;楷体" w:hAnsi="楷体_GB2312;楷体" w:eastAsia="楷体_GB2312;楷体"/>
          <w:b/>
          <w:sz w:val="18"/>
          <w:szCs w:val="18"/>
        </w:rPr>
        <w:t>扣分项目考核表</w:t>
      </w:r>
    </w:p>
    <w:tbl>
      <w:tblPr>
        <w:tblW w:w="5000" w:type="pct"/>
        <w:jc w:val="start"/>
        <w:tblInd w:w="0" w:type="dxa"/>
        <w:tblLayout w:type="fixed"/>
        <w:tblCellMar>
          <w:top w:w="0" w:type="dxa"/>
          <w:start w:w="108" w:type="dxa"/>
          <w:bottom w:w="0" w:type="dxa"/>
          <w:end w:w="108" w:type="dxa"/>
        </w:tblCellMar>
      </w:tblPr>
      <w:tblGrid>
        <w:gridCol w:w="2035"/>
        <w:gridCol w:w="5615"/>
        <w:gridCol w:w="656"/>
      </w:tblGrid>
      <w:tr>
        <w:trPr/>
        <w:tc>
          <w:tcPr>
            <w:tcW w:w="20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扣分项目</w:t>
            </w:r>
          </w:p>
        </w:tc>
        <w:tc>
          <w:tcPr>
            <w:tcW w:w="561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评价标准</w:t>
            </w:r>
          </w:p>
        </w:tc>
        <w:tc>
          <w:tcPr>
            <w:tcW w:w="65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扣分</w:t>
            </w:r>
          </w:p>
        </w:tc>
      </w:tr>
      <w:tr>
        <w:trPr/>
        <w:tc>
          <w:tcPr>
            <w:tcW w:w="20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违反价格政策次数</w:t>
            </w:r>
          </w:p>
        </w:tc>
        <w:tc>
          <w:tcPr>
            <w:tcW w:w="561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1</w:t>
            </w:r>
            <w:r>
              <w:rPr>
                <w:rFonts w:ascii="楷体_GB2312;楷体" w:hAnsi="楷体_GB2312;楷体" w:eastAsia="楷体_GB2312;楷体"/>
                <w:sz w:val="18"/>
                <w:szCs w:val="18"/>
              </w:rPr>
              <w:t>．每发生</w:t>
            </w:r>
            <w:r>
              <w:rPr>
                <w:rFonts w:eastAsia="楷体_GB2312;楷体" w:ascii="楷体_GB2312;楷体" w:hAnsi="楷体_GB2312;楷体"/>
                <w:sz w:val="18"/>
                <w:szCs w:val="18"/>
              </w:rPr>
              <w:t>1</w:t>
            </w:r>
            <w:r>
              <w:rPr>
                <w:rFonts w:ascii="楷体_GB2312;楷体" w:hAnsi="楷体_GB2312;楷体" w:eastAsia="楷体_GB2312;楷体"/>
                <w:sz w:val="18"/>
                <w:szCs w:val="18"/>
              </w:rPr>
              <w:t>次，扣</w:t>
            </w:r>
            <w:r>
              <w:rPr>
                <w:rFonts w:eastAsia="楷体_GB2312;楷体" w:ascii="楷体_GB2312;楷体" w:hAnsi="楷体_GB2312;楷体"/>
                <w:sz w:val="18"/>
                <w:szCs w:val="18"/>
              </w:rPr>
              <w:t>3</w:t>
            </w:r>
            <w:r>
              <w:rPr>
                <w:rFonts w:ascii="楷体_GB2312;楷体" w:hAnsi="楷体_GB2312;楷体" w:eastAsia="楷体_GB2312;楷体"/>
                <w:sz w:val="18"/>
                <w:szCs w:val="18"/>
              </w:rPr>
              <w:t>分，超过</w:t>
            </w:r>
            <w:r>
              <w:rPr>
                <w:rFonts w:eastAsia="楷体_GB2312;楷体" w:ascii="楷体_GB2312;楷体" w:hAnsi="楷体_GB2312;楷体"/>
                <w:sz w:val="18"/>
                <w:szCs w:val="18"/>
              </w:rPr>
              <w:t>2</w:t>
            </w:r>
            <w:r>
              <w:rPr>
                <w:rFonts w:ascii="楷体_GB2312;楷体" w:hAnsi="楷体_GB2312;楷体" w:eastAsia="楷体_GB2312;楷体"/>
                <w:sz w:val="18"/>
                <w:szCs w:val="18"/>
              </w:rPr>
              <w:t>次，罚款</w:t>
            </w:r>
            <w:r>
              <w:rPr>
                <w:rFonts w:ascii="楷体_GB2312;楷体" w:hAnsi="楷体_GB2312;楷体" w:eastAsia="楷体_GB2312;楷体"/>
                <w:sz w:val="18"/>
                <w:szCs w:val="18"/>
                <w:u w:val="single"/>
              </w:rPr>
              <w:t xml:space="preserve">   </w:t>
            </w:r>
            <w:r>
              <w:rPr>
                <w:rFonts w:ascii="楷体_GB2312;楷体" w:hAnsi="楷体_GB2312;楷体" w:eastAsia="楷体_GB2312;楷体"/>
                <w:sz w:val="18"/>
                <w:szCs w:val="18"/>
              </w:rPr>
              <w:t>元（针对一级经销商）</w:t>
            </w:r>
          </w:p>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2</w:t>
            </w:r>
            <w:r>
              <w:rPr>
                <w:rFonts w:ascii="楷体_GB2312;楷体" w:hAnsi="楷体_GB2312;楷体" w:eastAsia="楷体_GB2312;楷体"/>
                <w:sz w:val="18"/>
                <w:szCs w:val="18"/>
              </w:rPr>
              <w:t>．每发生</w:t>
            </w:r>
            <w:r>
              <w:rPr>
                <w:rFonts w:eastAsia="楷体_GB2312;楷体" w:ascii="楷体_GB2312;楷体" w:hAnsi="楷体_GB2312;楷体"/>
                <w:sz w:val="18"/>
                <w:szCs w:val="18"/>
              </w:rPr>
              <w:t>1</w:t>
            </w:r>
            <w:r>
              <w:rPr>
                <w:rFonts w:ascii="楷体_GB2312;楷体" w:hAnsi="楷体_GB2312;楷体" w:eastAsia="楷体_GB2312;楷体"/>
                <w:sz w:val="18"/>
                <w:szCs w:val="18"/>
              </w:rPr>
              <w:t>次，扣</w:t>
            </w:r>
            <w:r>
              <w:rPr>
                <w:rFonts w:eastAsia="楷体_GB2312;楷体" w:ascii="楷体_GB2312;楷体" w:hAnsi="楷体_GB2312;楷体"/>
                <w:sz w:val="18"/>
                <w:szCs w:val="18"/>
              </w:rPr>
              <w:t>3</w:t>
            </w:r>
            <w:r>
              <w:rPr>
                <w:rFonts w:ascii="楷体_GB2312;楷体" w:hAnsi="楷体_GB2312;楷体" w:eastAsia="楷体_GB2312;楷体"/>
                <w:sz w:val="18"/>
                <w:szCs w:val="18"/>
              </w:rPr>
              <w:t>分，超过</w:t>
            </w:r>
            <w:r>
              <w:rPr>
                <w:rFonts w:eastAsia="楷体_GB2312;楷体" w:ascii="楷体_GB2312;楷体" w:hAnsi="楷体_GB2312;楷体"/>
                <w:sz w:val="18"/>
                <w:szCs w:val="18"/>
              </w:rPr>
              <w:t>2</w:t>
            </w:r>
            <w:r>
              <w:rPr>
                <w:rFonts w:ascii="楷体_GB2312;楷体" w:hAnsi="楷体_GB2312;楷体" w:eastAsia="楷体_GB2312;楷体"/>
                <w:sz w:val="18"/>
                <w:szCs w:val="18"/>
              </w:rPr>
              <w:t>次，罚款</w:t>
            </w:r>
            <w:r>
              <w:rPr>
                <w:rFonts w:ascii="楷体_GB2312;楷体" w:hAnsi="楷体_GB2312;楷体" w:eastAsia="楷体_GB2312;楷体"/>
                <w:sz w:val="18"/>
                <w:szCs w:val="18"/>
                <w:u w:val="single"/>
              </w:rPr>
              <w:t xml:space="preserve">   </w:t>
            </w:r>
            <w:r>
              <w:rPr>
                <w:rFonts w:ascii="楷体_GB2312;楷体" w:hAnsi="楷体_GB2312;楷体" w:eastAsia="楷体_GB2312;楷体"/>
                <w:sz w:val="18"/>
                <w:szCs w:val="18"/>
              </w:rPr>
              <w:t>元（针对二级经销商）</w:t>
            </w:r>
          </w:p>
        </w:tc>
        <w:tc>
          <w:tcPr>
            <w:tcW w:w="6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r>
      <w:tr>
        <w:trPr/>
        <w:tc>
          <w:tcPr>
            <w:tcW w:w="20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跨地区销售次数</w:t>
            </w:r>
          </w:p>
        </w:tc>
        <w:tc>
          <w:tcPr>
            <w:tcW w:w="561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1</w:t>
            </w:r>
            <w:r>
              <w:rPr>
                <w:rFonts w:ascii="楷体_GB2312;楷体" w:hAnsi="楷体_GB2312;楷体" w:eastAsia="楷体_GB2312;楷体"/>
                <w:sz w:val="18"/>
                <w:szCs w:val="18"/>
              </w:rPr>
              <w:t>．每发生</w:t>
            </w:r>
            <w:r>
              <w:rPr>
                <w:rFonts w:eastAsia="楷体_GB2312;楷体" w:ascii="楷体_GB2312;楷体" w:hAnsi="楷体_GB2312;楷体"/>
                <w:sz w:val="18"/>
                <w:szCs w:val="18"/>
              </w:rPr>
              <w:t>1</w:t>
            </w:r>
            <w:r>
              <w:rPr>
                <w:rFonts w:ascii="楷体_GB2312;楷体" w:hAnsi="楷体_GB2312;楷体" w:eastAsia="楷体_GB2312;楷体"/>
                <w:sz w:val="18"/>
                <w:szCs w:val="18"/>
              </w:rPr>
              <w:t>次，扣</w:t>
            </w:r>
            <w:r>
              <w:rPr>
                <w:rFonts w:eastAsia="楷体_GB2312;楷体" w:ascii="楷体_GB2312;楷体" w:hAnsi="楷体_GB2312;楷体"/>
                <w:sz w:val="18"/>
                <w:szCs w:val="18"/>
              </w:rPr>
              <w:t>3</w:t>
            </w:r>
            <w:r>
              <w:rPr>
                <w:rFonts w:ascii="楷体_GB2312;楷体" w:hAnsi="楷体_GB2312;楷体" w:eastAsia="楷体_GB2312;楷体"/>
                <w:sz w:val="18"/>
                <w:szCs w:val="18"/>
              </w:rPr>
              <w:t>分，超过</w:t>
            </w:r>
            <w:r>
              <w:rPr>
                <w:rFonts w:eastAsia="楷体_GB2312;楷体" w:ascii="楷体_GB2312;楷体" w:hAnsi="楷体_GB2312;楷体"/>
                <w:sz w:val="18"/>
                <w:szCs w:val="18"/>
              </w:rPr>
              <w:t>2</w:t>
            </w:r>
            <w:r>
              <w:rPr>
                <w:rFonts w:ascii="楷体_GB2312;楷体" w:hAnsi="楷体_GB2312;楷体" w:eastAsia="楷体_GB2312;楷体"/>
                <w:sz w:val="18"/>
                <w:szCs w:val="18"/>
              </w:rPr>
              <w:t>次，罚款</w:t>
            </w:r>
            <w:r>
              <w:rPr>
                <w:rFonts w:ascii="楷体_GB2312;楷体" w:hAnsi="楷体_GB2312;楷体" w:eastAsia="楷体_GB2312;楷体"/>
                <w:sz w:val="18"/>
                <w:szCs w:val="18"/>
                <w:u w:val="single"/>
              </w:rPr>
              <w:t xml:space="preserve">   </w:t>
            </w:r>
            <w:r>
              <w:rPr>
                <w:rFonts w:ascii="楷体_GB2312;楷体" w:hAnsi="楷体_GB2312;楷体" w:eastAsia="楷体_GB2312;楷体"/>
                <w:sz w:val="18"/>
                <w:szCs w:val="18"/>
              </w:rPr>
              <w:t>元（针对一级经销商）</w:t>
            </w:r>
          </w:p>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2</w:t>
            </w:r>
            <w:r>
              <w:rPr>
                <w:rFonts w:ascii="楷体_GB2312;楷体" w:hAnsi="楷体_GB2312;楷体" w:eastAsia="楷体_GB2312;楷体"/>
                <w:sz w:val="18"/>
                <w:szCs w:val="18"/>
              </w:rPr>
              <w:t>．每发生</w:t>
            </w:r>
            <w:r>
              <w:rPr>
                <w:rFonts w:eastAsia="楷体_GB2312;楷体" w:ascii="楷体_GB2312;楷体" w:hAnsi="楷体_GB2312;楷体"/>
                <w:sz w:val="18"/>
                <w:szCs w:val="18"/>
              </w:rPr>
              <w:t>1</w:t>
            </w:r>
            <w:r>
              <w:rPr>
                <w:rFonts w:ascii="楷体_GB2312;楷体" w:hAnsi="楷体_GB2312;楷体" w:eastAsia="楷体_GB2312;楷体"/>
                <w:sz w:val="18"/>
                <w:szCs w:val="18"/>
              </w:rPr>
              <w:t>次，扣</w:t>
            </w:r>
            <w:r>
              <w:rPr>
                <w:rFonts w:eastAsia="楷体_GB2312;楷体" w:ascii="楷体_GB2312;楷体" w:hAnsi="楷体_GB2312;楷体"/>
                <w:sz w:val="18"/>
                <w:szCs w:val="18"/>
              </w:rPr>
              <w:t>3</w:t>
            </w:r>
            <w:r>
              <w:rPr>
                <w:rFonts w:ascii="楷体_GB2312;楷体" w:hAnsi="楷体_GB2312;楷体" w:eastAsia="楷体_GB2312;楷体"/>
                <w:sz w:val="18"/>
                <w:szCs w:val="18"/>
              </w:rPr>
              <w:t>分，超过</w:t>
            </w:r>
            <w:r>
              <w:rPr>
                <w:rFonts w:eastAsia="楷体_GB2312;楷体" w:ascii="楷体_GB2312;楷体" w:hAnsi="楷体_GB2312;楷体"/>
                <w:sz w:val="18"/>
                <w:szCs w:val="18"/>
              </w:rPr>
              <w:t>2</w:t>
            </w:r>
            <w:r>
              <w:rPr>
                <w:rFonts w:ascii="楷体_GB2312;楷体" w:hAnsi="楷体_GB2312;楷体" w:eastAsia="楷体_GB2312;楷体"/>
                <w:sz w:val="18"/>
                <w:szCs w:val="18"/>
              </w:rPr>
              <w:t>次，罚款</w:t>
            </w:r>
            <w:r>
              <w:rPr>
                <w:rFonts w:ascii="楷体_GB2312;楷体" w:hAnsi="楷体_GB2312;楷体" w:eastAsia="楷体_GB2312;楷体"/>
                <w:sz w:val="18"/>
                <w:szCs w:val="18"/>
                <w:u w:val="single"/>
              </w:rPr>
              <w:t xml:space="preserve">   </w:t>
            </w:r>
            <w:r>
              <w:rPr>
                <w:rFonts w:ascii="楷体_GB2312;楷体" w:hAnsi="楷体_GB2312;楷体" w:eastAsia="楷体_GB2312;楷体"/>
                <w:sz w:val="18"/>
                <w:szCs w:val="18"/>
              </w:rPr>
              <w:t>元（针对二级经销商）</w:t>
            </w:r>
          </w:p>
        </w:tc>
        <w:tc>
          <w:tcPr>
            <w:tcW w:w="6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r>
      <w:tr>
        <w:trPr/>
        <w:tc>
          <w:tcPr>
            <w:tcW w:w="20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回款不及时次数</w:t>
            </w:r>
          </w:p>
        </w:tc>
        <w:tc>
          <w:tcPr>
            <w:tcW w:w="561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1</w:t>
            </w:r>
            <w:r>
              <w:rPr>
                <w:rFonts w:ascii="楷体_GB2312;楷体" w:hAnsi="楷体_GB2312;楷体" w:eastAsia="楷体_GB2312;楷体"/>
                <w:sz w:val="18"/>
                <w:szCs w:val="18"/>
              </w:rPr>
              <w:t>．每发生</w:t>
            </w:r>
            <w:r>
              <w:rPr>
                <w:rFonts w:eastAsia="楷体_GB2312;楷体" w:ascii="楷体_GB2312;楷体" w:hAnsi="楷体_GB2312;楷体"/>
                <w:sz w:val="18"/>
                <w:szCs w:val="18"/>
              </w:rPr>
              <w:t>1</w:t>
            </w:r>
            <w:r>
              <w:rPr>
                <w:rFonts w:ascii="楷体_GB2312;楷体" w:hAnsi="楷体_GB2312;楷体" w:eastAsia="楷体_GB2312;楷体"/>
                <w:sz w:val="18"/>
                <w:szCs w:val="18"/>
              </w:rPr>
              <w:t>次，扣</w:t>
            </w:r>
            <w:r>
              <w:rPr>
                <w:rFonts w:eastAsia="楷体_GB2312;楷体" w:ascii="楷体_GB2312;楷体" w:hAnsi="楷体_GB2312;楷体"/>
                <w:sz w:val="18"/>
                <w:szCs w:val="18"/>
              </w:rPr>
              <w:t>3</w:t>
            </w:r>
            <w:r>
              <w:rPr>
                <w:rFonts w:ascii="楷体_GB2312;楷体" w:hAnsi="楷体_GB2312;楷体" w:eastAsia="楷体_GB2312;楷体"/>
                <w:sz w:val="18"/>
                <w:szCs w:val="18"/>
              </w:rPr>
              <w:t>分，超过</w:t>
            </w:r>
            <w:r>
              <w:rPr>
                <w:rFonts w:eastAsia="楷体_GB2312;楷体" w:ascii="楷体_GB2312;楷体" w:hAnsi="楷体_GB2312;楷体"/>
                <w:sz w:val="18"/>
                <w:szCs w:val="18"/>
              </w:rPr>
              <w:t>2</w:t>
            </w:r>
            <w:r>
              <w:rPr>
                <w:rFonts w:ascii="楷体_GB2312;楷体" w:hAnsi="楷体_GB2312;楷体" w:eastAsia="楷体_GB2312;楷体"/>
                <w:sz w:val="18"/>
                <w:szCs w:val="18"/>
              </w:rPr>
              <w:t>次，罚款</w:t>
            </w:r>
            <w:r>
              <w:rPr>
                <w:rFonts w:ascii="楷体_GB2312;楷体" w:hAnsi="楷体_GB2312;楷体" w:eastAsia="楷体_GB2312;楷体"/>
                <w:sz w:val="18"/>
                <w:szCs w:val="18"/>
                <w:u w:val="single"/>
              </w:rPr>
              <w:t xml:space="preserve">   </w:t>
            </w:r>
            <w:r>
              <w:rPr>
                <w:rFonts w:ascii="楷体_GB2312;楷体" w:hAnsi="楷体_GB2312;楷体" w:eastAsia="楷体_GB2312;楷体"/>
                <w:sz w:val="18"/>
                <w:szCs w:val="18"/>
              </w:rPr>
              <w:t>元（针对一级经销商）</w:t>
            </w:r>
          </w:p>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2</w:t>
            </w:r>
            <w:r>
              <w:rPr>
                <w:rFonts w:ascii="楷体_GB2312;楷体" w:hAnsi="楷体_GB2312;楷体" w:eastAsia="楷体_GB2312;楷体"/>
                <w:sz w:val="18"/>
                <w:szCs w:val="18"/>
              </w:rPr>
              <w:t>．每发生</w:t>
            </w:r>
            <w:r>
              <w:rPr>
                <w:rFonts w:eastAsia="楷体_GB2312;楷体" w:ascii="楷体_GB2312;楷体" w:hAnsi="楷体_GB2312;楷体"/>
                <w:sz w:val="18"/>
                <w:szCs w:val="18"/>
              </w:rPr>
              <w:t>1</w:t>
            </w:r>
            <w:r>
              <w:rPr>
                <w:rFonts w:ascii="楷体_GB2312;楷体" w:hAnsi="楷体_GB2312;楷体" w:eastAsia="楷体_GB2312;楷体"/>
                <w:sz w:val="18"/>
                <w:szCs w:val="18"/>
              </w:rPr>
              <w:t>次，扣</w:t>
            </w:r>
            <w:r>
              <w:rPr>
                <w:rFonts w:eastAsia="楷体_GB2312;楷体" w:ascii="楷体_GB2312;楷体" w:hAnsi="楷体_GB2312;楷体"/>
                <w:sz w:val="18"/>
                <w:szCs w:val="18"/>
              </w:rPr>
              <w:t>3</w:t>
            </w:r>
            <w:r>
              <w:rPr>
                <w:rFonts w:ascii="楷体_GB2312;楷体" w:hAnsi="楷体_GB2312;楷体" w:eastAsia="楷体_GB2312;楷体"/>
                <w:sz w:val="18"/>
                <w:szCs w:val="18"/>
              </w:rPr>
              <w:t>分，超过</w:t>
            </w:r>
            <w:r>
              <w:rPr>
                <w:rFonts w:eastAsia="楷体_GB2312;楷体" w:ascii="楷体_GB2312;楷体" w:hAnsi="楷体_GB2312;楷体"/>
                <w:sz w:val="18"/>
                <w:szCs w:val="18"/>
              </w:rPr>
              <w:t>2</w:t>
            </w:r>
            <w:r>
              <w:rPr>
                <w:rFonts w:ascii="楷体_GB2312;楷体" w:hAnsi="楷体_GB2312;楷体" w:eastAsia="楷体_GB2312;楷体"/>
                <w:sz w:val="18"/>
                <w:szCs w:val="18"/>
              </w:rPr>
              <w:t>次，罚款</w:t>
            </w:r>
            <w:r>
              <w:rPr>
                <w:rFonts w:ascii="楷体_GB2312;楷体" w:hAnsi="楷体_GB2312;楷体" w:eastAsia="楷体_GB2312;楷体"/>
                <w:sz w:val="18"/>
                <w:szCs w:val="18"/>
                <w:u w:val="single"/>
              </w:rPr>
              <w:t xml:space="preserve">   </w:t>
            </w:r>
            <w:r>
              <w:rPr>
                <w:rFonts w:ascii="楷体_GB2312;楷体" w:hAnsi="楷体_GB2312;楷体" w:eastAsia="楷体_GB2312;楷体"/>
                <w:sz w:val="18"/>
                <w:szCs w:val="18"/>
              </w:rPr>
              <w:t>元（针对二级经销商）</w:t>
            </w:r>
          </w:p>
        </w:tc>
        <w:tc>
          <w:tcPr>
            <w:tcW w:w="6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r>
      <w:tr>
        <w:trPr/>
        <w:tc>
          <w:tcPr>
            <w:tcW w:w="20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客户有效投诉次数</w:t>
            </w:r>
          </w:p>
        </w:tc>
        <w:tc>
          <w:tcPr>
            <w:tcW w:w="561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1</w:t>
            </w:r>
            <w:r>
              <w:rPr>
                <w:rFonts w:ascii="楷体_GB2312;楷体" w:hAnsi="楷体_GB2312;楷体" w:eastAsia="楷体_GB2312;楷体"/>
                <w:sz w:val="18"/>
                <w:szCs w:val="18"/>
              </w:rPr>
              <w:t>．每发生</w:t>
            </w:r>
            <w:r>
              <w:rPr>
                <w:rFonts w:eastAsia="楷体_GB2312;楷体" w:ascii="楷体_GB2312;楷体" w:hAnsi="楷体_GB2312;楷体"/>
                <w:sz w:val="18"/>
                <w:szCs w:val="18"/>
              </w:rPr>
              <w:t>1</w:t>
            </w:r>
            <w:r>
              <w:rPr>
                <w:rFonts w:ascii="楷体_GB2312;楷体" w:hAnsi="楷体_GB2312;楷体" w:eastAsia="楷体_GB2312;楷体"/>
                <w:sz w:val="18"/>
                <w:szCs w:val="18"/>
              </w:rPr>
              <w:t>次，扣</w:t>
            </w:r>
            <w:r>
              <w:rPr>
                <w:rFonts w:eastAsia="楷体_GB2312;楷体" w:ascii="楷体_GB2312;楷体" w:hAnsi="楷体_GB2312;楷体"/>
                <w:sz w:val="18"/>
                <w:szCs w:val="18"/>
              </w:rPr>
              <w:t>3</w:t>
            </w:r>
            <w:r>
              <w:rPr>
                <w:rFonts w:ascii="楷体_GB2312;楷体" w:hAnsi="楷体_GB2312;楷体" w:eastAsia="楷体_GB2312;楷体"/>
                <w:sz w:val="18"/>
                <w:szCs w:val="18"/>
              </w:rPr>
              <w:t>分，超过</w:t>
            </w:r>
            <w:r>
              <w:rPr>
                <w:rFonts w:eastAsia="楷体_GB2312;楷体" w:ascii="楷体_GB2312;楷体" w:hAnsi="楷体_GB2312;楷体"/>
                <w:sz w:val="18"/>
                <w:szCs w:val="18"/>
              </w:rPr>
              <w:t>2</w:t>
            </w:r>
            <w:r>
              <w:rPr>
                <w:rFonts w:ascii="楷体_GB2312;楷体" w:hAnsi="楷体_GB2312;楷体" w:eastAsia="楷体_GB2312;楷体"/>
                <w:sz w:val="18"/>
                <w:szCs w:val="18"/>
              </w:rPr>
              <w:t>次，罚款</w:t>
            </w:r>
            <w:r>
              <w:rPr>
                <w:rFonts w:ascii="楷体_GB2312;楷体" w:hAnsi="楷体_GB2312;楷体" w:eastAsia="楷体_GB2312;楷体"/>
                <w:sz w:val="18"/>
                <w:szCs w:val="18"/>
                <w:u w:val="single"/>
              </w:rPr>
              <w:t xml:space="preserve">   </w:t>
            </w:r>
            <w:r>
              <w:rPr>
                <w:rFonts w:ascii="楷体_GB2312;楷体" w:hAnsi="楷体_GB2312;楷体" w:eastAsia="楷体_GB2312;楷体"/>
                <w:sz w:val="18"/>
                <w:szCs w:val="18"/>
              </w:rPr>
              <w:t>元（针对一级经销商）</w:t>
            </w:r>
          </w:p>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2</w:t>
            </w:r>
            <w:r>
              <w:rPr>
                <w:rFonts w:ascii="楷体_GB2312;楷体" w:hAnsi="楷体_GB2312;楷体" w:eastAsia="楷体_GB2312;楷体"/>
                <w:sz w:val="18"/>
                <w:szCs w:val="18"/>
              </w:rPr>
              <w:t>．每发生</w:t>
            </w:r>
            <w:r>
              <w:rPr>
                <w:rFonts w:eastAsia="楷体_GB2312;楷体" w:ascii="楷体_GB2312;楷体" w:hAnsi="楷体_GB2312;楷体"/>
                <w:sz w:val="18"/>
                <w:szCs w:val="18"/>
              </w:rPr>
              <w:t>1</w:t>
            </w:r>
            <w:r>
              <w:rPr>
                <w:rFonts w:ascii="楷体_GB2312;楷体" w:hAnsi="楷体_GB2312;楷体" w:eastAsia="楷体_GB2312;楷体"/>
                <w:sz w:val="18"/>
                <w:szCs w:val="18"/>
              </w:rPr>
              <w:t>次，扣</w:t>
            </w:r>
            <w:r>
              <w:rPr>
                <w:rFonts w:eastAsia="楷体_GB2312;楷体" w:ascii="楷体_GB2312;楷体" w:hAnsi="楷体_GB2312;楷体"/>
                <w:sz w:val="18"/>
                <w:szCs w:val="18"/>
              </w:rPr>
              <w:t>3</w:t>
            </w:r>
            <w:r>
              <w:rPr>
                <w:rFonts w:ascii="楷体_GB2312;楷体" w:hAnsi="楷体_GB2312;楷体" w:eastAsia="楷体_GB2312;楷体"/>
                <w:sz w:val="18"/>
                <w:szCs w:val="18"/>
              </w:rPr>
              <w:t>分，超过</w:t>
            </w:r>
            <w:r>
              <w:rPr>
                <w:rFonts w:eastAsia="楷体_GB2312;楷体" w:ascii="楷体_GB2312;楷体" w:hAnsi="楷体_GB2312;楷体"/>
                <w:sz w:val="18"/>
                <w:szCs w:val="18"/>
              </w:rPr>
              <w:t>2</w:t>
            </w:r>
            <w:r>
              <w:rPr>
                <w:rFonts w:ascii="楷体_GB2312;楷体" w:hAnsi="楷体_GB2312;楷体" w:eastAsia="楷体_GB2312;楷体"/>
                <w:sz w:val="18"/>
                <w:szCs w:val="18"/>
              </w:rPr>
              <w:t>次，罚款</w:t>
            </w:r>
            <w:r>
              <w:rPr>
                <w:rFonts w:ascii="楷体_GB2312;楷体" w:hAnsi="楷体_GB2312;楷体" w:eastAsia="楷体_GB2312;楷体"/>
                <w:sz w:val="18"/>
                <w:szCs w:val="18"/>
                <w:u w:val="single"/>
              </w:rPr>
              <w:t xml:space="preserve">   </w:t>
            </w:r>
            <w:r>
              <w:rPr>
                <w:rFonts w:ascii="楷体_GB2312;楷体" w:hAnsi="楷体_GB2312;楷体" w:eastAsia="楷体_GB2312;楷体"/>
                <w:sz w:val="18"/>
                <w:szCs w:val="18"/>
              </w:rPr>
              <w:t>元（针对二级经销商）</w:t>
            </w:r>
          </w:p>
        </w:tc>
        <w:tc>
          <w:tcPr>
            <w:tcW w:w="6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r>
      <w:tr>
        <w:trPr/>
        <w:tc>
          <w:tcPr>
            <w:tcW w:w="20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未按规定提交客户</w:t>
            </w:r>
          </w:p>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信息档案次数</w:t>
            </w:r>
          </w:p>
        </w:tc>
        <w:tc>
          <w:tcPr>
            <w:tcW w:w="561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1</w:t>
            </w:r>
            <w:r>
              <w:rPr>
                <w:rFonts w:ascii="楷体_GB2312;楷体" w:hAnsi="楷体_GB2312;楷体" w:eastAsia="楷体_GB2312;楷体"/>
                <w:sz w:val="18"/>
                <w:szCs w:val="18"/>
              </w:rPr>
              <w:t>．每发生</w:t>
            </w:r>
            <w:r>
              <w:rPr>
                <w:rFonts w:eastAsia="楷体_GB2312;楷体" w:ascii="楷体_GB2312;楷体" w:hAnsi="楷体_GB2312;楷体"/>
                <w:sz w:val="18"/>
                <w:szCs w:val="18"/>
              </w:rPr>
              <w:t>1</w:t>
            </w:r>
            <w:r>
              <w:rPr>
                <w:rFonts w:ascii="楷体_GB2312;楷体" w:hAnsi="楷体_GB2312;楷体" w:eastAsia="楷体_GB2312;楷体"/>
                <w:sz w:val="18"/>
                <w:szCs w:val="18"/>
              </w:rPr>
              <w:t>次，扣</w:t>
            </w:r>
            <w:r>
              <w:rPr>
                <w:rFonts w:eastAsia="楷体_GB2312;楷体" w:ascii="楷体_GB2312;楷体" w:hAnsi="楷体_GB2312;楷体"/>
                <w:sz w:val="18"/>
                <w:szCs w:val="18"/>
              </w:rPr>
              <w:t>1</w:t>
            </w:r>
            <w:r>
              <w:rPr>
                <w:rFonts w:ascii="楷体_GB2312;楷体" w:hAnsi="楷体_GB2312;楷体" w:eastAsia="楷体_GB2312;楷体"/>
                <w:sz w:val="18"/>
                <w:szCs w:val="18"/>
              </w:rPr>
              <w:t>分，超过</w:t>
            </w:r>
            <w:r>
              <w:rPr>
                <w:rFonts w:eastAsia="楷体_GB2312;楷体" w:ascii="楷体_GB2312;楷体" w:hAnsi="楷体_GB2312;楷体"/>
                <w:sz w:val="18"/>
                <w:szCs w:val="18"/>
              </w:rPr>
              <w:t>2</w:t>
            </w:r>
            <w:r>
              <w:rPr>
                <w:rFonts w:ascii="楷体_GB2312;楷体" w:hAnsi="楷体_GB2312;楷体" w:eastAsia="楷体_GB2312;楷体"/>
                <w:sz w:val="18"/>
                <w:szCs w:val="18"/>
              </w:rPr>
              <w:t>次，罚款</w:t>
            </w:r>
            <w:r>
              <w:rPr>
                <w:rFonts w:ascii="楷体_GB2312;楷体" w:hAnsi="楷体_GB2312;楷体" w:eastAsia="楷体_GB2312;楷体"/>
                <w:sz w:val="18"/>
                <w:szCs w:val="18"/>
                <w:u w:val="single"/>
              </w:rPr>
              <w:t xml:space="preserve">   </w:t>
            </w:r>
            <w:r>
              <w:rPr>
                <w:rFonts w:ascii="楷体_GB2312;楷体" w:hAnsi="楷体_GB2312;楷体" w:eastAsia="楷体_GB2312;楷体"/>
                <w:sz w:val="18"/>
                <w:szCs w:val="18"/>
              </w:rPr>
              <w:t>元（针对一级经销商）</w:t>
            </w:r>
          </w:p>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2</w:t>
            </w:r>
            <w:r>
              <w:rPr>
                <w:rFonts w:ascii="楷体_GB2312;楷体" w:hAnsi="楷体_GB2312;楷体" w:eastAsia="楷体_GB2312;楷体"/>
                <w:sz w:val="18"/>
                <w:szCs w:val="18"/>
              </w:rPr>
              <w:t>．每发生</w:t>
            </w:r>
            <w:r>
              <w:rPr>
                <w:rFonts w:eastAsia="楷体_GB2312;楷体" w:ascii="楷体_GB2312;楷体" w:hAnsi="楷体_GB2312;楷体"/>
                <w:sz w:val="18"/>
                <w:szCs w:val="18"/>
              </w:rPr>
              <w:t>1</w:t>
            </w:r>
            <w:r>
              <w:rPr>
                <w:rFonts w:ascii="楷体_GB2312;楷体" w:hAnsi="楷体_GB2312;楷体" w:eastAsia="楷体_GB2312;楷体"/>
                <w:sz w:val="18"/>
                <w:szCs w:val="18"/>
              </w:rPr>
              <w:t>次，扣</w:t>
            </w:r>
            <w:r>
              <w:rPr>
                <w:rFonts w:eastAsia="楷体_GB2312;楷体" w:ascii="楷体_GB2312;楷体" w:hAnsi="楷体_GB2312;楷体"/>
                <w:sz w:val="18"/>
                <w:szCs w:val="18"/>
              </w:rPr>
              <w:t>3</w:t>
            </w:r>
            <w:r>
              <w:rPr>
                <w:rFonts w:ascii="楷体_GB2312;楷体" w:hAnsi="楷体_GB2312;楷体" w:eastAsia="楷体_GB2312;楷体"/>
                <w:sz w:val="18"/>
                <w:szCs w:val="18"/>
              </w:rPr>
              <w:t>分，超过</w:t>
            </w:r>
            <w:r>
              <w:rPr>
                <w:rFonts w:eastAsia="楷体_GB2312;楷体" w:ascii="楷体_GB2312;楷体" w:hAnsi="楷体_GB2312;楷体"/>
                <w:sz w:val="18"/>
                <w:szCs w:val="18"/>
              </w:rPr>
              <w:t>2</w:t>
            </w:r>
            <w:r>
              <w:rPr>
                <w:rFonts w:ascii="楷体_GB2312;楷体" w:hAnsi="楷体_GB2312;楷体" w:eastAsia="楷体_GB2312;楷体"/>
                <w:sz w:val="18"/>
                <w:szCs w:val="18"/>
              </w:rPr>
              <w:t>次，罚款</w:t>
            </w:r>
            <w:r>
              <w:rPr>
                <w:rFonts w:ascii="楷体_GB2312;楷体" w:hAnsi="楷体_GB2312;楷体" w:eastAsia="楷体_GB2312;楷体"/>
                <w:sz w:val="18"/>
                <w:szCs w:val="18"/>
                <w:u w:val="single"/>
              </w:rPr>
              <w:t xml:space="preserve">   </w:t>
            </w:r>
            <w:r>
              <w:rPr>
                <w:rFonts w:ascii="楷体_GB2312;楷体" w:hAnsi="楷体_GB2312;楷体" w:eastAsia="楷体_GB2312;楷体"/>
                <w:sz w:val="18"/>
                <w:szCs w:val="18"/>
              </w:rPr>
              <w:t>元（针对二级经销商）</w:t>
            </w:r>
          </w:p>
        </w:tc>
        <w:tc>
          <w:tcPr>
            <w:tcW w:w="6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r>
      <w:tr>
        <w:trPr/>
        <w:tc>
          <w:tcPr>
            <w:tcW w:w="20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二级经销商有效投诉次数（针对一级经销商）</w:t>
            </w:r>
          </w:p>
        </w:tc>
        <w:tc>
          <w:tcPr>
            <w:tcW w:w="561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每发生</w:t>
            </w:r>
            <w:r>
              <w:rPr>
                <w:rFonts w:eastAsia="楷体_GB2312;楷体" w:ascii="楷体_GB2312;楷体" w:hAnsi="楷体_GB2312;楷体"/>
                <w:sz w:val="18"/>
                <w:szCs w:val="18"/>
              </w:rPr>
              <w:t>1</w:t>
            </w:r>
            <w:r>
              <w:rPr>
                <w:rFonts w:ascii="楷体_GB2312;楷体" w:hAnsi="楷体_GB2312;楷体" w:eastAsia="楷体_GB2312;楷体"/>
                <w:sz w:val="18"/>
                <w:szCs w:val="18"/>
              </w:rPr>
              <w:t>次，扣</w:t>
            </w:r>
            <w:r>
              <w:rPr>
                <w:rFonts w:eastAsia="楷体_GB2312;楷体" w:ascii="楷体_GB2312;楷体" w:hAnsi="楷体_GB2312;楷体"/>
                <w:sz w:val="18"/>
                <w:szCs w:val="18"/>
              </w:rPr>
              <w:t>1</w:t>
            </w:r>
            <w:r>
              <w:rPr>
                <w:rFonts w:ascii="楷体_GB2312;楷体" w:hAnsi="楷体_GB2312;楷体" w:eastAsia="楷体_GB2312;楷体"/>
                <w:sz w:val="18"/>
                <w:szCs w:val="18"/>
              </w:rPr>
              <w:t>分，超过</w:t>
            </w:r>
            <w:r>
              <w:rPr>
                <w:rFonts w:eastAsia="楷体_GB2312;楷体" w:ascii="楷体_GB2312;楷体" w:hAnsi="楷体_GB2312;楷体"/>
                <w:sz w:val="18"/>
                <w:szCs w:val="18"/>
              </w:rPr>
              <w:t>2</w:t>
            </w:r>
            <w:r>
              <w:rPr>
                <w:rFonts w:ascii="楷体_GB2312;楷体" w:hAnsi="楷体_GB2312;楷体" w:eastAsia="楷体_GB2312;楷体"/>
                <w:sz w:val="18"/>
                <w:szCs w:val="18"/>
              </w:rPr>
              <w:t>次，罚款</w:t>
            </w:r>
            <w:r>
              <w:rPr>
                <w:rFonts w:ascii="楷体_GB2312;楷体" w:hAnsi="楷体_GB2312;楷体" w:eastAsia="楷体_GB2312;楷体"/>
                <w:sz w:val="18"/>
                <w:szCs w:val="18"/>
                <w:u w:val="single"/>
              </w:rPr>
              <w:t xml:space="preserve">   </w:t>
            </w:r>
            <w:r>
              <w:rPr>
                <w:rFonts w:ascii="楷体_GB2312;楷体" w:hAnsi="楷体_GB2312;楷体" w:eastAsia="楷体_GB2312;楷体"/>
                <w:sz w:val="18"/>
                <w:szCs w:val="18"/>
              </w:rPr>
              <w:t>元</w:t>
            </w:r>
          </w:p>
        </w:tc>
        <w:tc>
          <w:tcPr>
            <w:tcW w:w="6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r>
      <w:tr>
        <w:trPr/>
        <w:tc>
          <w:tcPr>
            <w:tcW w:w="20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未按规定呈报二级</w:t>
            </w:r>
          </w:p>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经销商档案次数</w:t>
            </w:r>
          </w:p>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（针对一级经销商）</w:t>
            </w:r>
          </w:p>
        </w:tc>
        <w:tc>
          <w:tcPr>
            <w:tcW w:w="561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每发生</w:t>
            </w:r>
            <w:r>
              <w:rPr>
                <w:rFonts w:eastAsia="楷体_GB2312;楷体" w:ascii="楷体_GB2312;楷体" w:hAnsi="楷体_GB2312;楷体"/>
                <w:sz w:val="18"/>
                <w:szCs w:val="18"/>
              </w:rPr>
              <w:t>1</w:t>
            </w:r>
            <w:r>
              <w:rPr>
                <w:rFonts w:ascii="楷体_GB2312;楷体" w:hAnsi="楷体_GB2312;楷体" w:eastAsia="楷体_GB2312;楷体"/>
                <w:sz w:val="18"/>
                <w:szCs w:val="18"/>
              </w:rPr>
              <w:t>次，扣</w:t>
            </w:r>
            <w:r>
              <w:rPr>
                <w:rFonts w:eastAsia="楷体_GB2312;楷体" w:ascii="楷体_GB2312;楷体" w:hAnsi="楷体_GB2312;楷体"/>
                <w:sz w:val="18"/>
                <w:szCs w:val="18"/>
              </w:rPr>
              <w:t>1</w:t>
            </w:r>
            <w:r>
              <w:rPr>
                <w:rFonts w:ascii="楷体_GB2312;楷体" w:hAnsi="楷体_GB2312;楷体" w:eastAsia="楷体_GB2312;楷体"/>
                <w:sz w:val="18"/>
                <w:szCs w:val="18"/>
              </w:rPr>
              <w:t>分，超过</w:t>
            </w:r>
            <w:r>
              <w:rPr>
                <w:rFonts w:eastAsia="楷体_GB2312;楷体" w:ascii="楷体_GB2312;楷体" w:hAnsi="楷体_GB2312;楷体"/>
                <w:sz w:val="18"/>
                <w:szCs w:val="18"/>
              </w:rPr>
              <w:t>2</w:t>
            </w:r>
            <w:r>
              <w:rPr>
                <w:rFonts w:ascii="楷体_GB2312;楷体" w:hAnsi="楷体_GB2312;楷体" w:eastAsia="楷体_GB2312;楷体"/>
                <w:sz w:val="18"/>
                <w:szCs w:val="18"/>
              </w:rPr>
              <w:t>次，罚款</w:t>
            </w:r>
            <w:r>
              <w:rPr>
                <w:rFonts w:ascii="楷体_GB2312;楷体" w:hAnsi="楷体_GB2312;楷体" w:eastAsia="楷体_GB2312;楷体"/>
                <w:sz w:val="18"/>
                <w:szCs w:val="18"/>
                <w:u w:val="single"/>
              </w:rPr>
              <w:t xml:space="preserve">   </w:t>
            </w:r>
            <w:r>
              <w:rPr>
                <w:rFonts w:ascii="楷体_GB2312;楷体" w:hAnsi="楷体_GB2312;楷体" w:eastAsia="楷体_GB2312;楷体"/>
                <w:sz w:val="18"/>
                <w:szCs w:val="18"/>
              </w:rPr>
              <w:t>元</w:t>
            </w:r>
          </w:p>
        </w:tc>
        <w:tc>
          <w:tcPr>
            <w:tcW w:w="6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r>
    </w:tbl>
    <w:p>
      <w:pPr>
        <w:pStyle w:val="Normal"/>
        <w:spacing w:lineRule="auto" w:line="360"/>
        <w:ind w:firstLine="420"/>
        <w:rPr>
          <w:rFonts w:ascii="楷体_GB2312;楷体" w:hAnsi="楷体_GB2312;楷体" w:eastAsia="楷体_GB2312;楷体"/>
        </w:rPr>
      </w:pPr>
      <w:r>
        <w:rPr>
          <w:rFonts w:ascii="楷体_GB2312;楷体" w:hAnsi="楷体_GB2312;楷体" w:eastAsia="楷体_GB2312;楷体"/>
        </w:rPr>
        <w:t>（</w:t>
      </w:r>
      <w:r>
        <w:rPr>
          <w:rFonts w:eastAsia="楷体_GB2312;楷体" w:ascii="楷体_GB2312;楷体" w:hAnsi="楷体_GB2312;楷体"/>
        </w:rPr>
        <w:t>3</w:t>
      </w:r>
      <w:r>
        <w:rPr>
          <w:rFonts w:ascii="楷体_GB2312;楷体" w:hAnsi="楷体_GB2312;楷体" w:eastAsia="楷体_GB2312;楷体"/>
        </w:rPr>
        <w:t>）季度考核总分</w:t>
      </w:r>
    </w:p>
    <w:p>
      <w:pPr>
        <w:pStyle w:val="Normal"/>
        <w:spacing w:lineRule="auto" w:line="360"/>
        <w:ind w:firstLine="360"/>
        <w:rPr>
          <w:rFonts w:ascii="楷体_GB2312;楷体" w:hAnsi="楷体_GB2312;楷体" w:eastAsia="楷体_GB2312;楷体"/>
          <w:sz w:val="18"/>
          <w:szCs w:val="18"/>
        </w:rPr>
      </w:pPr>
      <w:r>
        <w:rPr>
          <w:rFonts w:eastAsia="楷体_GB2312;楷体" w:ascii="楷体_GB2312;楷体" w:hAnsi="楷体_GB2312;楷体"/>
          <w:sz w:val="18"/>
          <w:szCs w:val="18"/>
        </w:rPr>
      </w:r>
      <m:oMathPara xmlns:m="http://schemas.openxmlformats.org/officeDocument/2006/math">
        <m:oMathParaPr>
          <m:jc m:val="left"/>
        </m:oMathParaPr>
        <m:oMath>
          <m:eqArr>
            <m:e>
              <m:r>
                <m:rPr>
                  <m:lit/>
                  <m:nor/>
                </m:rPr>
                <m:t xml:space="preserve">季度考核总分</m:t>
              </m:r>
              <m:r>
                <m:t xml:space="preserve">=</m:t>
              </m:r>
              <m:nary>
                <m:naryPr>
                  <m:chr m:val="∑"/>
                  <m:subHide m:val="1"/>
                  <m:supHide m:val="1"/>
                </m:naryPr>
                <m:sub/>
                <m:sup/>
                <m:e>
                  <m:r>
                    <m:rPr>
                      <m:lit/>
                      <m:nor/>
                    </m:rPr>
                    <m:t xml:space="preserve">销售业绩各考核指标</m:t>
                  </m:r>
                  <m:r>
                    <m:t xml:space="preserve">×</m:t>
                  </m:r>
                  <m:r>
                    <m:rPr>
                      <m:lit/>
                      <m:nor/>
                    </m:rPr>
                    <m:t xml:space="preserve">各自权重</m:t>
                  </m:r>
                  <m:r>
                    <m:t xml:space="preserve">+</m:t>
                  </m:r>
                  <m:nary>
                    <m:naryPr>
                      <m:chr m:val="∑"/>
                      <m:subHide m:val="1"/>
                      <m:supHide m:val="1"/>
                    </m:naryPr>
                    <m:sub/>
                    <m:sup/>
                    <m:e>
                      <m:r>
                        <m:rPr>
                          <m:lit/>
                          <m:nor/>
                        </m:rPr>
                        <m:t xml:space="preserve">销售管理各考核指标</m:t>
                      </m:r>
                      <m:r>
                        <m:t xml:space="preserve">×</m:t>
                      </m:r>
                      <m:r>
                        <m:rPr>
                          <m:lit/>
                          <m:nor/>
                        </m:rPr>
                        <m:t xml:space="preserve">各自权重</m:t>
                      </m:r>
                    </m:e>
                  </m:nary>
                </m:e>
              </m:nary>
            </m:e>
            <m:e>
              <m:r>
                <m:t xml:space="preserve"> </m:t>
              </m:r>
              <m:r>
                <m:t xml:space="preserve">−</m:t>
              </m:r>
              <m:r>
                <m:rPr>
                  <m:lit/>
                  <m:nor/>
                </m:rPr>
                <m:t xml:space="preserve">扣分项目所扣分值</m:t>
              </m:r>
            </m:e>
          </m:eqArr>
        </m:oMath>
      </m:oMathPara>
    </w:p>
    <w:p>
      <w:pPr>
        <w:pStyle w:val="Normal"/>
        <w:spacing w:lineRule="auto" w:line="360"/>
        <w:ind w:firstLine="420"/>
        <w:rPr>
          <w:rFonts w:ascii="楷体_GB2312;楷体" w:hAnsi="楷体_GB2312;楷体" w:eastAsia="楷体_GB2312;楷体"/>
        </w:rPr>
      </w:pPr>
      <w:r>
        <w:rPr>
          <w:rFonts w:eastAsia="楷体_GB2312;楷体" w:ascii="楷体_GB2312;楷体" w:hAnsi="楷体_GB2312;楷体"/>
        </w:rPr>
        <w:t>2</w:t>
      </w:r>
      <w:r>
        <w:rPr>
          <w:rFonts w:ascii="楷体_GB2312;楷体" w:hAnsi="楷体_GB2312;楷体" w:eastAsia="楷体_GB2312;楷体"/>
        </w:rPr>
        <w:t>．年度考核</w:t>
      </w:r>
    </w:p>
    <w:p>
      <w:pPr>
        <w:pStyle w:val="Normal"/>
        <w:spacing w:lineRule="auto" w:line="360"/>
        <w:ind w:firstLine="420"/>
        <w:rPr>
          <w:rFonts w:ascii="楷体_GB2312;楷体" w:hAnsi="楷体_GB2312;楷体" w:eastAsia="楷体_GB2312;楷体"/>
        </w:rPr>
      </w:pPr>
      <w:r>
        <w:rPr>
          <w:rFonts w:ascii="楷体_GB2312;楷体" w:hAnsi="楷体_GB2312;楷体" w:eastAsia="楷体_GB2312;楷体"/>
        </w:rPr>
        <w:t>年度考核得分由年度销售目标完成率得分和季度非销售业绩（销售管理考核和扣分项目考核）得分平均值求和得出。</w:t>
      </w:r>
    </w:p>
    <w:p>
      <w:pPr>
        <w:pStyle w:val="Normal"/>
        <w:spacing w:lineRule="auto" w:line="360"/>
        <w:ind w:firstLine="420"/>
        <w:rPr>
          <w:rFonts w:ascii="楷体_GB2312;楷体" w:hAnsi="楷体_GB2312;楷体" w:eastAsia="楷体_GB2312;楷体"/>
        </w:rPr>
      </w:pPr>
      <w:r>
        <w:rPr>
          <w:rFonts w:ascii="楷体_GB2312;楷体" w:hAnsi="楷体_GB2312;楷体" w:eastAsia="楷体_GB2312;楷体"/>
        </w:rPr>
        <w:t>（</w:t>
      </w:r>
      <w:r>
        <w:rPr>
          <w:rFonts w:eastAsia="楷体_GB2312;楷体" w:ascii="楷体_GB2312;楷体" w:hAnsi="楷体_GB2312;楷体"/>
        </w:rPr>
        <w:t>1</w:t>
      </w:r>
      <w:r>
        <w:rPr>
          <w:rFonts w:ascii="楷体_GB2312;楷体" w:hAnsi="楷体_GB2312;楷体" w:eastAsia="楷体_GB2312;楷体"/>
        </w:rPr>
        <w:t>）年度销售目标完成率（权重为</w:t>
      </w:r>
      <w:r>
        <w:rPr>
          <w:rFonts w:eastAsia="楷体_GB2312;楷体" w:ascii="楷体_GB2312;楷体" w:hAnsi="楷体_GB2312;楷体"/>
        </w:rPr>
        <w:t>70%</w:t>
      </w:r>
      <w:r>
        <w:rPr>
          <w:rFonts w:ascii="楷体_GB2312;楷体" w:hAnsi="楷体_GB2312;楷体" w:eastAsia="楷体_GB2312;楷体"/>
        </w:rPr>
        <w:t>）</w:t>
      </w:r>
    </w:p>
    <w:p>
      <w:pPr>
        <w:pStyle w:val="Normal"/>
        <w:spacing w:lineRule="auto" w:line="360"/>
        <w:ind w:firstLine="420"/>
        <w:rPr>
          <w:rFonts w:ascii="楷体_GB2312;楷体" w:hAnsi="楷体_GB2312;楷体" w:eastAsia="楷体_GB2312;楷体"/>
        </w:rPr>
      </w:pPr>
      <w:r>
        <w:rPr>
          <w:rFonts w:eastAsia="楷体_GB2312;楷体" w:cs="楷体_GB2312;楷体" w:ascii="楷体_GB2312;楷体" w:hAnsi="楷体_GB2312;楷体"/>
        </w:rPr>
        <w:t>①</w:t>
      </w:r>
      <w:r>
        <w:rPr>
          <w:rFonts w:ascii="楷体_GB2312;楷体" w:hAnsi="楷体_GB2312;楷体" w:eastAsia="楷体_GB2312;楷体"/>
        </w:rPr>
        <w:t>计算公式</w:t>
      </w:r>
    </w:p>
    <w:p>
      <w:pPr>
        <w:pStyle w:val="Normal"/>
        <w:spacing w:lineRule="auto" w:line="360"/>
        <w:ind w:firstLine="360"/>
        <w:rPr>
          <w:rFonts w:ascii="楷体_GB2312;楷体" w:hAnsi="楷体_GB2312;楷体" w:eastAsia="楷体_GB2312;楷体"/>
          <w:sz w:val="18"/>
          <w:szCs w:val="18"/>
        </w:rPr>
      </w:pPr>
      <w:r>
        <w:rPr>
          <w:rFonts w:eastAsia="楷体_GB2312;楷体" w:ascii="楷体_GB2312;楷体" w:hAnsi="楷体_GB2312;楷体"/>
          <w:sz w:val="18"/>
          <w:szCs w:val="18"/>
        </w:rPr>
      </w:r>
      <m:oMathPara xmlns:m="http://schemas.openxmlformats.org/officeDocument/2006/math">
        <m:oMathParaPr>
          <m:jc m:val="left"/>
        </m:oMathParaPr>
        <m:oMath>
          <m:r>
            <m:rPr>
              <m:lit/>
              <m:nor/>
            </m:rPr>
            <m:t xml:space="preserve">年度销售目标完成率</m:t>
          </m:r>
          <m:r>
            <m:t xml:space="preserve">=</m:t>
          </m:r>
          <m:f>
            <m:num>
              <m:r>
                <m:rPr>
                  <m:lit/>
                  <m:nor/>
                </m:rPr>
                <m:t xml:space="preserve">年度实际完成销售量（额）</m:t>
              </m:r>
            </m:num>
            <m:den>
              <m:r>
                <m:rPr>
                  <m:lit/>
                  <m:nor/>
                </m:rPr>
                <m:t xml:space="preserve">年度计划完成销售量（额）</m:t>
              </m:r>
            </m:den>
          </m:f>
          <m:r>
            <m:t xml:space="preserve">×</m:t>
          </m:r>
          <m:r>
            <m:rPr>
              <m:lit/>
              <m:nor/>
            </m:rPr>
            <m:t xml:space="preserve">100%</m:t>
          </m:r>
        </m:oMath>
      </m:oMathPara>
    </w:p>
    <w:p>
      <w:pPr>
        <w:pStyle w:val="Normal"/>
        <w:spacing w:lineRule="auto" w:line="360"/>
        <w:ind w:firstLine="420"/>
        <w:rPr>
          <w:rFonts w:ascii="楷体_GB2312;楷体" w:hAnsi="楷体_GB2312;楷体" w:eastAsia="楷体_GB2312;楷体"/>
          <w:szCs w:val="21"/>
        </w:rPr>
      </w:pPr>
      <w:r>
        <w:rPr>
          <w:rFonts w:eastAsia="楷体_GB2312;楷体" w:cs="楷体_GB2312;楷体" w:ascii="楷体_GB2312;楷体" w:hAnsi="楷体_GB2312;楷体"/>
          <w:szCs w:val="21"/>
        </w:rPr>
        <w:t>②</w:t>
      </w:r>
      <w:r>
        <w:rPr>
          <w:rFonts w:ascii="楷体_GB2312;楷体" w:hAnsi="楷体_GB2312;楷体" w:eastAsia="楷体_GB2312;楷体"/>
          <w:szCs w:val="21"/>
        </w:rPr>
        <w:t>评价标准</w:t>
      </w:r>
    </w:p>
    <w:p>
      <w:pPr>
        <w:pStyle w:val="Normal"/>
        <w:spacing w:lineRule="auto" w:line="360"/>
        <w:ind w:firstLine="420"/>
        <w:rPr>
          <w:rFonts w:ascii="楷体_GB2312;楷体" w:hAnsi="楷体_GB2312;楷体" w:eastAsia="楷体_GB2312;楷体"/>
          <w:szCs w:val="21"/>
        </w:rPr>
      </w:pPr>
      <w:r>
        <w:rPr>
          <w:rFonts w:ascii="楷体_GB2312;楷体" w:hAnsi="楷体_GB2312;楷体" w:eastAsia="楷体_GB2312;楷体"/>
          <w:szCs w:val="21"/>
        </w:rPr>
        <w:t>得分</w:t>
      </w:r>
      <w:r>
        <w:rPr>
          <w:rFonts w:eastAsia="楷体_GB2312;楷体" w:ascii="楷体_GB2312;楷体" w:hAnsi="楷体_GB2312;楷体"/>
          <w:szCs w:val="21"/>
        </w:rPr>
        <w:t>=</w:t>
      </w:r>
      <w:r>
        <w:rPr>
          <w:rFonts w:ascii="楷体_GB2312;楷体" w:hAnsi="楷体_GB2312;楷体" w:eastAsia="楷体_GB2312;楷体"/>
          <w:szCs w:val="21"/>
        </w:rPr>
        <w:t>完成率</w:t>
      </w:r>
      <w:r>
        <w:rPr>
          <w:rFonts w:eastAsia="楷体_GB2312;楷体" w:ascii="楷体_GB2312;楷体" w:hAnsi="楷体_GB2312;楷体"/>
          <w:szCs w:val="21"/>
        </w:rPr>
        <w:t>×100</w:t>
      </w:r>
      <w:r>
        <w:rPr>
          <w:rFonts w:ascii="楷体_GB2312;楷体" w:hAnsi="楷体_GB2312;楷体" w:eastAsia="楷体_GB2312;楷体"/>
          <w:szCs w:val="21"/>
        </w:rPr>
        <w:t>；完成率低于</w:t>
      </w:r>
      <w:r>
        <w:rPr>
          <w:rFonts w:ascii="楷体_GB2312;楷体" w:hAnsi="楷体_GB2312;楷体" w:eastAsia="楷体_GB2312;楷体"/>
          <w:szCs w:val="21"/>
          <w:u w:val="single"/>
        </w:rPr>
        <w:t xml:space="preserve">   </w:t>
      </w:r>
      <w:r>
        <w:rPr>
          <w:rFonts w:eastAsia="楷体_GB2312;楷体" w:ascii="楷体_GB2312;楷体" w:hAnsi="楷体_GB2312;楷体"/>
          <w:szCs w:val="21"/>
        </w:rPr>
        <w:t>%</w:t>
      </w:r>
      <w:r>
        <w:rPr>
          <w:rFonts w:ascii="楷体_GB2312;楷体" w:hAnsi="楷体_GB2312;楷体" w:eastAsia="楷体_GB2312;楷体"/>
          <w:szCs w:val="21"/>
        </w:rPr>
        <w:t>，得分为</w:t>
      </w:r>
      <w:r>
        <w:rPr>
          <w:rFonts w:eastAsia="楷体_GB2312;楷体" w:ascii="楷体_GB2312;楷体" w:hAnsi="楷体_GB2312;楷体"/>
          <w:szCs w:val="21"/>
        </w:rPr>
        <w:t>0</w:t>
      </w:r>
      <w:r>
        <w:rPr>
          <w:rFonts w:ascii="楷体_GB2312;楷体" w:hAnsi="楷体_GB2312;楷体" w:eastAsia="楷体_GB2312;楷体"/>
          <w:szCs w:val="21"/>
        </w:rPr>
        <w:t>。</w:t>
      </w:r>
    </w:p>
    <w:p>
      <w:pPr>
        <w:pStyle w:val="Normal"/>
        <w:spacing w:lineRule="auto" w:line="360"/>
        <w:ind w:firstLine="420"/>
        <w:rPr>
          <w:rFonts w:ascii="楷体_GB2312;楷体" w:hAnsi="楷体_GB2312;楷体" w:eastAsia="楷体_GB2312;楷体"/>
        </w:rPr>
      </w:pPr>
      <w:r>
        <w:rPr>
          <w:rFonts w:ascii="楷体_GB2312;楷体" w:hAnsi="楷体_GB2312;楷体" w:eastAsia="楷体_GB2312;楷体"/>
          <w:szCs w:val="21"/>
        </w:rPr>
        <w:t>（</w:t>
      </w:r>
      <w:r>
        <w:rPr>
          <w:rFonts w:eastAsia="楷体_GB2312;楷体" w:ascii="楷体_GB2312;楷体" w:hAnsi="楷体_GB2312;楷体"/>
          <w:szCs w:val="21"/>
        </w:rPr>
        <w:t>2</w:t>
      </w:r>
      <w:r>
        <w:rPr>
          <w:rFonts w:ascii="楷体_GB2312;楷体" w:hAnsi="楷体_GB2312;楷体" w:eastAsia="楷体_GB2312;楷体"/>
          <w:szCs w:val="21"/>
        </w:rPr>
        <w:t>）</w:t>
      </w:r>
      <w:r>
        <w:rPr>
          <w:rFonts w:ascii="楷体_GB2312;楷体" w:hAnsi="楷体_GB2312;楷体" w:eastAsia="楷体_GB2312;楷体"/>
        </w:rPr>
        <w:t>季度非销售业绩得分平均值（权重为</w:t>
      </w:r>
      <w:r>
        <w:rPr>
          <w:rFonts w:eastAsia="楷体_GB2312;楷体" w:ascii="楷体_GB2312;楷体" w:hAnsi="楷体_GB2312;楷体"/>
        </w:rPr>
        <w:t>30%</w:t>
      </w:r>
      <w:r>
        <w:rPr>
          <w:rFonts w:ascii="楷体_GB2312;楷体" w:hAnsi="楷体_GB2312;楷体" w:eastAsia="楷体_GB2312;楷体"/>
        </w:rPr>
        <w:t>）</w:t>
      </w:r>
    </w:p>
    <w:p>
      <w:pPr>
        <w:pStyle w:val="Normal"/>
        <w:spacing w:lineRule="auto" w:line="360"/>
        <w:ind w:firstLine="360"/>
        <w:rPr>
          <w:rFonts w:ascii="楷体_GB2312;楷体" w:hAnsi="楷体_GB2312;楷体" w:eastAsia="楷体_GB2312;楷体"/>
          <w:sz w:val="18"/>
          <w:szCs w:val="18"/>
        </w:rPr>
      </w:pPr>
      <w:r>
        <w:rPr>
          <w:rFonts w:eastAsia="楷体_GB2312;楷体" w:ascii="楷体_GB2312;楷体" w:hAnsi="楷体_GB2312;楷体"/>
          <w:sz w:val="18"/>
          <w:szCs w:val="18"/>
        </w:rPr>
      </w:r>
      <m:oMath xmlns:m="http://schemas.openxmlformats.org/officeDocument/2006/math">
        <m:r>
          <m:rPr>
            <m:lit/>
            <m:nor/>
          </m:rPr>
          <m:t xml:space="preserve">季度非销售业绩平均值</m:t>
        </m:r>
        <m:r>
          <m:t xml:space="preserve">=</m:t>
        </m:r>
        <m:f>
          <m:num>
            <m:r>
              <m:rPr>
                <m:lit/>
                <m:nor/>
              </m:rPr>
              <m:t xml:space="preserve">各季度非销售业绩得分之和</m:t>
            </m:r>
          </m:num>
          <m:den>
            <m:r>
              <m:t xml:space="preserve">4</m:t>
            </m:r>
          </m:den>
        </m:f>
      </m:oMath>
      <w:r>
        <w:rPr>
          <w:rFonts w:ascii="楷体_GB2312;楷体" w:hAnsi="楷体_GB2312;楷体" w:eastAsia="楷体_GB2312;楷体"/>
          <w:sz w:val="18"/>
          <w:szCs w:val="18"/>
        </w:rPr>
        <w:t>。</w:t>
      </w:r>
    </w:p>
    <w:p>
      <w:pPr>
        <w:pStyle w:val="Normal"/>
        <w:spacing w:lineRule="auto" w:line="360"/>
        <w:ind w:firstLine="420"/>
        <w:rPr>
          <w:rFonts w:ascii="楷体_GB2312;楷体" w:hAnsi="楷体_GB2312;楷体" w:eastAsia="楷体_GB2312;楷体"/>
        </w:rPr>
      </w:pPr>
      <w:r>
        <w:rPr>
          <w:rFonts w:ascii="楷体_GB2312;楷体" w:hAnsi="楷体_GB2312;楷体" w:eastAsia="楷体_GB2312;楷体"/>
        </w:rPr>
        <w:t>（</w:t>
      </w:r>
      <w:r>
        <w:rPr>
          <w:rFonts w:eastAsia="楷体_GB2312;楷体" w:ascii="楷体_GB2312;楷体" w:hAnsi="楷体_GB2312;楷体"/>
        </w:rPr>
        <w:t>3</w:t>
      </w:r>
      <w:r>
        <w:rPr>
          <w:rFonts w:ascii="楷体_GB2312;楷体" w:hAnsi="楷体_GB2312;楷体" w:eastAsia="楷体_GB2312;楷体"/>
        </w:rPr>
        <w:t>）年度考核总分</w:t>
      </w:r>
    </w:p>
    <w:p>
      <w:pPr>
        <w:pStyle w:val="Normal"/>
        <w:spacing w:lineRule="auto" w:line="360"/>
        <w:ind w:firstLine="420"/>
        <w:rPr>
          <w:rFonts w:ascii="楷体_GB2312;楷体" w:hAnsi="楷体_GB2312;楷体" w:eastAsia="楷体_GB2312;楷体"/>
          <w:szCs w:val="21"/>
        </w:rPr>
      </w:pPr>
      <w:r>
        <w:rPr>
          <w:rFonts w:ascii="楷体_GB2312;楷体" w:hAnsi="楷体_GB2312;楷体" w:eastAsia="楷体_GB2312;楷体"/>
        </w:rPr>
        <w:t>年度考核总分</w:t>
      </w:r>
      <w:r>
        <w:rPr>
          <w:rFonts w:eastAsia="楷体_GB2312;楷体" w:ascii="楷体_GB2312;楷体" w:hAnsi="楷体_GB2312;楷体"/>
        </w:rPr>
        <w:t>=</w:t>
      </w:r>
      <w:r>
        <w:rPr>
          <w:rFonts w:ascii="楷体_GB2312;楷体" w:hAnsi="楷体_GB2312;楷体" w:eastAsia="楷体_GB2312;楷体"/>
        </w:rPr>
        <w:t>年度销售目标完成率</w:t>
      </w:r>
      <w:r>
        <w:rPr>
          <w:rFonts w:eastAsia="楷体_GB2312;楷体" w:ascii="楷体_GB2312;楷体" w:hAnsi="楷体_GB2312;楷体"/>
          <w:szCs w:val="21"/>
        </w:rPr>
        <w:t>×70%+</w:t>
      </w:r>
      <w:r>
        <w:rPr>
          <w:rFonts w:ascii="楷体_GB2312;楷体" w:hAnsi="楷体_GB2312;楷体" w:eastAsia="楷体_GB2312;楷体"/>
          <w:szCs w:val="21"/>
        </w:rPr>
        <w:t>季度非销售业绩平均值</w:t>
      </w:r>
      <w:r>
        <w:rPr>
          <w:rFonts w:eastAsia="楷体_GB2312;楷体" w:ascii="楷体_GB2312;楷体" w:hAnsi="楷体_GB2312;楷体"/>
          <w:szCs w:val="21"/>
        </w:rPr>
        <w:t>×30%</w:t>
      </w:r>
      <w:r>
        <w:rPr>
          <w:rFonts w:ascii="楷体_GB2312;楷体" w:hAnsi="楷体_GB2312;楷体" w:eastAsia="楷体_GB2312;楷体"/>
          <w:szCs w:val="21"/>
        </w:rPr>
        <w:t>。</w:t>
      </w:r>
    </w:p>
    <w:p>
      <w:pPr>
        <w:pStyle w:val="Normal"/>
        <w:spacing w:lineRule="auto" w:line="360"/>
        <w:ind w:firstLine="422"/>
        <w:rPr>
          <w:rFonts w:ascii="楷体_GB2312;楷体" w:hAnsi="楷体_GB2312;楷体" w:eastAsia="楷体_GB2312;楷体"/>
          <w:b/>
          <w:b/>
        </w:rPr>
      </w:pPr>
      <w:r>
        <w:rPr>
          <w:rFonts w:ascii="楷体_GB2312;楷体" w:hAnsi="楷体_GB2312;楷体" w:eastAsia="楷体_GB2312;楷体"/>
          <w:b/>
        </w:rPr>
        <w:t>五、考核结果应用</w:t>
      </w:r>
    </w:p>
    <w:p>
      <w:pPr>
        <w:pStyle w:val="Normal"/>
        <w:spacing w:lineRule="auto" w:line="360"/>
        <w:ind w:firstLine="420"/>
        <w:rPr>
          <w:rFonts w:ascii="楷体_GB2312;楷体" w:hAnsi="楷体_GB2312;楷体" w:eastAsia="楷体_GB2312;楷体"/>
        </w:rPr>
      </w:pPr>
      <w:r>
        <w:rPr>
          <w:rFonts w:ascii="楷体_GB2312;楷体" w:hAnsi="楷体_GB2312;楷体" w:eastAsia="楷体_GB2312;楷体"/>
        </w:rPr>
        <w:t>考核结果作为经销商等级调整的重要依据。</w:t>
      </w:r>
    </w:p>
    <w:p>
      <w:pPr>
        <w:pStyle w:val="Normal"/>
        <w:spacing w:lineRule="auto" w:line="360"/>
        <w:ind w:firstLine="420"/>
        <w:rPr>
          <w:rFonts w:ascii="楷体_GB2312;楷体" w:hAnsi="楷体_GB2312;楷体" w:eastAsia="楷体_GB2312;楷体"/>
        </w:rPr>
      </w:pPr>
      <w:r>
        <w:rPr>
          <w:rFonts w:eastAsia="楷体_GB2312;楷体" w:ascii="楷体_GB2312;楷体" w:hAnsi="楷体_GB2312;楷体"/>
        </w:rPr>
        <w:t>1</w:t>
      </w:r>
      <w:r>
        <w:rPr>
          <w:rFonts w:ascii="楷体_GB2312;楷体" w:hAnsi="楷体_GB2312;楷体" w:eastAsia="楷体_GB2312;楷体"/>
        </w:rPr>
        <w:t>．季度考核结果应用</w:t>
      </w:r>
    </w:p>
    <w:p>
      <w:pPr>
        <w:pStyle w:val="Normal"/>
        <w:spacing w:lineRule="auto" w:line="360"/>
        <w:ind w:firstLine="420"/>
        <w:rPr>
          <w:rFonts w:ascii="楷体_GB2312;楷体" w:hAnsi="楷体_GB2312;楷体" w:eastAsia="楷体_GB2312;楷体"/>
        </w:rPr>
      </w:pPr>
      <w:r>
        <w:rPr>
          <w:rFonts w:ascii="楷体_GB2312;楷体" w:hAnsi="楷体_GB2312;楷体" w:eastAsia="楷体_GB2312;楷体"/>
        </w:rPr>
        <w:t>每年</w:t>
      </w:r>
      <w:r>
        <w:rPr>
          <w:rFonts w:eastAsia="楷体_GB2312;楷体" w:ascii="楷体_GB2312;楷体" w:hAnsi="楷体_GB2312;楷体"/>
        </w:rPr>
        <w:t>1</w:t>
      </w:r>
      <w:r>
        <w:rPr>
          <w:rFonts w:ascii="楷体_GB2312;楷体" w:hAnsi="楷体_GB2312;楷体" w:eastAsia="楷体_GB2312;楷体"/>
        </w:rPr>
        <w:t>月份和</w:t>
      </w:r>
      <w:r>
        <w:rPr>
          <w:rFonts w:eastAsia="楷体_GB2312;楷体" w:ascii="楷体_GB2312;楷体" w:hAnsi="楷体_GB2312;楷体"/>
        </w:rPr>
        <w:t>7</w:t>
      </w:r>
      <w:r>
        <w:rPr>
          <w:rFonts w:ascii="楷体_GB2312;楷体" w:hAnsi="楷体_GB2312;楷体" w:eastAsia="楷体_GB2312;楷体"/>
        </w:rPr>
        <w:t>月份，对于连续两个季度销售目标完成率高于</w:t>
      </w:r>
      <w:r>
        <w:rPr>
          <w:rFonts w:eastAsia="楷体_GB2312;楷体" w:ascii="楷体_GB2312;楷体" w:hAnsi="楷体_GB2312;楷体"/>
        </w:rPr>
        <w:t>150%</w:t>
      </w:r>
      <w:r>
        <w:rPr>
          <w:rFonts w:ascii="楷体_GB2312;楷体" w:hAnsi="楷体_GB2312;楷体" w:eastAsia="楷体_GB2312;楷体"/>
        </w:rPr>
        <w:t>，且其两季度考核得分的平均值在</w:t>
      </w:r>
      <w:r>
        <w:rPr>
          <w:rFonts w:eastAsia="楷体_GB2312;楷体" w:ascii="楷体_GB2312;楷体" w:hAnsi="楷体_GB2312;楷体"/>
        </w:rPr>
        <w:t>85</w:t>
      </w:r>
      <w:r>
        <w:rPr>
          <w:rFonts w:ascii="楷体_GB2312;楷体" w:hAnsi="楷体_GB2312;楷体" w:eastAsia="楷体_GB2312;楷体"/>
        </w:rPr>
        <w:t>分（含）以上的二级经销商，可以考虑由二级经销商升为一级经销商。</w:t>
      </w:r>
    </w:p>
    <w:p>
      <w:pPr>
        <w:pStyle w:val="Normal"/>
        <w:spacing w:lineRule="auto" w:line="360"/>
        <w:ind w:firstLine="420"/>
        <w:rPr>
          <w:rFonts w:ascii="楷体_GB2312;楷体" w:hAnsi="楷体_GB2312;楷体" w:eastAsia="楷体_GB2312;楷体"/>
        </w:rPr>
      </w:pPr>
      <w:r>
        <w:rPr>
          <w:rFonts w:eastAsia="楷体_GB2312;楷体" w:ascii="楷体_GB2312;楷体" w:hAnsi="楷体_GB2312;楷体"/>
        </w:rPr>
        <w:t>2</w:t>
      </w:r>
      <w:r>
        <w:rPr>
          <w:rFonts w:ascii="楷体_GB2312;楷体" w:hAnsi="楷体_GB2312;楷体" w:eastAsia="楷体_GB2312;楷体"/>
        </w:rPr>
        <w:t>．年度考核结果应用</w:t>
      </w:r>
    </w:p>
    <w:p>
      <w:pPr>
        <w:pStyle w:val="Normal"/>
        <w:spacing w:lineRule="auto" w:line="360"/>
        <w:ind w:firstLine="420"/>
        <w:rPr>
          <w:rFonts w:ascii="楷体_GB2312;楷体" w:hAnsi="楷体_GB2312;楷体" w:eastAsia="楷体_GB2312;楷体"/>
        </w:rPr>
      </w:pPr>
      <w:r>
        <w:rPr>
          <w:rFonts w:ascii="楷体_GB2312;楷体" w:hAnsi="楷体_GB2312;楷体" w:eastAsia="楷体_GB2312;楷体"/>
        </w:rPr>
        <w:t>根据年度考核得分，对经销商的经销等级进行调整，具体内容见下表。</w:t>
      </w:r>
    </w:p>
    <w:p>
      <w:pPr>
        <w:pStyle w:val="Normal"/>
        <w:spacing w:lineRule="auto" w:line="360"/>
        <w:jc w:val="center"/>
        <w:rPr>
          <w:rFonts w:ascii="楷体_GB2312;楷体" w:hAnsi="楷体_GB2312;楷体" w:eastAsia="楷体_GB2312;楷体"/>
          <w:b/>
          <w:b/>
          <w:sz w:val="18"/>
          <w:szCs w:val="18"/>
        </w:rPr>
      </w:pPr>
      <w:r>
        <w:rPr>
          <w:rFonts w:ascii="楷体_GB2312;楷体" w:hAnsi="楷体_GB2312;楷体" w:eastAsia="楷体_GB2312;楷体"/>
          <w:b/>
          <w:sz w:val="18"/>
          <w:szCs w:val="18"/>
        </w:rPr>
        <w:t>经销等级调整表</w:t>
      </w:r>
    </w:p>
    <w:tbl>
      <w:tblPr>
        <w:tblW w:w="5000" w:type="pct"/>
        <w:jc w:val="start"/>
        <w:tblInd w:w="0" w:type="dxa"/>
        <w:tblLayout w:type="fixed"/>
        <w:tblCellMar>
          <w:top w:w="0" w:type="dxa"/>
          <w:start w:w="108" w:type="dxa"/>
          <w:bottom w:w="0" w:type="dxa"/>
          <w:end w:w="108" w:type="dxa"/>
        </w:tblCellMar>
      </w:tblPr>
      <w:tblGrid>
        <w:gridCol w:w="807"/>
        <w:gridCol w:w="853"/>
        <w:gridCol w:w="1661"/>
        <w:gridCol w:w="1661"/>
        <w:gridCol w:w="1662"/>
        <w:gridCol w:w="1662"/>
      </w:tblGrid>
      <w:tr>
        <w:trPr/>
        <w:tc>
          <w:tcPr>
            <w:tcW w:w="166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年度绩效考核得分</w:t>
            </w:r>
          </w:p>
        </w:tc>
        <w:tc>
          <w:tcPr>
            <w:tcW w:w="166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t>85</w:t>
            </w:r>
            <w:r>
              <w:rPr>
                <w:rFonts w:ascii="楷体_GB2312;楷体" w:hAnsi="楷体_GB2312;楷体" w:eastAsia="楷体_GB2312;楷体"/>
                <w:sz w:val="18"/>
                <w:szCs w:val="18"/>
              </w:rPr>
              <w:t>分（含）以上</w:t>
            </w:r>
          </w:p>
        </w:tc>
        <w:tc>
          <w:tcPr>
            <w:tcW w:w="166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t>70</w:t>
            </w:r>
            <w:r>
              <w:rPr>
                <w:rFonts w:ascii="楷体_GB2312;楷体" w:hAnsi="楷体_GB2312;楷体" w:eastAsia="楷体_GB2312;楷体"/>
                <w:sz w:val="18"/>
                <w:szCs w:val="18"/>
              </w:rPr>
              <w:t>（含）～</w:t>
            </w:r>
            <w:r>
              <w:rPr>
                <w:rFonts w:eastAsia="楷体_GB2312;楷体" w:ascii="楷体_GB2312;楷体" w:hAnsi="楷体_GB2312;楷体"/>
                <w:sz w:val="18"/>
                <w:szCs w:val="18"/>
              </w:rPr>
              <w:t>85</w:t>
            </w:r>
            <w:r>
              <w:rPr>
                <w:rFonts w:ascii="楷体_GB2312;楷体" w:hAnsi="楷体_GB2312;楷体" w:eastAsia="楷体_GB2312;楷体"/>
                <w:sz w:val="18"/>
                <w:szCs w:val="18"/>
              </w:rPr>
              <w:t>分</w:t>
            </w:r>
          </w:p>
        </w:tc>
        <w:tc>
          <w:tcPr>
            <w:tcW w:w="16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t>50</w:t>
            </w:r>
            <w:r>
              <w:rPr>
                <w:rFonts w:ascii="楷体_GB2312;楷体" w:hAnsi="楷体_GB2312;楷体" w:eastAsia="楷体_GB2312;楷体"/>
                <w:sz w:val="18"/>
                <w:szCs w:val="18"/>
              </w:rPr>
              <w:t>～</w:t>
            </w:r>
            <w:r>
              <w:rPr>
                <w:rFonts w:eastAsia="楷体_GB2312;楷体" w:ascii="楷体_GB2312;楷体" w:hAnsi="楷体_GB2312;楷体"/>
                <w:sz w:val="18"/>
                <w:szCs w:val="18"/>
              </w:rPr>
              <w:t>70</w:t>
            </w:r>
            <w:r>
              <w:rPr>
                <w:rFonts w:ascii="楷体_GB2312;楷体" w:hAnsi="楷体_GB2312;楷体" w:eastAsia="楷体_GB2312;楷体"/>
                <w:sz w:val="18"/>
                <w:szCs w:val="18"/>
              </w:rPr>
              <w:t>分</w:t>
            </w:r>
          </w:p>
        </w:tc>
        <w:tc>
          <w:tcPr>
            <w:tcW w:w="16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t>50</w:t>
            </w:r>
            <w:r>
              <w:rPr>
                <w:rFonts w:ascii="楷体_GB2312;楷体" w:hAnsi="楷体_GB2312;楷体" w:eastAsia="楷体_GB2312;楷体"/>
                <w:sz w:val="18"/>
                <w:szCs w:val="18"/>
              </w:rPr>
              <w:t>分（含）以下</w:t>
            </w:r>
          </w:p>
        </w:tc>
      </w:tr>
      <w:tr>
        <w:trPr/>
        <w:tc>
          <w:tcPr>
            <w:tcW w:w="166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调整方式</w:t>
            </w:r>
          </w:p>
        </w:tc>
        <w:tc>
          <w:tcPr>
            <w:tcW w:w="166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建议升级</w:t>
            </w:r>
          </w:p>
        </w:tc>
        <w:tc>
          <w:tcPr>
            <w:tcW w:w="166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建议不变</w:t>
            </w:r>
          </w:p>
        </w:tc>
        <w:tc>
          <w:tcPr>
            <w:tcW w:w="16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建议降级，给予</w:t>
            </w:r>
          </w:p>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一定的考察期</w:t>
            </w:r>
          </w:p>
        </w:tc>
        <w:tc>
          <w:tcPr>
            <w:tcW w:w="16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取消经销资格</w:t>
            </w:r>
          </w:p>
        </w:tc>
      </w:tr>
      <w:tr>
        <w:trPr/>
        <w:tc>
          <w:tcPr>
            <w:tcW w:w="80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说明</w:t>
            </w:r>
          </w:p>
        </w:tc>
        <w:tc>
          <w:tcPr>
            <w:tcW w:w="7499"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对于年度销售目标完成率低于</w:t>
            </w:r>
            <w:r>
              <w:rPr>
                <w:rFonts w:eastAsia="楷体_GB2312;楷体" w:ascii="楷体_GB2312;楷体" w:hAnsi="楷体_GB2312;楷体"/>
                <w:sz w:val="18"/>
                <w:szCs w:val="18"/>
              </w:rPr>
              <w:t>50%</w:t>
            </w:r>
            <w:r>
              <w:rPr>
                <w:rFonts w:ascii="楷体_GB2312;楷体" w:hAnsi="楷体_GB2312;楷体" w:eastAsia="楷体_GB2312;楷体"/>
                <w:sz w:val="18"/>
                <w:szCs w:val="18"/>
              </w:rPr>
              <w:t>，且考核得分在</w:t>
            </w:r>
            <w:r>
              <w:rPr>
                <w:rFonts w:eastAsia="楷体_GB2312;楷体" w:ascii="楷体_GB2312;楷体" w:hAnsi="楷体_GB2312;楷体"/>
                <w:sz w:val="18"/>
                <w:szCs w:val="18"/>
              </w:rPr>
              <w:t>70</w:t>
            </w:r>
            <w:r>
              <w:rPr>
                <w:rFonts w:ascii="楷体_GB2312;楷体" w:hAnsi="楷体_GB2312;楷体" w:eastAsia="楷体_GB2312;楷体"/>
                <w:sz w:val="18"/>
                <w:szCs w:val="18"/>
              </w:rPr>
              <w:t>分以下的一级经销商降为二级经销商</w:t>
            </w:r>
          </w:p>
        </w:tc>
      </w:tr>
    </w:tbl>
    <w:p>
      <w:pPr>
        <w:pStyle w:val="Heading2"/>
        <w:rPr/>
      </w:pPr>
      <w:bookmarkStart w:id="109" w:name="__RefHeading___Toc236296202"/>
      <w:bookmarkEnd w:id="109"/>
      <w:r>
        <w:rPr/>
        <w:t>22</w:t>
      </w:r>
      <w:r>
        <w:rPr/>
        <w:t>．</w:t>
      </w:r>
      <w:r>
        <w:rPr/>
        <w:t xml:space="preserve">2  </w:t>
      </w:r>
      <w:r>
        <w:rPr/>
        <w:t>代理商管理量化考核与方案设计</w:t>
      </w:r>
    </w:p>
    <w:p>
      <w:pPr>
        <w:pStyle w:val="Heading3"/>
        <w:rPr/>
      </w:pPr>
      <w:bookmarkStart w:id="110" w:name="__RefHeading___Toc236296203"/>
      <w:bookmarkEnd w:id="110"/>
      <w:r>
        <w:rPr/>
        <w:t>22</w:t>
      </w:r>
      <w:r>
        <w:rPr/>
        <w:t>．</w:t>
      </w:r>
      <w:r>
        <w:rPr/>
        <w:t>2</w:t>
      </w:r>
      <w:r>
        <w:rPr/>
        <w:t>．</w:t>
      </w:r>
      <w:r>
        <w:rPr/>
        <w:t xml:space="preserve">1  </w:t>
      </w:r>
      <w:r>
        <w:rPr/>
        <w:t>代理商管理量化指标</w:t>
      </w:r>
    </w:p>
    <w:tbl>
      <w:tblPr>
        <w:tblW w:w="5000" w:type="pct"/>
        <w:jc w:val="start"/>
        <w:tblInd w:w="0" w:type="dxa"/>
        <w:tblLayout w:type="fixed"/>
        <w:tblCellMar>
          <w:top w:w="0" w:type="dxa"/>
          <w:start w:w="108" w:type="dxa"/>
          <w:bottom w:w="0" w:type="dxa"/>
          <w:end w:w="108" w:type="dxa"/>
        </w:tblCellMar>
      </w:tblPr>
      <w:tblGrid>
        <w:gridCol w:w="1042"/>
        <w:gridCol w:w="1694"/>
        <w:gridCol w:w="4562"/>
        <w:gridCol w:w="1008"/>
      </w:tblGrid>
      <w:tr>
        <w:trPr/>
        <w:tc>
          <w:tcPr>
            <w:tcW w:w="1042" w:type="dxa"/>
            <w:tcBorders>
              <w:top w:val="single" w:sz="4" w:space="0" w:color="000000"/>
              <w:start w:val="single" w:sz="4" w:space="0" w:color="000000"/>
              <w:bottom w:val="single" w:sz="4" w:space="0" w:color="000000"/>
              <w:end w:val="single" w:sz="4" w:space="0" w:color="000000"/>
            </w:tcBorders>
            <w:shd w:fill="EAEAEA" w:val="clear"/>
            <w:vAlign w:val="center"/>
          </w:tcPr>
          <w:p>
            <w:pPr>
              <w:pStyle w:val="Normal"/>
              <w:spacing w:lineRule="auto" w:line="360"/>
              <w:jc w:val="center"/>
              <w:rPr>
                <w:b/>
                <w:b/>
                <w:sz w:val="18"/>
              </w:rPr>
            </w:pPr>
            <w:r>
              <w:rPr>
                <w:b/>
                <w:sz w:val="18"/>
              </w:rPr>
              <w:t>指标类别</w:t>
            </w:r>
          </w:p>
        </w:tc>
        <w:tc>
          <w:tcPr>
            <w:tcW w:w="1694" w:type="dxa"/>
            <w:tcBorders>
              <w:top w:val="single" w:sz="4" w:space="0" w:color="000000"/>
              <w:start w:val="single" w:sz="4" w:space="0" w:color="000000"/>
              <w:bottom w:val="single" w:sz="4" w:space="0" w:color="000000"/>
              <w:end w:val="single" w:sz="4" w:space="0" w:color="000000"/>
            </w:tcBorders>
            <w:shd w:fill="EAEAEA" w:val="clear"/>
            <w:vAlign w:val="center"/>
          </w:tcPr>
          <w:p>
            <w:pPr>
              <w:pStyle w:val="Normal"/>
              <w:spacing w:lineRule="auto" w:line="360"/>
              <w:jc w:val="center"/>
              <w:rPr>
                <w:b/>
                <w:b/>
                <w:sz w:val="18"/>
              </w:rPr>
            </w:pPr>
            <w:r>
              <w:rPr>
                <w:b/>
                <w:sz w:val="18"/>
              </w:rPr>
              <w:t>量化指标</w:t>
            </w:r>
          </w:p>
        </w:tc>
        <w:tc>
          <w:tcPr>
            <w:tcW w:w="4562" w:type="dxa"/>
            <w:tcBorders>
              <w:top w:val="single" w:sz="4" w:space="0" w:color="000000"/>
              <w:start w:val="single" w:sz="4" w:space="0" w:color="000000"/>
              <w:bottom w:val="single" w:sz="4" w:space="0" w:color="000000"/>
              <w:end w:val="single" w:sz="4" w:space="0" w:color="000000"/>
            </w:tcBorders>
            <w:shd w:fill="EAEAEA" w:val="clear"/>
            <w:vAlign w:val="center"/>
          </w:tcPr>
          <w:p>
            <w:pPr>
              <w:pStyle w:val="Normal"/>
              <w:spacing w:lineRule="auto" w:line="360"/>
              <w:jc w:val="center"/>
              <w:rPr>
                <w:b/>
                <w:b/>
                <w:sz w:val="18"/>
              </w:rPr>
            </w:pPr>
            <w:r>
              <w:rPr>
                <w:b/>
                <w:sz w:val="18"/>
              </w:rPr>
              <w:t>指标说明</w:t>
            </w:r>
          </w:p>
        </w:tc>
        <w:tc>
          <w:tcPr>
            <w:tcW w:w="1008" w:type="dxa"/>
            <w:tcBorders>
              <w:top w:val="single" w:sz="4" w:space="0" w:color="000000"/>
              <w:start w:val="single" w:sz="4" w:space="0" w:color="000000"/>
              <w:bottom w:val="single" w:sz="4" w:space="0" w:color="000000"/>
              <w:end w:val="single" w:sz="4" w:space="0" w:color="000000"/>
            </w:tcBorders>
            <w:shd w:fill="EAEAEA" w:val="clear"/>
            <w:vAlign w:val="center"/>
          </w:tcPr>
          <w:p>
            <w:pPr>
              <w:pStyle w:val="Normal"/>
              <w:spacing w:lineRule="auto" w:line="360"/>
              <w:jc w:val="center"/>
              <w:rPr>
                <w:b/>
                <w:b/>
                <w:sz w:val="18"/>
              </w:rPr>
            </w:pPr>
            <w:r>
              <w:rPr>
                <w:b/>
                <w:sz w:val="18"/>
              </w:rPr>
              <w:t>考核对象</w:t>
            </w:r>
          </w:p>
        </w:tc>
      </w:tr>
      <w:tr>
        <w:trPr>
          <w:trHeight w:val="420" w:hRule="atLeast"/>
        </w:trPr>
        <w:tc>
          <w:tcPr>
            <w:tcW w:w="1042"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代理商</w:t>
            </w:r>
          </w:p>
          <w:p>
            <w:pPr>
              <w:pStyle w:val="Normal"/>
              <w:spacing w:lineRule="auto" w:line="360"/>
              <w:jc w:val="center"/>
              <w:rPr>
                <w:sz w:val="18"/>
              </w:rPr>
            </w:pPr>
            <w:r>
              <w:rPr>
                <w:sz w:val="18"/>
              </w:rPr>
              <w:t>选择考核</w:t>
            </w:r>
          </w:p>
        </w:tc>
        <w:tc>
          <w:tcPr>
            <w:tcW w:w="16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资质通过率</w:t>
            </w:r>
          </w:p>
        </w:tc>
        <w:tc>
          <w:tcPr>
            <w:tcW w:w="45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szCs w:val="18"/>
              </w:rPr>
            </w:r>
            <m:oMathPara xmlns:m="http://schemas.openxmlformats.org/officeDocument/2006/math">
              <m:oMathParaPr>
                <m:jc m:val="left"/>
              </m:oMathParaPr>
              <m:oMath>
                <m:r>
                  <m:rPr>
                    <m:lit/>
                    <m:nor/>
                  </m:rPr>
                  <m:t xml:space="preserve">资质通过率</m:t>
                </m:r>
                <m:r>
                  <m:t xml:space="preserve">=</m:t>
                </m:r>
                <m:f>
                  <m:num>
                    <m:r>
                      <m:rPr>
                        <m:lit/>
                        <m:nor/>
                      </m:rPr>
                      <m:t xml:space="preserve">代理商资质通过数量</m:t>
                    </m:r>
                  </m:num>
                  <m:den>
                    <m:r>
                      <m:rPr>
                        <m:lit/>
                        <m:nor/>
                      </m:rPr>
                      <m:t xml:space="preserve">代理商申请总数量</m:t>
                    </m:r>
                  </m:den>
                </m:f>
                <m:r>
                  <m:t xml:space="preserve">×</m:t>
                </m:r>
                <m:r>
                  <m:rPr>
                    <m:lit/>
                    <m:nor/>
                  </m:rPr>
                  <m:t xml:space="preserve">100</m:t>
                </m:r>
                <m:r>
                  <m:rPr>
                    <m:lit/>
                    <m:nor/>
                  </m:rPr>
                  <m:t xml:space="preserve">%</m:t>
                </m:r>
              </m:oMath>
            </m:oMathPara>
          </w:p>
        </w:tc>
        <w:tc>
          <w:tcPr>
            <w:tcW w:w="100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代理商</w:t>
            </w:r>
          </w:p>
          <w:p>
            <w:pPr>
              <w:pStyle w:val="Normal"/>
              <w:spacing w:lineRule="auto" w:line="360"/>
              <w:jc w:val="center"/>
              <w:rPr>
                <w:sz w:val="18"/>
              </w:rPr>
            </w:pPr>
            <w:r>
              <w:rPr>
                <w:sz w:val="18"/>
              </w:rPr>
              <w:t>开发人员</w:t>
            </w:r>
          </w:p>
        </w:tc>
      </w:tr>
      <w:tr>
        <w:trPr>
          <w:trHeight w:val="229" w:hRule="atLeast"/>
        </w:trPr>
        <w:tc>
          <w:tcPr>
            <w:tcW w:w="104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6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开发成功率</w:t>
            </w:r>
          </w:p>
        </w:tc>
        <w:tc>
          <w:tcPr>
            <w:tcW w:w="45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szCs w:val="18"/>
              </w:rPr>
            </w:r>
            <m:oMathPara xmlns:m="http://schemas.openxmlformats.org/officeDocument/2006/math">
              <m:oMathParaPr>
                <m:jc m:val="left"/>
              </m:oMathParaPr>
              <m:oMath>
                <m:r>
                  <m:rPr>
                    <m:lit/>
                    <m:nor/>
                  </m:rPr>
                  <m:t xml:space="preserve">开发成功率</m:t>
                </m:r>
                <m:r>
                  <m:t xml:space="preserve">=</m:t>
                </m:r>
                <m:f>
                  <m:num>
                    <m:r>
                      <m:rPr>
                        <m:lit/>
                        <m:nor/>
                      </m:rPr>
                      <m:t xml:space="preserve">成功的代理商数量</m:t>
                    </m:r>
                  </m:num>
                  <m:den>
                    <m:r>
                      <m:rPr>
                        <m:lit/>
                        <m:nor/>
                      </m:rPr>
                      <m:t xml:space="preserve">所开发的代理商的总数量</m:t>
                    </m:r>
                  </m:den>
                </m:f>
                <m:r>
                  <m:t xml:space="preserve">×</m:t>
                </m:r>
                <m:r>
                  <m:rPr>
                    <m:lit/>
                    <m:nor/>
                  </m:rPr>
                  <m:t xml:space="preserve">100</m:t>
                </m:r>
                <m:r>
                  <m:rPr>
                    <m:lit/>
                    <m:nor/>
                  </m:rPr>
                  <m:t xml:space="preserve">%</m:t>
                </m:r>
              </m:oMath>
            </m:oMathPara>
          </w:p>
        </w:tc>
        <w:tc>
          <w:tcPr>
            <w:tcW w:w="10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rHeight w:val="70" w:hRule="atLeast"/>
        </w:trPr>
        <w:tc>
          <w:tcPr>
            <w:tcW w:w="104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6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开发费用</w:t>
            </w:r>
          </w:p>
        </w:tc>
        <w:tc>
          <w:tcPr>
            <w:tcW w:w="45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t>指代理商开发人员在开发代理商时所花费的费用</w:t>
            </w:r>
          </w:p>
        </w:tc>
        <w:tc>
          <w:tcPr>
            <w:tcW w:w="10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rHeight w:val="70" w:hRule="atLeast"/>
        </w:trPr>
        <w:tc>
          <w:tcPr>
            <w:tcW w:w="104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6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区域代理商覆盖率</w:t>
            </w:r>
          </w:p>
        </w:tc>
        <w:tc>
          <w:tcPr>
            <w:tcW w:w="45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szCs w:val="18"/>
              </w:rPr>
            </w:r>
            <m:oMathPara xmlns:m="http://schemas.openxmlformats.org/officeDocument/2006/math">
              <m:oMathParaPr>
                <m:jc m:val="left"/>
              </m:oMathParaPr>
              <m:oMath>
                <m:r>
                  <m:rPr>
                    <m:lit/>
                    <m:nor/>
                  </m:rPr>
                  <m:t xml:space="preserve">区域代理商覆盖率</m:t>
                </m:r>
                <m:r>
                  <m:t xml:space="preserve">=</m:t>
                </m:r>
                <m:f>
                  <m:num>
                    <m:r>
                      <m:rPr>
                        <m:lit/>
                        <m:nor/>
                      </m:rPr>
                      <m:t xml:space="preserve">已有区域代理商数量</m:t>
                    </m:r>
                  </m:num>
                  <m:den>
                    <m:r>
                      <m:rPr>
                        <m:lit/>
                        <m:nor/>
                      </m:rPr>
                      <m:t xml:space="preserve">应有区域代理商总数量</m:t>
                    </m:r>
                  </m:den>
                </m:f>
                <m:r>
                  <m:t xml:space="preserve">×</m:t>
                </m:r>
                <m:r>
                  <m:rPr>
                    <m:lit/>
                    <m:nor/>
                  </m:rPr>
                  <m:t xml:space="preserve">100</m:t>
                </m:r>
                <m:r>
                  <m:rPr>
                    <m:lit/>
                    <m:nor/>
                  </m:rPr>
                  <m:t xml:space="preserve">%</m:t>
                </m:r>
              </m:oMath>
            </m:oMathPara>
          </w:p>
        </w:tc>
        <w:tc>
          <w:tcPr>
            <w:tcW w:w="10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rHeight w:val="117" w:hRule="atLeast"/>
        </w:trPr>
        <w:tc>
          <w:tcPr>
            <w:tcW w:w="1042"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代理商</w:t>
            </w:r>
          </w:p>
          <w:p>
            <w:pPr>
              <w:pStyle w:val="Normal"/>
              <w:spacing w:lineRule="auto" w:line="360"/>
              <w:jc w:val="center"/>
              <w:rPr>
                <w:sz w:val="18"/>
              </w:rPr>
            </w:pPr>
            <w:r>
              <w:rPr>
                <w:sz w:val="18"/>
              </w:rPr>
              <w:t>支持考核</w:t>
            </w:r>
          </w:p>
        </w:tc>
        <w:tc>
          <w:tcPr>
            <w:tcW w:w="16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代理商培训完成率</w:t>
            </w:r>
          </w:p>
        </w:tc>
        <w:tc>
          <w:tcPr>
            <w:tcW w:w="45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szCs w:val="18"/>
              </w:rPr>
            </w:r>
            <m:oMathPara xmlns:m="http://schemas.openxmlformats.org/officeDocument/2006/math">
              <m:oMathParaPr>
                <m:jc m:val="left"/>
              </m:oMathParaPr>
              <m:oMath>
                <m:r>
                  <m:rPr>
                    <m:lit/>
                    <m:nor/>
                  </m:rPr>
                  <m:t xml:space="preserve">代理商培训完成率</m:t>
                </m:r>
                <m:r>
                  <m:t xml:space="preserve">=</m:t>
                </m:r>
                <m:f>
                  <m:num>
                    <m:r>
                      <m:rPr>
                        <m:lit/>
                        <m:nor/>
                      </m:rPr>
                      <m:t xml:space="preserve">代理商完成培训的数量</m:t>
                    </m:r>
                  </m:num>
                  <m:den>
                    <m:r>
                      <m:rPr>
                        <m:lit/>
                        <m:nor/>
                      </m:rPr>
                      <m:t xml:space="preserve">代理商应培训的总数量</m:t>
                    </m:r>
                  </m:den>
                </m:f>
                <m:r>
                  <m:t xml:space="preserve">×</m:t>
                </m:r>
                <m:r>
                  <m:rPr>
                    <m:lit/>
                    <m:nor/>
                  </m:rPr>
                  <m:t xml:space="preserve">100</m:t>
                </m:r>
                <m:r>
                  <m:rPr>
                    <m:lit/>
                    <m:nor/>
                  </m:rPr>
                  <m:t xml:space="preserve">%</m:t>
                </m:r>
              </m:oMath>
            </m:oMathPara>
          </w:p>
        </w:tc>
        <w:tc>
          <w:tcPr>
            <w:tcW w:w="100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代理商</w:t>
            </w:r>
          </w:p>
          <w:p>
            <w:pPr>
              <w:pStyle w:val="Normal"/>
              <w:spacing w:lineRule="auto" w:line="360"/>
              <w:jc w:val="center"/>
              <w:rPr>
                <w:sz w:val="18"/>
              </w:rPr>
            </w:pPr>
            <w:r>
              <w:rPr>
                <w:sz w:val="18"/>
              </w:rPr>
              <w:t>开发人员</w:t>
            </w:r>
          </w:p>
        </w:tc>
      </w:tr>
      <w:tr>
        <w:trPr>
          <w:trHeight w:val="70" w:hRule="atLeast"/>
        </w:trPr>
        <w:tc>
          <w:tcPr>
            <w:tcW w:w="104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6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代理商对助销的</w:t>
            </w:r>
          </w:p>
          <w:p>
            <w:pPr>
              <w:pStyle w:val="Normal"/>
              <w:spacing w:lineRule="auto" w:line="360"/>
              <w:jc w:val="center"/>
              <w:rPr>
                <w:sz w:val="18"/>
              </w:rPr>
            </w:pPr>
            <w:r>
              <w:rPr>
                <w:sz w:val="18"/>
              </w:rPr>
              <w:t>满意度</w:t>
            </w:r>
          </w:p>
        </w:tc>
        <w:tc>
          <w:tcPr>
            <w:tcW w:w="45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t>指代理商进行销售时，代理商对开发人员支持其销售的满意程度</w:t>
            </w:r>
          </w:p>
        </w:tc>
        <w:tc>
          <w:tcPr>
            <w:tcW w:w="10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rHeight w:val="285" w:hRule="atLeast"/>
        </w:trPr>
        <w:tc>
          <w:tcPr>
            <w:tcW w:w="1042"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代理商</w:t>
            </w:r>
          </w:p>
          <w:p>
            <w:pPr>
              <w:pStyle w:val="Normal"/>
              <w:spacing w:lineRule="auto" w:line="360"/>
              <w:jc w:val="center"/>
              <w:rPr>
                <w:sz w:val="18"/>
              </w:rPr>
            </w:pPr>
            <w:r>
              <w:rPr>
                <w:sz w:val="18"/>
              </w:rPr>
              <w:t>销售绩效考核</w:t>
            </w:r>
          </w:p>
        </w:tc>
        <w:tc>
          <w:tcPr>
            <w:tcW w:w="16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销售额度</w:t>
            </w:r>
          </w:p>
        </w:tc>
        <w:tc>
          <w:tcPr>
            <w:tcW w:w="45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t>指公司与代理商所签订的合同中对代理商在固定期限内销售额度的固定</w:t>
            </w:r>
          </w:p>
        </w:tc>
        <w:tc>
          <w:tcPr>
            <w:tcW w:w="100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代理商</w:t>
            </w:r>
          </w:p>
        </w:tc>
      </w:tr>
      <w:tr>
        <w:trPr>
          <w:trHeight w:val="420" w:hRule="atLeast"/>
        </w:trPr>
        <w:tc>
          <w:tcPr>
            <w:tcW w:w="104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6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销售回款率</w:t>
            </w:r>
          </w:p>
        </w:tc>
        <w:tc>
          <w:tcPr>
            <w:tcW w:w="45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szCs w:val="18"/>
              </w:rPr>
            </w:r>
            <m:oMathPara xmlns:m="http://schemas.openxmlformats.org/officeDocument/2006/math">
              <m:oMathParaPr>
                <m:jc m:val="left"/>
              </m:oMathParaPr>
              <m:oMath>
                <m:r>
                  <m:rPr>
                    <m:lit/>
                    <m:nor/>
                  </m:rPr>
                  <m:t xml:space="preserve">销售回款率</m:t>
                </m:r>
                <m:r>
                  <m:t xml:space="preserve">=</m:t>
                </m:r>
                <m:f>
                  <m:num>
                    <m:r>
                      <m:rPr>
                        <m:lit/>
                        <m:nor/>
                      </m:rPr>
                      <m:t xml:space="preserve">产品已回款额度</m:t>
                    </m:r>
                  </m:num>
                  <m:den>
                    <m:r>
                      <m:rPr>
                        <m:lit/>
                        <m:nor/>
                      </m:rPr>
                      <m:t xml:space="preserve">产品销售总额度</m:t>
                    </m:r>
                  </m:den>
                </m:f>
                <m:r>
                  <m:t xml:space="preserve">×</m:t>
                </m:r>
                <m:r>
                  <m:rPr>
                    <m:lit/>
                    <m:nor/>
                  </m:rPr>
                  <m:t xml:space="preserve">100</m:t>
                </m:r>
                <m:r>
                  <m:rPr>
                    <m:lit/>
                    <m:nor/>
                  </m:rPr>
                  <m:t xml:space="preserve">%</m:t>
                </m:r>
              </m:oMath>
            </m:oMathPara>
          </w:p>
        </w:tc>
        <w:tc>
          <w:tcPr>
            <w:tcW w:w="10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rHeight w:val="420" w:hRule="atLeast"/>
        </w:trPr>
        <w:tc>
          <w:tcPr>
            <w:tcW w:w="104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6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重点产品回款率</w:t>
            </w:r>
          </w:p>
        </w:tc>
        <w:tc>
          <w:tcPr>
            <w:tcW w:w="45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szCs w:val="18"/>
              </w:rPr>
            </w:r>
            <m:oMathPara xmlns:m="http://schemas.openxmlformats.org/officeDocument/2006/math">
              <m:oMathParaPr>
                <m:jc m:val="left"/>
              </m:oMathParaPr>
              <m:oMath>
                <m:r>
                  <m:rPr>
                    <m:lit/>
                    <m:nor/>
                  </m:rPr>
                  <m:t xml:space="preserve">重点产品回款率</m:t>
                </m:r>
                <m:r>
                  <m:t xml:space="preserve">=</m:t>
                </m:r>
                <m:f>
                  <m:num>
                    <m:r>
                      <m:rPr>
                        <m:lit/>
                        <m:nor/>
                      </m:rPr>
                      <m:t xml:space="preserve">重点产品已回款额度</m:t>
                    </m:r>
                  </m:num>
                  <m:den>
                    <m:r>
                      <m:rPr>
                        <m:lit/>
                        <m:nor/>
                      </m:rPr>
                      <m:t xml:space="preserve">重点产品销售总额度</m:t>
                    </m:r>
                  </m:den>
                </m:f>
                <m:r>
                  <m:t xml:space="preserve">×</m:t>
                </m:r>
                <m:r>
                  <m:rPr>
                    <m:lit/>
                    <m:nor/>
                  </m:rPr>
                  <m:t xml:space="preserve">100</m:t>
                </m:r>
                <m:r>
                  <m:rPr>
                    <m:lit/>
                    <m:nor/>
                  </m:rPr>
                  <m:t xml:space="preserve">%</m:t>
                </m:r>
              </m:oMath>
            </m:oMathPara>
          </w:p>
        </w:tc>
        <w:tc>
          <w:tcPr>
            <w:tcW w:w="10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rHeight w:val="405" w:hRule="atLeast"/>
        </w:trPr>
        <w:tc>
          <w:tcPr>
            <w:tcW w:w="104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6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销售增长率</w:t>
            </w:r>
          </w:p>
        </w:tc>
        <w:tc>
          <w:tcPr>
            <w:tcW w:w="45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szCs w:val="18"/>
              </w:rPr>
            </w:r>
            <m:oMathPara xmlns:m="http://schemas.openxmlformats.org/officeDocument/2006/math">
              <m:oMathParaPr>
                <m:jc m:val="left"/>
              </m:oMathParaPr>
              <m:oMath>
                <m:r>
                  <m:rPr>
                    <m:lit/>
                    <m:nor/>
                  </m:rPr>
                  <m:t xml:space="preserve">销售增长率</m:t>
                </m:r>
                <m:r>
                  <m:t xml:space="preserve">=</m:t>
                </m:r>
                <m:f>
                  <m:num>
                    <m:r>
                      <m:rPr>
                        <m:lit/>
                        <m:nor/>
                      </m:rPr>
                      <m:t xml:space="preserve">季度销售额度</m:t>
                    </m:r>
                    <m:r>
                      <m:t xml:space="preserve">−</m:t>
                    </m:r>
                    <m:r>
                      <m:rPr>
                        <m:lit/>
                        <m:nor/>
                      </m:rPr>
                      <m:t xml:space="preserve">上年同期销售额度</m:t>
                    </m:r>
                  </m:num>
                  <m:den>
                    <m:r>
                      <m:rPr>
                        <m:lit/>
                        <m:nor/>
                      </m:rPr>
                      <m:t xml:space="preserve">上年同期销售额度</m:t>
                    </m:r>
                  </m:den>
                </m:f>
                <m:r>
                  <m:t xml:space="preserve">×</m:t>
                </m:r>
                <m:r>
                  <m:rPr>
                    <m:lit/>
                    <m:nor/>
                  </m:rPr>
                  <m:t xml:space="preserve">100</m:t>
                </m:r>
                <m:r>
                  <m:rPr>
                    <m:lit/>
                    <m:nor/>
                  </m:rPr>
                  <m:t xml:space="preserve">%</m:t>
                </m:r>
              </m:oMath>
            </m:oMathPara>
          </w:p>
        </w:tc>
        <w:tc>
          <w:tcPr>
            <w:tcW w:w="10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rHeight w:val="390" w:hRule="atLeast"/>
        </w:trPr>
        <w:tc>
          <w:tcPr>
            <w:tcW w:w="104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6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销售盈利率</w:t>
            </w:r>
          </w:p>
        </w:tc>
        <w:tc>
          <w:tcPr>
            <w:tcW w:w="45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szCs w:val="18"/>
              </w:rPr>
            </w:r>
            <m:oMathPara xmlns:m="http://schemas.openxmlformats.org/officeDocument/2006/math">
              <m:oMathParaPr>
                <m:jc m:val="left"/>
              </m:oMathParaPr>
              <m:oMath>
                <m:r>
                  <m:rPr>
                    <m:lit/>
                    <m:nor/>
                  </m:rPr>
                  <m:t xml:space="preserve">销售盈利率</m:t>
                </m:r>
                <m:r>
                  <m:t xml:space="preserve">=</m:t>
                </m:r>
                <m:f>
                  <m:num>
                    <m:r>
                      <m:rPr>
                        <m:lit/>
                        <m:nor/>
                      </m:rPr>
                      <m:t xml:space="preserve">销售总额度</m:t>
                    </m:r>
                    <m:r>
                      <m:t xml:space="preserve">−</m:t>
                    </m:r>
                    <m:r>
                      <m:rPr>
                        <m:lit/>
                        <m:nor/>
                      </m:rPr>
                      <m:t xml:space="preserve">销售费用</m:t>
                    </m:r>
                  </m:num>
                  <m:den>
                    <m:r>
                      <m:rPr>
                        <m:lit/>
                        <m:nor/>
                      </m:rPr>
                      <m:t xml:space="preserve">销售总额度</m:t>
                    </m:r>
                  </m:den>
                </m:f>
                <m:r>
                  <m:t xml:space="preserve">×</m:t>
                </m:r>
                <m:r>
                  <m:rPr>
                    <m:lit/>
                    <m:nor/>
                  </m:rPr>
                  <m:t xml:space="preserve">100</m:t>
                </m:r>
                <m:r>
                  <m:rPr>
                    <m:lit/>
                    <m:nor/>
                  </m:rPr>
                  <m:t xml:space="preserve">%</m:t>
                </m:r>
              </m:oMath>
            </m:oMathPara>
          </w:p>
        </w:tc>
        <w:tc>
          <w:tcPr>
            <w:tcW w:w="10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rHeight w:val="70" w:hRule="atLeast"/>
        </w:trPr>
        <w:tc>
          <w:tcPr>
            <w:tcW w:w="104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6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新开发销售</w:t>
            </w:r>
          </w:p>
          <w:p>
            <w:pPr>
              <w:pStyle w:val="Normal"/>
              <w:spacing w:lineRule="auto" w:line="360"/>
              <w:jc w:val="center"/>
              <w:rPr>
                <w:sz w:val="18"/>
              </w:rPr>
            </w:pPr>
            <w:r>
              <w:rPr>
                <w:sz w:val="18"/>
              </w:rPr>
              <w:t>渠道数量</w:t>
            </w:r>
          </w:p>
        </w:tc>
        <w:tc>
          <w:tcPr>
            <w:tcW w:w="456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18"/>
              </w:rPr>
            </w:pPr>
            <w:r>
              <w:rPr>
                <w:sz w:val="18"/>
              </w:rPr>
            </w:r>
          </w:p>
        </w:tc>
        <w:tc>
          <w:tcPr>
            <w:tcW w:w="10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rHeight w:val="70" w:hRule="atLeast"/>
        </w:trPr>
        <w:tc>
          <w:tcPr>
            <w:tcW w:w="104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6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铺货率</w:t>
            </w:r>
          </w:p>
        </w:tc>
        <w:tc>
          <w:tcPr>
            <w:tcW w:w="45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szCs w:val="18"/>
              </w:rPr>
            </w:r>
            <m:oMathPara xmlns:m="http://schemas.openxmlformats.org/officeDocument/2006/math">
              <m:oMathParaPr>
                <m:jc m:val="left"/>
              </m:oMathParaPr>
              <m:oMath>
                <m:r>
                  <m:rPr>
                    <m:lit/>
                    <m:nor/>
                  </m:rPr>
                  <m:t xml:space="preserve">铺货率</m:t>
                </m:r>
                <m:r>
                  <m:t xml:space="preserve">=</m:t>
                </m:r>
                <m:f>
                  <m:num>
                    <m:r>
                      <m:rPr>
                        <m:lit/>
                        <m:nor/>
                      </m:rPr>
                      <m:t xml:space="preserve">实际上已陈列的店头</m:t>
                    </m:r>
                  </m:num>
                  <m:den>
                    <m:r>
                      <m:rPr>
                        <m:lit/>
                        <m:nor/>
                      </m:rPr>
                      <m:t xml:space="preserve">产品所应陈列的店头</m:t>
                    </m:r>
                  </m:den>
                </m:f>
                <m:r>
                  <m:t xml:space="preserve">×</m:t>
                </m:r>
                <m:r>
                  <m:rPr>
                    <m:lit/>
                    <m:nor/>
                  </m:rPr>
                  <m:t xml:space="preserve">100</m:t>
                </m:r>
                <m:r>
                  <m:rPr>
                    <m:lit/>
                    <m:nor/>
                  </m:rPr>
                  <m:t xml:space="preserve">%</m:t>
                </m:r>
              </m:oMath>
            </m:oMathPara>
          </w:p>
        </w:tc>
        <w:tc>
          <w:tcPr>
            <w:tcW w:w="10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rHeight w:val="233" w:hRule="atLeast"/>
        </w:trPr>
        <w:tc>
          <w:tcPr>
            <w:tcW w:w="1042"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代理商</w:t>
            </w:r>
          </w:p>
          <w:p>
            <w:pPr>
              <w:pStyle w:val="Normal"/>
              <w:spacing w:lineRule="auto" w:line="360"/>
              <w:jc w:val="center"/>
              <w:rPr>
                <w:sz w:val="18"/>
              </w:rPr>
            </w:pPr>
            <w:r>
              <w:rPr>
                <w:sz w:val="18"/>
              </w:rPr>
              <w:t>行为规范考核</w:t>
            </w:r>
          </w:p>
        </w:tc>
        <w:tc>
          <w:tcPr>
            <w:tcW w:w="16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预交款数量</w:t>
            </w:r>
          </w:p>
        </w:tc>
        <w:tc>
          <w:tcPr>
            <w:tcW w:w="45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t>代理商需要按照公司规定缴纳足够的预交款给公司</w:t>
            </w:r>
          </w:p>
        </w:tc>
        <w:tc>
          <w:tcPr>
            <w:tcW w:w="100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代理商</w:t>
            </w:r>
          </w:p>
        </w:tc>
      </w:tr>
      <w:tr>
        <w:trPr>
          <w:trHeight w:val="232" w:hRule="atLeast"/>
        </w:trPr>
        <w:tc>
          <w:tcPr>
            <w:tcW w:w="104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6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销售报告提交</w:t>
            </w:r>
          </w:p>
          <w:p>
            <w:pPr>
              <w:pStyle w:val="Normal"/>
              <w:spacing w:lineRule="auto" w:line="360"/>
              <w:jc w:val="center"/>
              <w:rPr>
                <w:sz w:val="18"/>
              </w:rPr>
            </w:pPr>
            <w:r>
              <w:rPr>
                <w:sz w:val="18"/>
              </w:rPr>
              <w:t>及时性</w:t>
            </w:r>
          </w:p>
        </w:tc>
        <w:tc>
          <w:tcPr>
            <w:tcW w:w="45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t>代理商应在公司规定期限内提供产品的销售报告</w:t>
            </w:r>
          </w:p>
        </w:tc>
        <w:tc>
          <w:tcPr>
            <w:tcW w:w="10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rHeight w:val="232" w:hRule="atLeast"/>
        </w:trPr>
        <w:tc>
          <w:tcPr>
            <w:tcW w:w="104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6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窜货次数</w:t>
            </w:r>
          </w:p>
        </w:tc>
        <w:tc>
          <w:tcPr>
            <w:tcW w:w="45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t>窜货是指代理商为了个人目的在非厂家指定区域销售企业产品造成该区其他渠道伙伴无法正常从事销售活动的行为</w:t>
            </w:r>
          </w:p>
        </w:tc>
        <w:tc>
          <w:tcPr>
            <w:tcW w:w="10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rHeight w:val="233" w:hRule="atLeast"/>
        </w:trPr>
        <w:tc>
          <w:tcPr>
            <w:tcW w:w="104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6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区域价格平稳度</w:t>
            </w:r>
          </w:p>
        </w:tc>
        <w:tc>
          <w:tcPr>
            <w:tcW w:w="45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t>代理商应保证所代理区域内公司产品价格的稳定，防止出现价格的剧烈变动而冲击公司产品的价格体系事件</w:t>
            </w:r>
          </w:p>
        </w:tc>
        <w:tc>
          <w:tcPr>
            <w:tcW w:w="10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rHeight w:val="232" w:hRule="atLeast"/>
        </w:trPr>
        <w:tc>
          <w:tcPr>
            <w:tcW w:w="104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6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品牌宣传度</w:t>
            </w:r>
          </w:p>
        </w:tc>
        <w:tc>
          <w:tcPr>
            <w:tcW w:w="45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t>指代理商宣传公司品牌的次数与力度</w:t>
            </w:r>
          </w:p>
        </w:tc>
        <w:tc>
          <w:tcPr>
            <w:tcW w:w="10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c>
          <w:tcPr>
            <w:tcW w:w="10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代理商服务能力与质量考核</w:t>
            </w:r>
          </w:p>
        </w:tc>
        <w:tc>
          <w:tcPr>
            <w:tcW w:w="16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客户满意度</w:t>
            </w:r>
          </w:p>
        </w:tc>
        <w:tc>
          <w:tcPr>
            <w:tcW w:w="45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t>客户满意度的评分要素包括代理商的售前、售中的咨询、技术指导及售后服务的态度、方式等</w:t>
            </w:r>
          </w:p>
        </w:tc>
        <w:tc>
          <w:tcPr>
            <w:tcW w:w="100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代理商</w:t>
            </w:r>
          </w:p>
        </w:tc>
      </w:tr>
    </w:tbl>
    <w:p>
      <w:pPr>
        <w:pStyle w:val="Heading3"/>
        <w:rPr/>
      </w:pPr>
      <w:r>
        <w:rPr/>
      </w:r>
    </w:p>
    <w:p>
      <w:pPr>
        <w:pStyle w:val="Heading3"/>
        <w:rPr/>
      </w:pPr>
      <w:bookmarkStart w:id="111" w:name="__RefHeading___Toc236296204"/>
      <w:bookmarkEnd w:id="111"/>
      <w:r>
        <w:rPr/>
        <w:t>22</w:t>
      </w:r>
      <w:r>
        <w:rPr/>
        <w:t>．</w:t>
      </w:r>
      <w:r>
        <w:rPr/>
        <w:t>2</w:t>
      </w:r>
      <w:r>
        <w:rPr/>
        <w:t>．</w:t>
      </w:r>
      <w:r>
        <w:rPr/>
        <w:t xml:space="preserve">2  </w:t>
      </w:r>
      <w:r>
        <w:rPr/>
        <w:t>代理商信用考核方案</w:t>
      </w:r>
    </w:p>
    <w:p>
      <w:pPr>
        <w:pStyle w:val="Normal"/>
        <w:spacing w:lineRule="auto" w:line="360"/>
        <w:jc w:val="center"/>
        <w:rPr>
          <w:rFonts w:ascii="楷体_GB2312;楷体" w:hAnsi="楷体_GB2312;楷体" w:eastAsia="楷体_GB2312;楷体"/>
          <w:b/>
          <w:b/>
        </w:rPr>
      </w:pPr>
      <w:r>
        <w:rPr>
          <w:rFonts w:ascii="楷体_GB2312;楷体" w:hAnsi="楷体_GB2312;楷体" w:eastAsia="楷体_GB2312;楷体"/>
          <w:b/>
        </w:rPr>
        <w:t>代理商信用考核方案</w:t>
      </w:r>
    </w:p>
    <w:p>
      <w:pPr>
        <w:pStyle w:val="Normal"/>
        <w:spacing w:lineRule="auto" w:line="360"/>
        <w:ind w:firstLine="422"/>
        <w:rPr>
          <w:rFonts w:ascii="楷体_GB2312;楷体" w:hAnsi="楷体_GB2312;楷体" w:eastAsia="楷体_GB2312;楷体"/>
          <w:b/>
          <w:b/>
        </w:rPr>
      </w:pPr>
      <w:r>
        <w:rPr>
          <w:rFonts w:ascii="楷体_GB2312;楷体" w:hAnsi="楷体_GB2312;楷体" w:eastAsia="楷体_GB2312;楷体"/>
          <w:b/>
        </w:rPr>
        <w:t>一、目的</w:t>
      </w:r>
    </w:p>
    <w:p>
      <w:pPr>
        <w:pStyle w:val="Normal"/>
        <w:spacing w:lineRule="auto" w:line="360"/>
        <w:ind w:firstLine="420"/>
        <w:rPr>
          <w:rFonts w:ascii="楷体_GB2312;楷体" w:hAnsi="楷体_GB2312;楷体" w:eastAsia="楷体_GB2312;楷体"/>
        </w:rPr>
      </w:pPr>
      <w:r>
        <w:rPr>
          <w:rFonts w:ascii="楷体_GB2312;楷体" w:hAnsi="楷体_GB2312;楷体" w:eastAsia="楷体_GB2312;楷体"/>
        </w:rPr>
        <w:t>本考核方案本着以下目的进行设计。</w:t>
      </w:r>
    </w:p>
    <w:p>
      <w:pPr>
        <w:pStyle w:val="Normal"/>
        <w:spacing w:lineRule="auto" w:line="360"/>
        <w:ind w:firstLine="420"/>
        <w:rPr>
          <w:rFonts w:ascii="楷体_GB2312;楷体" w:hAnsi="楷体_GB2312;楷体" w:eastAsia="楷体_GB2312;楷体"/>
        </w:rPr>
      </w:pPr>
      <w:r>
        <w:rPr>
          <w:rFonts w:eastAsia="楷体_GB2312;楷体" w:ascii="楷体_GB2312;楷体" w:hAnsi="楷体_GB2312;楷体"/>
        </w:rPr>
        <w:t>1</w:t>
      </w:r>
      <w:r>
        <w:rPr>
          <w:rFonts w:ascii="楷体_GB2312;楷体" w:hAnsi="楷体_GB2312;楷体" w:eastAsia="楷体_GB2312;楷体"/>
        </w:rPr>
        <w:t>．引导代理商加强自身的信用建设。</w:t>
      </w:r>
    </w:p>
    <w:p>
      <w:pPr>
        <w:pStyle w:val="Normal"/>
        <w:spacing w:lineRule="auto" w:line="360"/>
        <w:ind w:firstLine="420"/>
        <w:rPr>
          <w:rFonts w:ascii="楷体_GB2312;楷体" w:hAnsi="楷体_GB2312;楷体" w:eastAsia="楷体_GB2312;楷体"/>
        </w:rPr>
      </w:pPr>
      <w:r>
        <w:rPr>
          <w:rFonts w:eastAsia="楷体_GB2312;楷体" w:ascii="楷体_GB2312;楷体" w:hAnsi="楷体_GB2312;楷体"/>
        </w:rPr>
        <w:t>2</w:t>
      </w:r>
      <w:r>
        <w:rPr>
          <w:rFonts w:ascii="楷体_GB2312;楷体" w:hAnsi="楷体_GB2312;楷体" w:eastAsia="楷体_GB2312;楷体"/>
        </w:rPr>
        <w:t>．细化公司对代理商的管理规范。</w:t>
      </w:r>
    </w:p>
    <w:p>
      <w:pPr>
        <w:pStyle w:val="Normal"/>
        <w:spacing w:lineRule="auto" w:line="360"/>
        <w:ind w:firstLine="420"/>
        <w:rPr>
          <w:rFonts w:ascii="楷体_GB2312;楷体" w:hAnsi="楷体_GB2312;楷体" w:eastAsia="楷体_GB2312;楷体"/>
        </w:rPr>
      </w:pPr>
      <w:r>
        <w:rPr>
          <w:rFonts w:eastAsia="楷体_GB2312;楷体" w:ascii="楷体_GB2312;楷体" w:hAnsi="楷体_GB2312;楷体"/>
        </w:rPr>
        <w:t>3</w:t>
      </w:r>
      <w:r>
        <w:rPr>
          <w:rFonts w:ascii="楷体_GB2312;楷体" w:hAnsi="楷体_GB2312;楷体" w:eastAsia="楷体_GB2312;楷体"/>
        </w:rPr>
        <w:t>．加强公司市场秩序的管理力度。</w:t>
      </w:r>
    </w:p>
    <w:p>
      <w:pPr>
        <w:pStyle w:val="Normal"/>
        <w:spacing w:lineRule="auto" w:line="360"/>
        <w:ind w:firstLine="422"/>
        <w:rPr>
          <w:rFonts w:ascii="楷体_GB2312;楷体" w:hAnsi="楷体_GB2312;楷体" w:eastAsia="楷体_GB2312;楷体"/>
          <w:b/>
          <w:b/>
        </w:rPr>
      </w:pPr>
      <w:r>
        <w:rPr>
          <w:rFonts w:ascii="楷体_GB2312;楷体" w:hAnsi="楷体_GB2312;楷体" w:eastAsia="楷体_GB2312;楷体"/>
          <w:b/>
        </w:rPr>
        <w:t>二、考核办法</w:t>
      </w:r>
    </w:p>
    <w:p>
      <w:pPr>
        <w:pStyle w:val="Normal"/>
        <w:spacing w:lineRule="auto" w:line="360"/>
        <w:ind w:firstLine="420"/>
        <w:rPr>
          <w:rFonts w:ascii="楷体_GB2312;楷体" w:hAnsi="楷体_GB2312;楷体" w:eastAsia="楷体_GB2312;楷体"/>
        </w:rPr>
      </w:pPr>
      <w:r>
        <w:rPr>
          <w:rFonts w:ascii="楷体_GB2312;楷体" w:hAnsi="楷体_GB2312;楷体" w:eastAsia="楷体_GB2312;楷体"/>
        </w:rPr>
        <w:t>公司将从代理商的订单申请规范性、销售规范执行的自律性及维护市场秩序的主动性三个方面设立相关指标，考核代理商的信用状况，并根据结果进行奖惩。</w:t>
      </w:r>
    </w:p>
    <w:p>
      <w:pPr>
        <w:pStyle w:val="Normal"/>
        <w:spacing w:lineRule="auto" w:line="360"/>
        <w:ind w:firstLine="422"/>
        <w:rPr>
          <w:rFonts w:ascii="楷体_GB2312;楷体" w:hAnsi="楷体_GB2312;楷体" w:eastAsia="楷体_GB2312;楷体"/>
          <w:b/>
          <w:b/>
        </w:rPr>
      </w:pPr>
      <w:r>
        <w:rPr>
          <w:rFonts w:ascii="楷体_GB2312;楷体" w:hAnsi="楷体_GB2312;楷体" w:eastAsia="楷体_GB2312;楷体"/>
          <w:b/>
        </w:rPr>
        <w:t>三、考核时间</w:t>
      </w:r>
    </w:p>
    <w:p>
      <w:pPr>
        <w:pStyle w:val="Normal"/>
        <w:spacing w:lineRule="auto" w:line="360"/>
        <w:ind w:firstLine="420"/>
        <w:rPr>
          <w:rFonts w:ascii="楷体_GB2312;楷体" w:hAnsi="楷体_GB2312;楷体" w:eastAsia="楷体_GB2312;楷体"/>
        </w:rPr>
      </w:pPr>
      <w:r>
        <w:rPr>
          <w:rFonts w:ascii="楷体_GB2312;楷体" w:hAnsi="楷体_GB2312;楷体" w:eastAsia="楷体_GB2312;楷体"/>
        </w:rPr>
        <w:t>代理商信用的考核时间在每年的</w:t>
      </w:r>
      <w:r>
        <w:rPr>
          <w:rFonts w:eastAsia="楷体_GB2312;楷体" w:ascii="楷体_GB2312;楷体" w:hAnsi="楷体_GB2312;楷体"/>
        </w:rPr>
        <w:t>6</w:t>
      </w:r>
      <w:r>
        <w:rPr>
          <w:rFonts w:ascii="楷体_GB2312;楷体" w:hAnsi="楷体_GB2312;楷体" w:eastAsia="楷体_GB2312;楷体"/>
        </w:rPr>
        <w:t>月</w:t>
      </w:r>
      <w:r>
        <w:rPr>
          <w:rFonts w:eastAsia="楷体_GB2312;楷体" w:ascii="楷体_GB2312;楷体" w:hAnsi="楷体_GB2312;楷体"/>
        </w:rPr>
        <w:t>1</w:t>
      </w:r>
      <w:r>
        <w:rPr>
          <w:rFonts w:ascii="楷体_GB2312;楷体" w:hAnsi="楷体_GB2312;楷体" w:eastAsia="楷体_GB2312;楷体"/>
        </w:rPr>
        <w:t>日～</w:t>
      </w:r>
      <w:r>
        <w:rPr>
          <w:rFonts w:eastAsia="楷体_GB2312;楷体" w:ascii="楷体_GB2312;楷体" w:hAnsi="楷体_GB2312;楷体"/>
        </w:rPr>
        <w:t>6</w:t>
      </w:r>
      <w:r>
        <w:rPr>
          <w:rFonts w:ascii="楷体_GB2312;楷体" w:hAnsi="楷体_GB2312;楷体" w:eastAsia="楷体_GB2312;楷体"/>
        </w:rPr>
        <w:t>日与</w:t>
      </w:r>
      <w:r>
        <w:rPr>
          <w:rFonts w:eastAsia="楷体_GB2312;楷体" w:ascii="楷体_GB2312;楷体" w:hAnsi="楷体_GB2312;楷体"/>
        </w:rPr>
        <w:t>1</w:t>
      </w:r>
      <w:r>
        <w:rPr>
          <w:rFonts w:ascii="楷体_GB2312;楷体" w:hAnsi="楷体_GB2312;楷体" w:eastAsia="楷体_GB2312;楷体"/>
        </w:rPr>
        <w:t>月</w:t>
      </w:r>
      <w:r>
        <w:rPr>
          <w:rFonts w:eastAsia="楷体_GB2312;楷体" w:ascii="楷体_GB2312;楷体" w:hAnsi="楷体_GB2312;楷体"/>
        </w:rPr>
        <w:t>2</w:t>
      </w:r>
      <w:r>
        <w:rPr>
          <w:rFonts w:ascii="楷体_GB2312;楷体" w:hAnsi="楷体_GB2312;楷体" w:eastAsia="楷体_GB2312;楷体"/>
        </w:rPr>
        <w:t>日～</w:t>
      </w:r>
      <w:r>
        <w:rPr>
          <w:rFonts w:eastAsia="楷体_GB2312;楷体" w:ascii="楷体_GB2312;楷体" w:hAnsi="楷体_GB2312;楷体"/>
        </w:rPr>
        <w:t>7</w:t>
      </w:r>
      <w:r>
        <w:rPr>
          <w:rFonts w:ascii="楷体_GB2312;楷体" w:hAnsi="楷体_GB2312;楷体" w:eastAsia="楷体_GB2312;楷体"/>
        </w:rPr>
        <w:t>日。</w:t>
      </w:r>
    </w:p>
    <w:p>
      <w:pPr>
        <w:pStyle w:val="Normal"/>
        <w:spacing w:lineRule="auto" w:line="360"/>
        <w:ind w:firstLine="422"/>
        <w:rPr>
          <w:rFonts w:ascii="楷体_GB2312;楷体" w:hAnsi="楷体_GB2312;楷体" w:eastAsia="楷体_GB2312;楷体"/>
          <w:b/>
          <w:b/>
        </w:rPr>
      </w:pPr>
      <w:r>
        <w:rPr>
          <w:rFonts w:ascii="楷体_GB2312;楷体" w:hAnsi="楷体_GB2312;楷体" w:eastAsia="楷体_GB2312;楷体"/>
          <w:b/>
        </w:rPr>
        <w:t>四、考核内容及标准</w:t>
      </w:r>
    </w:p>
    <w:p>
      <w:pPr>
        <w:pStyle w:val="Normal"/>
        <w:spacing w:lineRule="auto" w:line="360"/>
        <w:ind w:firstLine="420"/>
        <w:rPr>
          <w:rFonts w:ascii="楷体_GB2312;楷体" w:hAnsi="楷体_GB2312;楷体" w:eastAsia="楷体_GB2312;楷体"/>
        </w:rPr>
      </w:pPr>
      <w:r>
        <w:rPr>
          <w:rFonts w:ascii="楷体_GB2312;楷体" w:hAnsi="楷体_GB2312;楷体" w:eastAsia="楷体_GB2312;楷体"/>
        </w:rPr>
        <w:t>代理商信用的考核内容及标准如下所示。</w:t>
      </w:r>
    </w:p>
    <w:p>
      <w:pPr>
        <w:pStyle w:val="Normal"/>
        <w:spacing w:lineRule="auto" w:line="360"/>
        <w:jc w:val="center"/>
        <w:rPr>
          <w:rFonts w:ascii="楷体_GB2312;楷体" w:hAnsi="楷体_GB2312;楷体" w:eastAsia="楷体_GB2312;楷体"/>
          <w:b/>
          <w:b/>
          <w:sz w:val="18"/>
          <w:szCs w:val="18"/>
        </w:rPr>
      </w:pPr>
      <w:r>
        <w:rPr>
          <w:rFonts w:ascii="楷体_GB2312;楷体" w:hAnsi="楷体_GB2312;楷体" w:eastAsia="楷体_GB2312;楷体"/>
          <w:b/>
          <w:sz w:val="18"/>
          <w:szCs w:val="18"/>
        </w:rPr>
        <w:t>代理商信用考核表</w:t>
      </w:r>
    </w:p>
    <w:tbl>
      <w:tblPr>
        <w:tblW w:w="8928" w:type="dxa"/>
        <w:jc w:val="center"/>
        <w:tblInd w:w="0" w:type="dxa"/>
        <w:tblLayout w:type="fixed"/>
        <w:tblCellMar>
          <w:top w:w="0" w:type="dxa"/>
          <w:start w:w="108" w:type="dxa"/>
          <w:bottom w:w="0" w:type="dxa"/>
          <w:end w:w="108" w:type="dxa"/>
        </w:tblCellMar>
      </w:tblPr>
      <w:tblGrid>
        <w:gridCol w:w="1188"/>
        <w:gridCol w:w="1260"/>
        <w:gridCol w:w="3240"/>
        <w:gridCol w:w="720"/>
        <w:gridCol w:w="2520"/>
      </w:tblGrid>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考核分类</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考核内容</w:t>
            </w:r>
          </w:p>
        </w:tc>
        <w:tc>
          <w:tcPr>
            <w:tcW w:w="32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考核指标</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分值</w:t>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评分标准</w:t>
            </w:r>
          </w:p>
        </w:tc>
      </w:tr>
      <w:tr>
        <w:trPr/>
        <w:tc>
          <w:tcPr>
            <w:tcW w:w="118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订单申请的规范性</w:t>
            </w:r>
          </w:p>
        </w:tc>
        <w:tc>
          <w:tcPr>
            <w:tcW w:w="12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申请的规范</w:t>
            </w:r>
          </w:p>
        </w:tc>
        <w:tc>
          <w:tcPr>
            <w:tcW w:w="324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价格支持前返、后返申请表填写的规范性</w:t>
            </w:r>
          </w:p>
        </w:tc>
        <w:tc>
          <w:tcPr>
            <w:tcW w:w="7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t>20</w:t>
            </w:r>
            <w:r>
              <w:rPr>
                <w:rFonts w:ascii="楷体_GB2312;楷体" w:hAnsi="楷体_GB2312;楷体" w:eastAsia="楷体_GB2312;楷体"/>
                <w:sz w:val="18"/>
                <w:szCs w:val="18"/>
              </w:rPr>
              <w:t>分</w:t>
            </w:r>
          </w:p>
        </w:tc>
        <w:tc>
          <w:tcPr>
            <w:tcW w:w="252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每发现</w:t>
            </w:r>
            <w:r>
              <w:rPr>
                <w:rFonts w:eastAsia="楷体_GB2312;楷体" w:ascii="楷体_GB2312;楷体" w:hAnsi="楷体_GB2312;楷体"/>
                <w:sz w:val="18"/>
                <w:szCs w:val="18"/>
              </w:rPr>
              <w:t>1</w:t>
            </w:r>
            <w:r>
              <w:rPr>
                <w:rFonts w:ascii="楷体_GB2312;楷体" w:hAnsi="楷体_GB2312;楷体" w:eastAsia="楷体_GB2312;楷体"/>
                <w:sz w:val="18"/>
                <w:szCs w:val="18"/>
              </w:rPr>
              <w:t>次不规范，扣</w:t>
            </w:r>
            <w:r>
              <w:rPr>
                <w:rFonts w:eastAsia="楷体_GB2312;楷体" w:ascii="楷体_GB2312;楷体" w:hAnsi="楷体_GB2312;楷体"/>
                <w:sz w:val="18"/>
                <w:szCs w:val="18"/>
              </w:rPr>
              <w:t>5</w:t>
            </w:r>
            <w:r>
              <w:rPr>
                <w:rFonts w:ascii="楷体_GB2312;楷体" w:hAnsi="楷体_GB2312;楷体" w:eastAsia="楷体_GB2312;楷体"/>
                <w:sz w:val="18"/>
                <w:szCs w:val="18"/>
              </w:rPr>
              <w:t>分</w:t>
            </w:r>
          </w:p>
        </w:tc>
      </w:tr>
      <w:tr>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12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324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申请用户的规范性</w:t>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252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每发现</w:t>
            </w:r>
            <w:r>
              <w:rPr>
                <w:rFonts w:eastAsia="楷体_GB2312;楷体" w:ascii="楷体_GB2312;楷体" w:hAnsi="楷体_GB2312;楷体"/>
                <w:sz w:val="18"/>
                <w:szCs w:val="18"/>
              </w:rPr>
              <w:t>1</w:t>
            </w:r>
            <w:r>
              <w:rPr>
                <w:rFonts w:ascii="楷体_GB2312;楷体" w:hAnsi="楷体_GB2312;楷体" w:eastAsia="楷体_GB2312;楷体"/>
                <w:sz w:val="18"/>
                <w:szCs w:val="18"/>
              </w:rPr>
              <w:t>次不规范，扣</w:t>
            </w:r>
            <w:r>
              <w:rPr>
                <w:rFonts w:eastAsia="楷体_GB2312;楷体" w:ascii="楷体_GB2312;楷体" w:hAnsi="楷体_GB2312;楷体"/>
                <w:sz w:val="18"/>
                <w:szCs w:val="18"/>
              </w:rPr>
              <w:t>5</w:t>
            </w:r>
            <w:r>
              <w:rPr>
                <w:rFonts w:ascii="楷体_GB2312;楷体" w:hAnsi="楷体_GB2312;楷体" w:eastAsia="楷体_GB2312;楷体"/>
                <w:sz w:val="18"/>
                <w:szCs w:val="18"/>
              </w:rPr>
              <w:t>分</w:t>
            </w:r>
          </w:p>
        </w:tc>
      </w:tr>
      <w:tr>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12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324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订货合同备案的规定性</w:t>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252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每发现</w:t>
            </w:r>
            <w:r>
              <w:rPr>
                <w:rFonts w:eastAsia="楷体_GB2312;楷体" w:ascii="楷体_GB2312;楷体" w:hAnsi="楷体_GB2312;楷体"/>
                <w:sz w:val="18"/>
                <w:szCs w:val="18"/>
              </w:rPr>
              <w:t>1</w:t>
            </w:r>
            <w:r>
              <w:rPr>
                <w:rFonts w:ascii="楷体_GB2312;楷体" w:hAnsi="楷体_GB2312;楷体" w:eastAsia="楷体_GB2312;楷体"/>
                <w:sz w:val="18"/>
                <w:szCs w:val="18"/>
              </w:rPr>
              <w:t>次不规范，扣</w:t>
            </w:r>
            <w:r>
              <w:rPr>
                <w:rFonts w:eastAsia="楷体_GB2312;楷体" w:ascii="楷体_GB2312;楷体" w:hAnsi="楷体_GB2312;楷体"/>
                <w:sz w:val="18"/>
                <w:szCs w:val="18"/>
              </w:rPr>
              <w:t>5</w:t>
            </w:r>
            <w:r>
              <w:rPr>
                <w:rFonts w:ascii="楷体_GB2312;楷体" w:hAnsi="楷体_GB2312;楷体" w:eastAsia="楷体_GB2312;楷体"/>
                <w:sz w:val="18"/>
                <w:szCs w:val="18"/>
              </w:rPr>
              <w:t>分</w:t>
            </w:r>
          </w:p>
        </w:tc>
      </w:tr>
      <w:tr>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12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操作的规范</w:t>
            </w:r>
          </w:p>
        </w:tc>
        <w:tc>
          <w:tcPr>
            <w:tcW w:w="324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最终用户变更的规范性</w:t>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252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每发现</w:t>
            </w:r>
            <w:r>
              <w:rPr>
                <w:rFonts w:eastAsia="楷体_GB2312;楷体" w:ascii="楷体_GB2312;楷体" w:hAnsi="楷体_GB2312;楷体"/>
                <w:sz w:val="18"/>
                <w:szCs w:val="18"/>
              </w:rPr>
              <w:t>1</w:t>
            </w:r>
            <w:r>
              <w:rPr>
                <w:rFonts w:ascii="楷体_GB2312;楷体" w:hAnsi="楷体_GB2312;楷体" w:eastAsia="楷体_GB2312;楷体"/>
                <w:sz w:val="18"/>
                <w:szCs w:val="18"/>
              </w:rPr>
              <w:t>次不规范，扣</w:t>
            </w:r>
            <w:r>
              <w:rPr>
                <w:rFonts w:eastAsia="楷体_GB2312;楷体" w:ascii="楷体_GB2312;楷体" w:hAnsi="楷体_GB2312;楷体"/>
                <w:sz w:val="18"/>
                <w:szCs w:val="18"/>
              </w:rPr>
              <w:t>5</w:t>
            </w:r>
            <w:r>
              <w:rPr>
                <w:rFonts w:ascii="楷体_GB2312;楷体" w:hAnsi="楷体_GB2312;楷体" w:eastAsia="楷体_GB2312;楷体"/>
                <w:sz w:val="18"/>
                <w:szCs w:val="18"/>
              </w:rPr>
              <w:t>分</w:t>
            </w:r>
          </w:p>
        </w:tc>
      </w:tr>
      <w:tr>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12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324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紧急调货说明的规范性</w:t>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252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每发现</w:t>
            </w:r>
            <w:r>
              <w:rPr>
                <w:rFonts w:eastAsia="楷体_GB2312;楷体" w:ascii="楷体_GB2312;楷体" w:hAnsi="楷体_GB2312;楷体"/>
                <w:sz w:val="18"/>
                <w:szCs w:val="18"/>
              </w:rPr>
              <w:t>1</w:t>
            </w:r>
            <w:r>
              <w:rPr>
                <w:rFonts w:ascii="楷体_GB2312;楷体" w:hAnsi="楷体_GB2312;楷体" w:eastAsia="楷体_GB2312;楷体"/>
                <w:sz w:val="18"/>
                <w:szCs w:val="18"/>
              </w:rPr>
              <w:t>次不规范，扣</w:t>
            </w:r>
            <w:r>
              <w:rPr>
                <w:rFonts w:eastAsia="楷体_GB2312;楷体" w:ascii="楷体_GB2312;楷体" w:hAnsi="楷体_GB2312;楷体"/>
                <w:sz w:val="18"/>
                <w:szCs w:val="18"/>
              </w:rPr>
              <w:t>5</w:t>
            </w:r>
            <w:r>
              <w:rPr>
                <w:rFonts w:ascii="楷体_GB2312;楷体" w:hAnsi="楷体_GB2312;楷体" w:eastAsia="楷体_GB2312;楷体"/>
                <w:sz w:val="18"/>
                <w:szCs w:val="18"/>
              </w:rPr>
              <w:t>分</w:t>
            </w:r>
          </w:p>
        </w:tc>
      </w:tr>
      <w:tr>
        <w:trPr/>
        <w:tc>
          <w:tcPr>
            <w:tcW w:w="118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销售规范执行的自律性</w:t>
            </w:r>
          </w:p>
        </w:tc>
        <w:tc>
          <w:tcPr>
            <w:tcW w:w="12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结果虚假</w:t>
            </w:r>
          </w:p>
        </w:tc>
        <w:tc>
          <w:tcPr>
            <w:tcW w:w="324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投标订单外流次数</w:t>
            </w:r>
          </w:p>
        </w:tc>
        <w:tc>
          <w:tcPr>
            <w:tcW w:w="7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t>80</w:t>
            </w:r>
            <w:r>
              <w:rPr>
                <w:rFonts w:ascii="楷体_GB2312;楷体" w:hAnsi="楷体_GB2312;楷体" w:eastAsia="楷体_GB2312;楷体"/>
                <w:sz w:val="18"/>
                <w:szCs w:val="18"/>
              </w:rPr>
              <w:t>分</w:t>
            </w:r>
          </w:p>
        </w:tc>
        <w:tc>
          <w:tcPr>
            <w:tcW w:w="252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每发现</w:t>
            </w:r>
            <w:r>
              <w:rPr>
                <w:rFonts w:eastAsia="楷体_GB2312;楷体" w:ascii="楷体_GB2312;楷体" w:hAnsi="楷体_GB2312;楷体"/>
                <w:sz w:val="18"/>
                <w:szCs w:val="18"/>
              </w:rPr>
              <w:t>1</w:t>
            </w:r>
            <w:r>
              <w:rPr>
                <w:rFonts w:ascii="楷体_GB2312;楷体" w:hAnsi="楷体_GB2312;楷体" w:eastAsia="楷体_GB2312;楷体"/>
                <w:sz w:val="18"/>
                <w:szCs w:val="18"/>
              </w:rPr>
              <w:t>次外流，扣</w:t>
            </w:r>
            <w:r>
              <w:rPr>
                <w:rFonts w:eastAsia="楷体_GB2312;楷体" w:ascii="楷体_GB2312;楷体" w:hAnsi="楷体_GB2312;楷体"/>
                <w:sz w:val="18"/>
                <w:szCs w:val="18"/>
              </w:rPr>
              <w:t>5</w:t>
            </w:r>
            <w:r>
              <w:rPr>
                <w:rFonts w:ascii="楷体_GB2312;楷体" w:hAnsi="楷体_GB2312;楷体" w:eastAsia="楷体_GB2312;楷体"/>
                <w:sz w:val="18"/>
                <w:szCs w:val="18"/>
              </w:rPr>
              <w:t>分</w:t>
            </w:r>
          </w:p>
        </w:tc>
      </w:tr>
      <w:tr>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12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324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价格支持订单外流次数</w:t>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252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每发现</w:t>
            </w:r>
            <w:r>
              <w:rPr>
                <w:rFonts w:eastAsia="楷体_GB2312;楷体" w:ascii="楷体_GB2312;楷体" w:hAnsi="楷体_GB2312;楷体"/>
                <w:sz w:val="18"/>
                <w:szCs w:val="18"/>
              </w:rPr>
              <w:t>1</w:t>
            </w:r>
            <w:r>
              <w:rPr>
                <w:rFonts w:ascii="楷体_GB2312;楷体" w:hAnsi="楷体_GB2312;楷体" w:eastAsia="楷体_GB2312;楷体"/>
                <w:sz w:val="18"/>
                <w:szCs w:val="18"/>
              </w:rPr>
              <w:t>次外流，扣</w:t>
            </w:r>
            <w:r>
              <w:rPr>
                <w:rFonts w:eastAsia="楷体_GB2312;楷体" w:ascii="楷体_GB2312;楷体" w:hAnsi="楷体_GB2312;楷体"/>
                <w:sz w:val="18"/>
                <w:szCs w:val="18"/>
              </w:rPr>
              <w:t>5</w:t>
            </w:r>
            <w:r>
              <w:rPr>
                <w:rFonts w:ascii="楷体_GB2312;楷体" w:hAnsi="楷体_GB2312;楷体" w:eastAsia="楷体_GB2312;楷体"/>
                <w:sz w:val="18"/>
                <w:szCs w:val="18"/>
              </w:rPr>
              <w:t>分</w:t>
            </w:r>
          </w:p>
        </w:tc>
      </w:tr>
      <w:tr>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12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324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同一代理商两次虚假</w:t>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252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每发现</w:t>
            </w:r>
            <w:r>
              <w:rPr>
                <w:rFonts w:eastAsia="楷体_GB2312;楷体" w:ascii="楷体_GB2312;楷体" w:hAnsi="楷体_GB2312;楷体"/>
                <w:sz w:val="18"/>
                <w:szCs w:val="18"/>
              </w:rPr>
              <w:t>1</w:t>
            </w:r>
            <w:r>
              <w:rPr>
                <w:rFonts w:ascii="楷体_GB2312;楷体" w:hAnsi="楷体_GB2312;楷体" w:eastAsia="楷体_GB2312;楷体"/>
                <w:sz w:val="18"/>
                <w:szCs w:val="18"/>
              </w:rPr>
              <w:t>次，扣</w:t>
            </w:r>
            <w:r>
              <w:rPr>
                <w:rFonts w:eastAsia="楷体_GB2312;楷体" w:ascii="楷体_GB2312;楷体" w:hAnsi="楷体_GB2312;楷体"/>
                <w:sz w:val="18"/>
                <w:szCs w:val="18"/>
              </w:rPr>
              <w:t>10</w:t>
            </w:r>
            <w:r>
              <w:rPr>
                <w:rFonts w:ascii="楷体_GB2312;楷体" w:hAnsi="楷体_GB2312;楷体" w:eastAsia="楷体_GB2312;楷体"/>
                <w:sz w:val="18"/>
                <w:szCs w:val="18"/>
              </w:rPr>
              <w:t>分</w:t>
            </w:r>
          </w:p>
        </w:tc>
      </w:tr>
      <w:tr>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12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过程虚假</w:t>
            </w:r>
          </w:p>
        </w:tc>
        <w:tc>
          <w:tcPr>
            <w:tcW w:w="324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投标申请过程发现客户需求虚假次数</w:t>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252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每发现</w:t>
            </w:r>
            <w:r>
              <w:rPr>
                <w:rFonts w:eastAsia="楷体_GB2312;楷体" w:ascii="楷体_GB2312;楷体" w:hAnsi="楷体_GB2312;楷体"/>
                <w:sz w:val="18"/>
                <w:szCs w:val="18"/>
              </w:rPr>
              <w:t>1</w:t>
            </w:r>
            <w:r>
              <w:rPr>
                <w:rFonts w:ascii="楷体_GB2312;楷体" w:hAnsi="楷体_GB2312;楷体" w:eastAsia="楷体_GB2312;楷体"/>
                <w:sz w:val="18"/>
                <w:szCs w:val="18"/>
              </w:rPr>
              <w:t>次，扣</w:t>
            </w:r>
            <w:r>
              <w:rPr>
                <w:rFonts w:eastAsia="楷体_GB2312;楷体" w:ascii="楷体_GB2312;楷体" w:hAnsi="楷体_GB2312;楷体"/>
                <w:sz w:val="18"/>
                <w:szCs w:val="18"/>
              </w:rPr>
              <w:t>5</w:t>
            </w:r>
            <w:r>
              <w:rPr>
                <w:rFonts w:ascii="楷体_GB2312;楷体" w:hAnsi="楷体_GB2312;楷体" w:eastAsia="楷体_GB2312;楷体"/>
                <w:sz w:val="18"/>
                <w:szCs w:val="18"/>
              </w:rPr>
              <w:t>分</w:t>
            </w:r>
          </w:p>
        </w:tc>
      </w:tr>
      <w:tr>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12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324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价格支持中发现客户需求虚假次数</w:t>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252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每发现</w:t>
            </w:r>
            <w:r>
              <w:rPr>
                <w:rFonts w:eastAsia="楷体_GB2312;楷体" w:ascii="楷体_GB2312;楷体" w:hAnsi="楷体_GB2312;楷体"/>
                <w:sz w:val="18"/>
                <w:szCs w:val="18"/>
              </w:rPr>
              <w:t>1</w:t>
            </w:r>
            <w:r>
              <w:rPr>
                <w:rFonts w:ascii="楷体_GB2312;楷体" w:hAnsi="楷体_GB2312;楷体" w:eastAsia="楷体_GB2312;楷体"/>
                <w:sz w:val="18"/>
                <w:szCs w:val="18"/>
              </w:rPr>
              <w:t>次，扣</w:t>
            </w:r>
            <w:r>
              <w:rPr>
                <w:rFonts w:eastAsia="楷体_GB2312;楷体" w:ascii="楷体_GB2312;楷体" w:hAnsi="楷体_GB2312;楷体"/>
                <w:sz w:val="18"/>
                <w:szCs w:val="18"/>
              </w:rPr>
              <w:t>5</w:t>
            </w:r>
            <w:r>
              <w:rPr>
                <w:rFonts w:ascii="楷体_GB2312;楷体" w:hAnsi="楷体_GB2312;楷体" w:eastAsia="楷体_GB2312;楷体"/>
                <w:sz w:val="18"/>
                <w:szCs w:val="18"/>
              </w:rPr>
              <w:t>分</w:t>
            </w:r>
          </w:p>
        </w:tc>
      </w:tr>
      <w:tr>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12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324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以虚假合同或复制合同申请支持次数</w:t>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252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每发现</w:t>
            </w:r>
            <w:r>
              <w:rPr>
                <w:rFonts w:eastAsia="楷体_GB2312;楷体" w:ascii="楷体_GB2312;楷体" w:hAnsi="楷体_GB2312;楷体"/>
                <w:sz w:val="18"/>
                <w:szCs w:val="18"/>
              </w:rPr>
              <w:t>1</w:t>
            </w:r>
            <w:r>
              <w:rPr>
                <w:rFonts w:ascii="楷体_GB2312;楷体" w:hAnsi="楷体_GB2312;楷体" w:eastAsia="楷体_GB2312;楷体"/>
                <w:sz w:val="18"/>
                <w:szCs w:val="18"/>
              </w:rPr>
              <w:t>次，扣</w:t>
            </w:r>
            <w:r>
              <w:rPr>
                <w:rFonts w:eastAsia="楷体_GB2312;楷体" w:ascii="楷体_GB2312;楷体" w:hAnsi="楷体_GB2312;楷体"/>
                <w:sz w:val="18"/>
                <w:szCs w:val="18"/>
              </w:rPr>
              <w:t>5</w:t>
            </w:r>
            <w:r>
              <w:rPr>
                <w:rFonts w:ascii="楷体_GB2312;楷体" w:hAnsi="楷体_GB2312;楷体" w:eastAsia="楷体_GB2312;楷体"/>
                <w:sz w:val="18"/>
                <w:szCs w:val="18"/>
              </w:rPr>
              <w:t>分</w:t>
            </w:r>
          </w:p>
        </w:tc>
      </w:tr>
      <w:tr>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12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专项虚假</w:t>
            </w:r>
          </w:p>
        </w:tc>
        <w:tc>
          <w:tcPr>
            <w:tcW w:w="324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发现政府采购中心统一采购虚假次数</w:t>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252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每发现</w:t>
            </w:r>
            <w:r>
              <w:rPr>
                <w:rFonts w:eastAsia="楷体_GB2312;楷体" w:ascii="楷体_GB2312;楷体" w:hAnsi="楷体_GB2312;楷体"/>
                <w:sz w:val="18"/>
                <w:szCs w:val="18"/>
              </w:rPr>
              <w:t>1</w:t>
            </w:r>
            <w:r>
              <w:rPr>
                <w:rFonts w:ascii="楷体_GB2312;楷体" w:hAnsi="楷体_GB2312;楷体" w:eastAsia="楷体_GB2312;楷体"/>
                <w:sz w:val="18"/>
                <w:szCs w:val="18"/>
              </w:rPr>
              <w:t>次，扣</w:t>
            </w:r>
            <w:r>
              <w:rPr>
                <w:rFonts w:eastAsia="楷体_GB2312;楷体" w:ascii="楷体_GB2312;楷体" w:hAnsi="楷体_GB2312;楷体"/>
                <w:sz w:val="18"/>
                <w:szCs w:val="18"/>
              </w:rPr>
              <w:t>5</w:t>
            </w:r>
            <w:r>
              <w:rPr>
                <w:rFonts w:ascii="楷体_GB2312;楷体" w:hAnsi="楷体_GB2312;楷体" w:eastAsia="楷体_GB2312;楷体"/>
                <w:sz w:val="18"/>
                <w:szCs w:val="18"/>
              </w:rPr>
              <w:t>分</w:t>
            </w:r>
          </w:p>
        </w:tc>
      </w:tr>
      <w:tr>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12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324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发现专卖店特价产品外流次数</w:t>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252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每发现</w:t>
            </w:r>
            <w:r>
              <w:rPr>
                <w:rFonts w:eastAsia="楷体_GB2312;楷体" w:ascii="楷体_GB2312;楷体" w:hAnsi="楷体_GB2312;楷体"/>
                <w:sz w:val="18"/>
                <w:szCs w:val="18"/>
              </w:rPr>
              <w:t>1</w:t>
            </w:r>
            <w:r>
              <w:rPr>
                <w:rFonts w:ascii="楷体_GB2312;楷体" w:hAnsi="楷体_GB2312;楷体" w:eastAsia="楷体_GB2312;楷体"/>
                <w:sz w:val="18"/>
                <w:szCs w:val="18"/>
              </w:rPr>
              <w:t>次，扣</w:t>
            </w:r>
            <w:r>
              <w:rPr>
                <w:rFonts w:eastAsia="楷体_GB2312;楷体" w:ascii="楷体_GB2312;楷体" w:hAnsi="楷体_GB2312;楷体"/>
                <w:sz w:val="18"/>
                <w:szCs w:val="18"/>
              </w:rPr>
              <w:t>5</w:t>
            </w:r>
            <w:r>
              <w:rPr>
                <w:rFonts w:ascii="楷体_GB2312;楷体" w:hAnsi="楷体_GB2312;楷体" w:eastAsia="楷体_GB2312;楷体"/>
                <w:sz w:val="18"/>
                <w:szCs w:val="18"/>
              </w:rPr>
              <w:t>分</w:t>
            </w:r>
          </w:p>
        </w:tc>
      </w:tr>
      <w:tr>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12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外流销售</w:t>
            </w:r>
          </w:p>
        </w:tc>
        <w:tc>
          <w:tcPr>
            <w:tcW w:w="324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销售其他区域外流产品次数</w:t>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252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每发现</w:t>
            </w:r>
            <w:r>
              <w:rPr>
                <w:rFonts w:eastAsia="楷体_GB2312;楷体" w:ascii="楷体_GB2312;楷体" w:hAnsi="楷体_GB2312;楷体"/>
                <w:sz w:val="18"/>
                <w:szCs w:val="18"/>
              </w:rPr>
              <w:t>1</w:t>
            </w:r>
            <w:r>
              <w:rPr>
                <w:rFonts w:ascii="楷体_GB2312;楷体" w:hAnsi="楷体_GB2312;楷体" w:eastAsia="楷体_GB2312;楷体"/>
                <w:sz w:val="18"/>
                <w:szCs w:val="18"/>
              </w:rPr>
              <w:t>次，扣</w:t>
            </w:r>
            <w:r>
              <w:rPr>
                <w:rFonts w:eastAsia="楷体_GB2312;楷体" w:ascii="楷体_GB2312;楷体" w:hAnsi="楷体_GB2312;楷体"/>
                <w:sz w:val="18"/>
                <w:szCs w:val="18"/>
              </w:rPr>
              <w:t>5</w:t>
            </w:r>
            <w:r>
              <w:rPr>
                <w:rFonts w:ascii="楷体_GB2312;楷体" w:hAnsi="楷体_GB2312;楷体" w:eastAsia="楷体_GB2312;楷体"/>
                <w:sz w:val="18"/>
                <w:szCs w:val="18"/>
              </w:rPr>
              <w:t>分</w:t>
            </w:r>
          </w:p>
        </w:tc>
      </w:tr>
      <w:tr>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12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324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低于成本价销售次数</w:t>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252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每发现</w:t>
            </w:r>
            <w:r>
              <w:rPr>
                <w:rFonts w:eastAsia="楷体_GB2312;楷体" w:ascii="楷体_GB2312;楷体" w:hAnsi="楷体_GB2312;楷体"/>
                <w:sz w:val="18"/>
                <w:szCs w:val="18"/>
              </w:rPr>
              <w:t>1</w:t>
            </w:r>
            <w:r>
              <w:rPr>
                <w:rFonts w:ascii="楷体_GB2312;楷体" w:hAnsi="楷体_GB2312;楷体" w:eastAsia="楷体_GB2312;楷体"/>
                <w:sz w:val="18"/>
                <w:szCs w:val="18"/>
              </w:rPr>
              <w:t>次，扣</w:t>
            </w:r>
            <w:r>
              <w:rPr>
                <w:rFonts w:eastAsia="楷体_GB2312;楷体" w:ascii="楷体_GB2312;楷体" w:hAnsi="楷体_GB2312;楷体"/>
                <w:sz w:val="18"/>
                <w:szCs w:val="18"/>
              </w:rPr>
              <w:t>10</w:t>
            </w:r>
            <w:r>
              <w:rPr>
                <w:rFonts w:ascii="楷体_GB2312;楷体" w:hAnsi="楷体_GB2312;楷体" w:eastAsia="楷体_GB2312;楷体"/>
                <w:sz w:val="18"/>
                <w:szCs w:val="18"/>
              </w:rPr>
              <w:t>分</w:t>
            </w:r>
          </w:p>
        </w:tc>
      </w:tr>
      <w:tr>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12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跨区销售</w:t>
            </w:r>
          </w:p>
        </w:tc>
        <w:tc>
          <w:tcPr>
            <w:tcW w:w="324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跨区销售或调货次数</w:t>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252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每发现</w:t>
            </w:r>
            <w:r>
              <w:rPr>
                <w:rFonts w:eastAsia="楷体_GB2312;楷体" w:ascii="楷体_GB2312;楷体" w:hAnsi="楷体_GB2312;楷体"/>
                <w:sz w:val="18"/>
                <w:szCs w:val="18"/>
              </w:rPr>
              <w:t>1</w:t>
            </w:r>
            <w:r>
              <w:rPr>
                <w:rFonts w:ascii="楷体_GB2312;楷体" w:hAnsi="楷体_GB2312;楷体" w:eastAsia="楷体_GB2312;楷体"/>
                <w:sz w:val="18"/>
                <w:szCs w:val="18"/>
              </w:rPr>
              <w:t>次，扣</w:t>
            </w:r>
            <w:r>
              <w:rPr>
                <w:rFonts w:eastAsia="楷体_GB2312;楷体" w:ascii="楷体_GB2312;楷体" w:hAnsi="楷体_GB2312;楷体"/>
                <w:sz w:val="18"/>
                <w:szCs w:val="18"/>
              </w:rPr>
              <w:t>10</w:t>
            </w:r>
            <w:r>
              <w:rPr>
                <w:rFonts w:ascii="楷体_GB2312;楷体" w:hAnsi="楷体_GB2312;楷体" w:eastAsia="楷体_GB2312;楷体"/>
                <w:sz w:val="18"/>
                <w:szCs w:val="18"/>
              </w:rPr>
              <w:t>分</w:t>
            </w:r>
          </w:p>
        </w:tc>
      </w:tr>
      <w:tr>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12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324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销售外区产品次数</w:t>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252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每发现</w:t>
            </w:r>
            <w:r>
              <w:rPr>
                <w:rFonts w:eastAsia="楷体_GB2312;楷体" w:ascii="楷体_GB2312;楷体" w:hAnsi="楷体_GB2312;楷体"/>
                <w:sz w:val="18"/>
                <w:szCs w:val="18"/>
              </w:rPr>
              <w:t>1</w:t>
            </w:r>
            <w:r>
              <w:rPr>
                <w:rFonts w:ascii="楷体_GB2312;楷体" w:hAnsi="楷体_GB2312;楷体" w:eastAsia="楷体_GB2312;楷体"/>
                <w:sz w:val="18"/>
                <w:szCs w:val="18"/>
              </w:rPr>
              <w:t>次，扣</w:t>
            </w:r>
            <w:r>
              <w:rPr>
                <w:rFonts w:eastAsia="楷体_GB2312;楷体" w:ascii="楷体_GB2312;楷体" w:hAnsi="楷体_GB2312;楷体"/>
                <w:sz w:val="18"/>
                <w:szCs w:val="18"/>
              </w:rPr>
              <w:t>10</w:t>
            </w:r>
            <w:r>
              <w:rPr>
                <w:rFonts w:ascii="楷体_GB2312;楷体" w:hAnsi="楷体_GB2312;楷体" w:eastAsia="楷体_GB2312;楷体"/>
                <w:sz w:val="18"/>
                <w:szCs w:val="18"/>
              </w:rPr>
              <w:t>分</w:t>
            </w:r>
          </w:p>
        </w:tc>
      </w:tr>
      <w:tr>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供货</w:t>
            </w:r>
          </w:p>
        </w:tc>
        <w:tc>
          <w:tcPr>
            <w:tcW w:w="324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向停货公司供货次数</w:t>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252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每发现</w:t>
            </w:r>
            <w:r>
              <w:rPr>
                <w:rFonts w:eastAsia="楷体_GB2312;楷体" w:ascii="楷体_GB2312;楷体" w:hAnsi="楷体_GB2312;楷体"/>
                <w:sz w:val="18"/>
                <w:szCs w:val="18"/>
              </w:rPr>
              <w:t>1</w:t>
            </w:r>
            <w:r>
              <w:rPr>
                <w:rFonts w:ascii="楷体_GB2312;楷体" w:hAnsi="楷体_GB2312;楷体" w:eastAsia="楷体_GB2312;楷体"/>
                <w:sz w:val="18"/>
                <w:szCs w:val="18"/>
              </w:rPr>
              <w:t>次，扣</w:t>
            </w:r>
            <w:r>
              <w:rPr>
                <w:rFonts w:eastAsia="楷体_GB2312;楷体" w:ascii="楷体_GB2312;楷体" w:hAnsi="楷体_GB2312;楷体"/>
                <w:sz w:val="18"/>
                <w:szCs w:val="18"/>
              </w:rPr>
              <w:t>5</w:t>
            </w:r>
            <w:r>
              <w:rPr>
                <w:rFonts w:ascii="楷体_GB2312;楷体" w:hAnsi="楷体_GB2312;楷体" w:eastAsia="楷体_GB2312;楷体"/>
                <w:sz w:val="18"/>
                <w:szCs w:val="18"/>
              </w:rPr>
              <w:t>分</w:t>
            </w:r>
          </w:p>
        </w:tc>
      </w:tr>
      <w:tr>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12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低价销售</w:t>
            </w:r>
          </w:p>
        </w:tc>
        <w:tc>
          <w:tcPr>
            <w:tcW w:w="324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报低价或低价销售次数</w:t>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252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每发现</w:t>
            </w:r>
            <w:r>
              <w:rPr>
                <w:rFonts w:eastAsia="楷体_GB2312;楷体" w:ascii="楷体_GB2312;楷体" w:hAnsi="楷体_GB2312;楷体"/>
                <w:sz w:val="18"/>
                <w:szCs w:val="18"/>
              </w:rPr>
              <w:t>1</w:t>
            </w:r>
            <w:r>
              <w:rPr>
                <w:rFonts w:ascii="楷体_GB2312;楷体" w:hAnsi="楷体_GB2312;楷体" w:eastAsia="楷体_GB2312;楷体"/>
                <w:sz w:val="18"/>
                <w:szCs w:val="18"/>
              </w:rPr>
              <w:t>次，扣</w:t>
            </w:r>
            <w:r>
              <w:rPr>
                <w:rFonts w:eastAsia="楷体_GB2312;楷体" w:ascii="楷体_GB2312;楷体" w:hAnsi="楷体_GB2312;楷体"/>
                <w:sz w:val="18"/>
                <w:szCs w:val="18"/>
              </w:rPr>
              <w:t>5</w:t>
            </w:r>
            <w:r>
              <w:rPr>
                <w:rFonts w:ascii="楷体_GB2312;楷体" w:hAnsi="楷体_GB2312;楷体" w:eastAsia="楷体_GB2312;楷体"/>
                <w:sz w:val="18"/>
                <w:szCs w:val="18"/>
              </w:rPr>
              <w:t>分</w:t>
            </w:r>
          </w:p>
        </w:tc>
      </w:tr>
      <w:tr>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12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324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向低价经销商供货次数</w:t>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252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每发现</w:t>
            </w:r>
            <w:r>
              <w:rPr>
                <w:rFonts w:eastAsia="楷体_GB2312;楷体" w:ascii="楷体_GB2312;楷体" w:hAnsi="楷体_GB2312;楷体"/>
                <w:sz w:val="18"/>
                <w:szCs w:val="18"/>
              </w:rPr>
              <w:t>1</w:t>
            </w:r>
            <w:r>
              <w:rPr>
                <w:rFonts w:ascii="楷体_GB2312;楷体" w:hAnsi="楷体_GB2312;楷体" w:eastAsia="楷体_GB2312;楷体"/>
                <w:sz w:val="18"/>
                <w:szCs w:val="18"/>
              </w:rPr>
              <w:t>次，扣</w:t>
            </w:r>
            <w:r>
              <w:rPr>
                <w:rFonts w:eastAsia="楷体_GB2312;楷体" w:ascii="楷体_GB2312;楷体" w:hAnsi="楷体_GB2312;楷体"/>
                <w:sz w:val="18"/>
                <w:szCs w:val="18"/>
              </w:rPr>
              <w:t>3</w:t>
            </w:r>
            <w:r>
              <w:rPr>
                <w:rFonts w:ascii="楷体_GB2312;楷体" w:hAnsi="楷体_GB2312;楷体" w:eastAsia="楷体_GB2312;楷体"/>
                <w:sz w:val="18"/>
                <w:szCs w:val="18"/>
              </w:rPr>
              <w:t>分</w:t>
            </w:r>
          </w:p>
        </w:tc>
      </w:tr>
      <w:tr>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12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其他</w:t>
            </w:r>
          </w:p>
        </w:tc>
        <w:tc>
          <w:tcPr>
            <w:tcW w:w="324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欺骗、威胁客户</w:t>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252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每发现</w:t>
            </w:r>
            <w:r>
              <w:rPr>
                <w:rFonts w:eastAsia="楷体_GB2312;楷体" w:ascii="楷体_GB2312;楷体" w:hAnsi="楷体_GB2312;楷体"/>
                <w:sz w:val="18"/>
                <w:szCs w:val="18"/>
              </w:rPr>
              <w:t>1</w:t>
            </w:r>
            <w:r>
              <w:rPr>
                <w:rFonts w:ascii="楷体_GB2312;楷体" w:hAnsi="楷体_GB2312;楷体" w:eastAsia="楷体_GB2312;楷体"/>
                <w:sz w:val="18"/>
                <w:szCs w:val="18"/>
              </w:rPr>
              <w:t>次，扣</w:t>
            </w:r>
            <w:r>
              <w:rPr>
                <w:rFonts w:eastAsia="楷体_GB2312;楷体" w:ascii="楷体_GB2312;楷体" w:hAnsi="楷体_GB2312;楷体"/>
                <w:sz w:val="18"/>
                <w:szCs w:val="18"/>
              </w:rPr>
              <w:t>10</w:t>
            </w:r>
            <w:r>
              <w:rPr>
                <w:rFonts w:ascii="楷体_GB2312;楷体" w:hAnsi="楷体_GB2312;楷体" w:eastAsia="楷体_GB2312;楷体"/>
                <w:sz w:val="18"/>
                <w:szCs w:val="18"/>
              </w:rPr>
              <w:t>分</w:t>
            </w:r>
          </w:p>
        </w:tc>
      </w:tr>
      <w:tr>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12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324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毁坏区域、专供标识</w:t>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252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每发现</w:t>
            </w:r>
            <w:r>
              <w:rPr>
                <w:rFonts w:eastAsia="楷体_GB2312;楷体" w:ascii="楷体_GB2312;楷体" w:hAnsi="楷体_GB2312;楷体"/>
                <w:sz w:val="18"/>
                <w:szCs w:val="18"/>
              </w:rPr>
              <w:t>1</w:t>
            </w:r>
            <w:r>
              <w:rPr>
                <w:rFonts w:ascii="楷体_GB2312;楷体" w:hAnsi="楷体_GB2312;楷体" w:eastAsia="楷体_GB2312;楷体"/>
                <w:sz w:val="18"/>
                <w:szCs w:val="18"/>
              </w:rPr>
              <w:t>件，扣</w:t>
            </w:r>
            <w:r>
              <w:rPr>
                <w:rFonts w:eastAsia="楷体_GB2312;楷体" w:ascii="楷体_GB2312;楷体" w:hAnsi="楷体_GB2312;楷体"/>
                <w:sz w:val="18"/>
                <w:szCs w:val="18"/>
              </w:rPr>
              <w:t>1</w:t>
            </w:r>
            <w:r>
              <w:rPr>
                <w:rFonts w:ascii="楷体_GB2312;楷体" w:hAnsi="楷体_GB2312;楷体" w:eastAsia="楷体_GB2312;楷体"/>
                <w:sz w:val="18"/>
                <w:szCs w:val="18"/>
              </w:rPr>
              <w:t>分</w:t>
            </w:r>
          </w:p>
        </w:tc>
      </w:tr>
      <w:tr>
        <w:trPr/>
        <w:tc>
          <w:tcPr>
            <w:tcW w:w="118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维护市场秩序的主动性</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外流举报</w:t>
            </w:r>
          </w:p>
        </w:tc>
        <w:tc>
          <w:tcPr>
            <w:tcW w:w="324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举报外流属实的次数</w:t>
            </w:r>
          </w:p>
        </w:tc>
        <w:tc>
          <w:tcPr>
            <w:tcW w:w="7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252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每发现</w:t>
            </w:r>
            <w:r>
              <w:rPr>
                <w:rFonts w:eastAsia="楷体_GB2312;楷体" w:ascii="楷体_GB2312;楷体" w:hAnsi="楷体_GB2312;楷体"/>
                <w:sz w:val="18"/>
                <w:szCs w:val="18"/>
              </w:rPr>
              <w:t>1</w:t>
            </w:r>
            <w:r>
              <w:rPr>
                <w:rFonts w:ascii="楷体_GB2312;楷体" w:hAnsi="楷体_GB2312;楷体" w:eastAsia="楷体_GB2312;楷体"/>
                <w:sz w:val="18"/>
                <w:szCs w:val="18"/>
              </w:rPr>
              <w:t>次，加</w:t>
            </w:r>
            <w:r>
              <w:rPr>
                <w:rFonts w:eastAsia="楷体_GB2312;楷体" w:ascii="楷体_GB2312;楷体" w:hAnsi="楷体_GB2312;楷体"/>
                <w:sz w:val="18"/>
                <w:szCs w:val="18"/>
              </w:rPr>
              <w:t>5</w:t>
            </w:r>
            <w:r>
              <w:rPr>
                <w:rFonts w:ascii="楷体_GB2312;楷体" w:hAnsi="楷体_GB2312;楷体" w:eastAsia="楷体_GB2312;楷体"/>
                <w:sz w:val="18"/>
                <w:szCs w:val="18"/>
              </w:rPr>
              <w:t>分（无限制）</w:t>
            </w:r>
          </w:p>
        </w:tc>
      </w:tr>
      <w:tr>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协销建设</w:t>
            </w:r>
          </w:p>
        </w:tc>
        <w:tc>
          <w:tcPr>
            <w:tcW w:w="324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积极协助经销商销售</w:t>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r>
          </w:p>
        </w:tc>
        <w:tc>
          <w:tcPr>
            <w:tcW w:w="252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加</w:t>
            </w:r>
            <w:r>
              <w:rPr>
                <w:rFonts w:eastAsia="楷体_GB2312;楷体" w:ascii="楷体_GB2312;楷体" w:hAnsi="楷体_GB2312;楷体"/>
                <w:sz w:val="18"/>
                <w:szCs w:val="18"/>
              </w:rPr>
              <w:t>5</w:t>
            </w:r>
            <w:r>
              <w:rPr>
                <w:rFonts w:ascii="楷体_GB2312;楷体" w:hAnsi="楷体_GB2312;楷体" w:eastAsia="楷体_GB2312;楷体"/>
                <w:sz w:val="18"/>
                <w:szCs w:val="18"/>
              </w:rPr>
              <w:t>分（无限制）</w:t>
            </w:r>
          </w:p>
        </w:tc>
      </w:tr>
    </w:tbl>
    <w:p>
      <w:pPr>
        <w:pStyle w:val="Normal"/>
        <w:spacing w:lineRule="auto" w:line="360"/>
        <w:ind w:firstLine="422"/>
        <w:rPr>
          <w:rFonts w:ascii="楷体_GB2312;楷体" w:hAnsi="楷体_GB2312;楷体" w:eastAsia="楷体_GB2312;楷体"/>
          <w:b/>
          <w:b/>
        </w:rPr>
      </w:pPr>
      <w:r>
        <w:rPr>
          <w:rFonts w:ascii="楷体_GB2312;楷体" w:hAnsi="楷体_GB2312;楷体" w:eastAsia="楷体_GB2312;楷体"/>
          <w:b/>
        </w:rPr>
        <w:t>五、考核结果的应用</w:t>
      </w:r>
    </w:p>
    <w:p>
      <w:pPr>
        <w:pStyle w:val="Normal"/>
        <w:spacing w:lineRule="auto" w:line="360"/>
        <w:ind w:firstLine="420"/>
        <w:rPr>
          <w:rFonts w:ascii="楷体_GB2312;楷体" w:hAnsi="楷体_GB2312;楷体" w:eastAsia="楷体_GB2312;楷体"/>
        </w:rPr>
      </w:pPr>
      <w:r>
        <w:rPr>
          <w:rFonts w:eastAsia="楷体_GB2312;楷体" w:ascii="楷体_GB2312;楷体" w:hAnsi="楷体_GB2312;楷体"/>
        </w:rPr>
        <w:t>1</w:t>
      </w:r>
      <w:r>
        <w:rPr>
          <w:rFonts w:ascii="楷体_GB2312;楷体" w:hAnsi="楷体_GB2312;楷体" w:eastAsia="楷体_GB2312;楷体"/>
        </w:rPr>
        <w:t>．代理商信用基金</w:t>
      </w:r>
    </w:p>
    <w:p>
      <w:pPr>
        <w:pStyle w:val="Normal"/>
        <w:spacing w:lineRule="auto" w:line="360"/>
        <w:ind w:firstLine="420"/>
        <w:rPr>
          <w:rFonts w:ascii="楷体_GB2312;楷体" w:hAnsi="楷体_GB2312;楷体" w:eastAsia="楷体_GB2312;楷体"/>
        </w:rPr>
      </w:pPr>
      <w:r>
        <w:rPr>
          <w:rFonts w:ascii="楷体_GB2312;楷体" w:hAnsi="楷体_GB2312;楷体" w:eastAsia="楷体_GB2312;楷体"/>
        </w:rPr>
        <w:t>公司将设立代理商信用基金用于奖励代理商在信用考核中的优异表现。</w:t>
      </w:r>
    </w:p>
    <w:p>
      <w:pPr>
        <w:pStyle w:val="Normal"/>
        <w:spacing w:lineRule="auto" w:line="360"/>
        <w:ind w:firstLine="420"/>
        <w:rPr>
          <w:rFonts w:ascii="楷体_GB2312;楷体" w:hAnsi="楷体_GB2312;楷体" w:eastAsia="楷体_GB2312;楷体"/>
        </w:rPr>
      </w:pPr>
      <w:r>
        <w:rPr>
          <w:rFonts w:eastAsia="楷体_GB2312;楷体" w:ascii="楷体_GB2312;楷体" w:hAnsi="楷体_GB2312;楷体"/>
        </w:rPr>
        <w:t>2</w:t>
      </w:r>
      <w:r>
        <w:rPr>
          <w:rFonts w:ascii="楷体_GB2312;楷体" w:hAnsi="楷体_GB2312;楷体" w:eastAsia="楷体_GB2312;楷体"/>
        </w:rPr>
        <w:t>．价格支持后返</w:t>
      </w:r>
    </w:p>
    <w:p>
      <w:pPr>
        <w:pStyle w:val="Normal"/>
        <w:spacing w:lineRule="auto" w:line="360"/>
        <w:ind w:firstLine="420"/>
        <w:rPr>
          <w:rFonts w:ascii="楷体_GB2312;楷体" w:hAnsi="楷体_GB2312;楷体" w:eastAsia="楷体_GB2312;楷体"/>
        </w:rPr>
      </w:pPr>
      <w:r>
        <w:rPr>
          <w:rFonts w:ascii="楷体_GB2312;楷体" w:hAnsi="楷体_GB2312;楷体" w:eastAsia="楷体_GB2312;楷体"/>
        </w:rPr>
        <w:t>（</w:t>
      </w:r>
      <w:r>
        <w:rPr>
          <w:rFonts w:eastAsia="楷体_GB2312;楷体" w:ascii="楷体_GB2312;楷体" w:hAnsi="楷体_GB2312;楷体"/>
        </w:rPr>
        <w:t>1)</w:t>
      </w:r>
      <w:r>
        <w:rPr>
          <w:rFonts w:ascii="楷体_GB2312;楷体" w:hAnsi="楷体_GB2312;楷体" w:eastAsia="楷体_GB2312;楷体"/>
        </w:rPr>
        <w:t>价格支持后返指代理商在投标时公司提供价格支持，代理商中标后。公司在与客户项目未进行完的情况下给予代理商支付佣金的行为。</w:t>
      </w:r>
    </w:p>
    <w:p>
      <w:pPr>
        <w:pStyle w:val="Normal"/>
        <w:spacing w:lineRule="auto" w:line="360"/>
        <w:ind w:firstLine="420"/>
        <w:rPr>
          <w:rFonts w:ascii="楷体_GB2312;楷体" w:hAnsi="楷体_GB2312;楷体" w:eastAsia="楷体_GB2312;楷体"/>
        </w:rPr>
      </w:pPr>
      <w:r>
        <w:rPr>
          <w:rFonts w:ascii="楷体_GB2312;楷体" w:hAnsi="楷体_GB2312;楷体" w:eastAsia="楷体_GB2312;楷体"/>
        </w:rPr>
        <w:t>（</w:t>
      </w:r>
      <w:r>
        <w:rPr>
          <w:rFonts w:eastAsia="楷体_GB2312;楷体" w:ascii="楷体_GB2312;楷体" w:hAnsi="楷体_GB2312;楷体"/>
        </w:rPr>
        <w:t>2</w:t>
      </w:r>
      <w:r>
        <w:rPr>
          <w:rFonts w:ascii="楷体_GB2312;楷体" w:hAnsi="楷体_GB2312;楷体" w:eastAsia="楷体_GB2312;楷体"/>
        </w:rPr>
        <w:t>）代理商的信用得分在</w:t>
      </w:r>
      <w:r>
        <w:rPr>
          <w:rFonts w:eastAsia="楷体_GB2312;楷体" w:ascii="楷体_GB2312;楷体" w:hAnsi="楷体_GB2312;楷体"/>
        </w:rPr>
        <w:t>90</w:t>
      </w:r>
      <w:r>
        <w:rPr>
          <w:rFonts w:ascii="楷体_GB2312;楷体" w:hAnsi="楷体_GB2312;楷体" w:eastAsia="楷体_GB2312;楷体"/>
        </w:rPr>
        <w:t>分以上时，有权获得当日后返资格。</w:t>
      </w:r>
    </w:p>
    <w:p>
      <w:pPr>
        <w:pStyle w:val="Normal"/>
        <w:spacing w:lineRule="auto" w:line="360"/>
        <w:ind w:firstLine="420"/>
        <w:rPr>
          <w:rFonts w:ascii="楷体_GB2312;楷体" w:hAnsi="楷体_GB2312;楷体" w:eastAsia="楷体_GB2312;楷体"/>
        </w:rPr>
      </w:pPr>
      <w:r>
        <w:rPr>
          <w:rFonts w:ascii="楷体_GB2312;楷体" w:hAnsi="楷体_GB2312;楷体" w:eastAsia="楷体_GB2312;楷体"/>
        </w:rPr>
        <w:t>（</w:t>
      </w:r>
      <w:r>
        <w:rPr>
          <w:rFonts w:eastAsia="楷体_GB2312;楷体" w:ascii="楷体_GB2312;楷体" w:hAnsi="楷体_GB2312;楷体"/>
        </w:rPr>
        <w:t>3</w:t>
      </w:r>
      <w:r>
        <w:rPr>
          <w:rFonts w:ascii="楷体_GB2312;楷体" w:hAnsi="楷体_GB2312;楷体" w:eastAsia="楷体_GB2312;楷体"/>
        </w:rPr>
        <w:t>）代理商的信用得分在</w:t>
      </w:r>
      <w:r>
        <w:rPr>
          <w:rFonts w:eastAsia="楷体_GB2312;楷体" w:ascii="楷体_GB2312;楷体" w:hAnsi="楷体_GB2312;楷体"/>
        </w:rPr>
        <w:t>90</w:t>
      </w:r>
      <w:r>
        <w:rPr>
          <w:rFonts w:ascii="楷体_GB2312;楷体" w:hAnsi="楷体_GB2312;楷体" w:eastAsia="楷体_GB2312;楷体"/>
        </w:rPr>
        <w:t>分以下时，无权获得当日后返资格。</w:t>
      </w:r>
    </w:p>
    <w:p>
      <w:pPr>
        <w:pStyle w:val="Normal"/>
        <w:spacing w:lineRule="auto" w:line="360"/>
        <w:ind w:firstLine="420"/>
        <w:rPr>
          <w:rFonts w:ascii="楷体_GB2312;楷体" w:hAnsi="楷体_GB2312;楷体" w:eastAsia="楷体_GB2312;楷体"/>
        </w:rPr>
      </w:pPr>
      <w:r>
        <w:rPr>
          <w:rFonts w:ascii="楷体_GB2312;楷体" w:hAnsi="楷体_GB2312;楷体" w:eastAsia="楷体_GB2312;楷体"/>
        </w:rPr>
        <w:t>（</w:t>
      </w:r>
      <w:r>
        <w:rPr>
          <w:rFonts w:eastAsia="楷体_GB2312;楷体" w:ascii="楷体_GB2312;楷体" w:hAnsi="楷体_GB2312;楷体"/>
        </w:rPr>
        <w:t>4</w:t>
      </w:r>
      <w:r>
        <w:rPr>
          <w:rFonts w:ascii="楷体_GB2312;楷体" w:hAnsi="楷体_GB2312;楷体" w:eastAsia="楷体_GB2312;楷体"/>
        </w:rPr>
        <w:t>）代理商的信用得分在</w:t>
      </w:r>
      <w:r>
        <w:rPr>
          <w:rFonts w:eastAsia="楷体_GB2312;楷体" w:ascii="楷体_GB2312;楷体" w:hAnsi="楷体_GB2312;楷体"/>
        </w:rPr>
        <w:t>80</w:t>
      </w:r>
      <w:r>
        <w:rPr>
          <w:rFonts w:ascii="楷体_GB2312;楷体" w:hAnsi="楷体_GB2312;楷体" w:eastAsia="楷体_GB2312;楷体"/>
        </w:rPr>
        <w:t>分以上时，阶段性无权申请投标支持。</w:t>
      </w:r>
    </w:p>
    <w:p>
      <w:pPr>
        <w:pStyle w:val="Normal"/>
        <w:spacing w:lineRule="auto" w:line="360"/>
        <w:ind w:firstLine="420"/>
        <w:rPr>
          <w:rFonts w:ascii="楷体_GB2312;楷体" w:hAnsi="楷体_GB2312;楷体" w:eastAsia="楷体_GB2312;楷体"/>
        </w:rPr>
      </w:pPr>
      <w:r>
        <w:rPr>
          <w:rFonts w:eastAsia="楷体_GB2312;楷体" w:ascii="楷体_GB2312;楷体" w:hAnsi="楷体_GB2312;楷体"/>
        </w:rPr>
        <w:t>3</w:t>
      </w:r>
      <w:r>
        <w:rPr>
          <w:rFonts w:ascii="楷体_GB2312;楷体" w:hAnsi="楷体_GB2312;楷体" w:eastAsia="楷体_GB2312;楷体"/>
        </w:rPr>
        <w:t>．信誉评级调整</w:t>
      </w:r>
    </w:p>
    <w:p>
      <w:pPr>
        <w:pStyle w:val="Normal"/>
        <w:spacing w:lineRule="auto" w:line="360"/>
        <w:ind w:firstLine="420"/>
        <w:rPr>
          <w:rFonts w:ascii="楷体_GB2312;楷体" w:hAnsi="楷体_GB2312;楷体" w:eastAsia="楷体_GB2312;楷体"/>
        </w:rPr>
      </w:pPr>
      <w:r>
        <w:rPr>
          <w:rFonts w:ascii="楷体_GB2312;楷体" w:hAnsi="楷体_GB2312;楷体" w:eastAsia="楷体_GB2312;楷体"/>
        </w:rPr>
        <w:t>（</w:t>
      </w:r>
      <w:r>
        <w:rPr>
          <w:rFonts w:eastAsia="楷体_GB2312;楷体" w:ascii="楷体_GB2312;楷体" w:hAnsi="楷体_GB2312;楷体"/>
        </w:rPr>
        <w:t>1</w:t>
      </w:r>
      <w:r>
        <w:rPr>
          <w:rFonts w:ascii="楷体_GB2312;楷体" w:hAnsi="楷体_GB2312;楷体" w:eastAsia="楷体_GB2312;楷体"/>
        </w:rPr>
        <w:t>）公司对不同的代理商确定信用等级，最高级别为</w:t>
      </w:r>
      <w:r>
        <w:rPr>
          <w:rFonts w:eastAsia="楷体_GB2312;楷体" w:ascii="楷体_GB2312;楷体" w:hAnsi="楷体_GB2312;楷体"/>
        </w:rPr>
        <w:t>5</w:t>
      </w:r>
      <w:r>
        <w:rPr>
          <w:rFonts w:ascii="楷体_GB2312;楷体" w:hAnsi="楷体_GB2312;楷体" w:eastAsia="楷体_GB2312;楷体"/>
        </w:rPr>
        <w:t>星，最低级别为</w:t>
      </w:r>
      <w:r>
        <w:rPr>
          <w:rFonts w:eastAsia="楷体_GB2312;楷体" w:ascii="楷体_GB2312;楷体" w:hAnsi="楷体_GB2312;楷体"/>
        </w:rPr>
        <w:t>1</w:t>
      </w:r>
      <w:r>
        <w:rPr>
          <w:rFonts w:ascii="楷体_GB2312;楷体" w:hAnsi="楷体_GB2312;楷体" w:eastAsia="楷体_GB2312;楷体"/>
        </w:rPr>
        <w:t>星。代理商的信用等级越高，获得的返点利润与广告支持将越大。</w:t>
      </w:r>
    </w:p>
    <w:p>
      <w:pPr>
        <w:pStyle w:val="Normal"/>
        <w:spacing w:lineRule="auto" w:line="360"/>
        <w:ind w:firstLine="420"/>
        <w:rPr>
          <w:rFonts w:ascii="楷体_GB2312;楷体" w:hAnsi="楷体_GB2312;楷体" w:eastAsia="楷体_GB2312;楷体"/>
        </w:rPr>
      </w:pPr>
      <w:r>
        <w:rPr>
          <w:rFonts w:ascii="楷体_GB2312;楷体" w:hAnsi="楷体_GB2312;楷体" w:eastAsia="楷体_GB2312;楷体"/>
        </w:rPr>
        <w:t>（</w:t>
      </w:r>
      <w:r>
        <w:rPr>
          <w:rFonts w:eastAsia="楷体_GB2312;楷体" w:ascii="楷体_GB2312;楷体" w:hAnsi="楷体_GB2312;楷体"/>
        </w:rPr>
        <w:t>2</w:t>
      </w:r>
      <w:r>
        <w:rPr>
          <w:rFonts w:ascii="楷体_GB2312;楷体" w:hAnsi="楷体_GB2312;楷体" w:eastAsia="楷体_GB2312;楷体"/>
        </w:rPr>
        <w:t>）代理商的信用得分在</w:t>
      </w:r>
      <w:r>
        <w:rPr>
          <w:rFonts w:eastAsia="楷体_GB2312;楷体" w:ascii="楷体_GB2312;楷体" w:hAnsi="楷体_GB2312;楷体"/>
        </w:rPr>
        <w:t>90</w:t>
      </w:r>
      <w:r>
        <w:rPr>
          <w:rFonts w:ascii="楷体_GB2312;楷体" w:hAnsi="楷体_GB2312;楷体" w:eastAsia="楷体_GB2312;楷体"/>
        </w:rPr>
        <w:t>分以下时，信用等级自动降低</w:t>
      </w:r>
      <w:r>
        <w:rPr>
          <w:rFonts w:eastAsia="楷体_GB2312;楷体" w:ascii="楷体_GB2312;楷体" w:hAnsi="楷体_GB2312;楷体"/>
        </w:rPr>
        <w:t>1</w:t>
      </w:r>
      <w:r>
        <w:rPr>
          <w:rFonts w:ascii="楷体_GB2312;楷体" w:hAnsi="楷体_GB2312;楷体" w:eastAsia="楷体_GB2312;楷体"/>
        </w:rPr>
        <w:t>级。</w:t>
      </w:r>
    </w:p>
    <w:p>
      <w:pPr>
        <w:pStyle w:val="Normal"/>
        <w:spacing w:lineRule="auto" w:line="360"/>
        <w:ind w:firstLine="420"/>
        <w:rPr>
          <w:rFonts w:ascii="楷体_GB2312;楷体" w:hAnsi="楷体_GB2312;楷体" w:eastAsia="楷体_GB2312;楷体"/>
        </w:rPr>
      </w:pPr>
      <w:r>
        <w:rPr>
          <w:rFonts w:ascii="楷体_GB2312;楷体" w:hAnsi="楷体_GB2312;楷体" w:eastAsia="楷体_GB2312;楷体"/>
        </w:rPr>
        <w:t>（</w:t>
      </w:r>
      <w:r>
        <w:rPr>
          <w:rFonts w:eastAsia="楷体_GB2312;楷体" w:ascii="楷体_GB2312;楷体" w:hAnsi="楷体_GB2312;楷体"/>
        </w:rPr>
        <w:t>3</w:t>
      </w:r>
      <w:r>
        <w:rPr>
          <w:rFonts w:ascii="楷体_GB2312;楷体" w:hAnsi="楷体_GB2312;楷体" w:eastAsia="楷体_GB2312;楷体"/>
        </w:rPr>
        <w:t>）代理商的信用得分在</w:t>
      </w:r>
      <w:r>
        <w:rPr>
          <w:rFonts w:eastAsia="楷体_GB2312;楷体" w:ascii="楷体_GB2312;楷体" w:hAnsi="楷体_GB2312;楷体"/>
        </w:rPr>
        <w:t>80</w:t>
      </w:r>
      <w:r>
        <w:rPr>
          <w:rFonts w:ascii="楷体_GB2312;楷体" w:hAnsi="楷体_GB2312;楷体" w:eastAsia="楷体_GB2312;楷体"/>
        </w:rPr>
        <w:t>分以上时，信用等级为</w:t>
      </w:r>
      <w:r>
        <w:rPr>
          <w:rFonts w:eastAsia="楷体_GB2312;楷体" w:ascii="楷体_GB2312;楷体" w:hAnsi="楷体_GB2312;楷体"/>
        </w:rPr>
        <w:t>0</w:t>
      </w:r>
      <w:r>
        <w:rPr>
          <w:rFonts w:ascii="楷体_GB2312;楷体" w:hAnsi="楷体_GB2312;楷体" w:eastAsia="楷体_GB2312;楷体"/>
        </w:rPr>
        <w:t>。</w:t>
      </w:r>
    </w:p>
    <w:p>
      <w:pPr>
        <w:pStyle w:val="Normal"/>
        <w:spacing w:lineRule="auto" w:line="360"/>
        <w:ind w:firstLine="420"/>
        <w:rPr>
          <w:rFonts w:ascii="楷体_GB2312;楷体" w:hAnsi="楷体_GB2312;楷体" w:eastAsia="楷体_GB2312;楷体"/>
        </w:rPr>
      </w:pPr>
      <w:r>
        <w:rPr>
          <w:rFonts w:eastAsia="楷体_GB2312;楷体" w:ascii="楷体_GB2312;楷体" w:hAnsi="楷体_GB2312;楷体"/>
        </w:rPr>
        <w:t>4</w:t>
      </w:r>
      <w:r>
        <w:rPr>
          <w:rFonts w:ascii="楷体_GB2312;楷体" w:hAnsi="楷体_GB2312;楷体" w:eastAsia="楷体_GB2312;楷体"/>
        </w:rPr>
        <w:t>．代理商的等级调整</w:t>
      </w:r>
    </w:p>
    <w:p>
      <w:pPr>
        <w:pStyle w:val="Normal"/>
        <w:spacing w:lineRule="auto" w:line="360"/>
        <w:ind w:firstLine="420"/>
        <w:rPr>
          <w:rFonts w:ascii="楷体_GB2312;楷体" w:hAnsi="楷体_GB2312;楷体" w:eastAsia="楷体_GB2312;楷体"/>
        </w:rPr>
      </w:pPr>
      <w:r>
        <w:rPr>
          <w:rFonts w:ascii="楷体_GB2312;楷体" w:hAnsi="楷体_GB2312;楷体" w:eastAsia="楷体_GB2312;楷体"/>
        </w:rPr>
        <w:t>（</w:t>
      </w:r>
      <w:r>
        <w:rPr>
          <w:rFonts w:eastAsia="楷体_GB2312;楷体" w:ascii="楷体_GB2312;楷体" w:hAnsi="楷体_GB2312;楷体"/>
        </w:rPr>
        <w:t>1</w:t>
      </w:r>
      <w:r>
        <w:rPr>
          <w:rFonts w:ascii="楷体_GB2312;楷体" w:hAnsi="楷体_GB2312;楷体" w:eastAsia="楷体_GB2312;楷体"/>
        </w:rPr>
        <w:t>）</w:t>
      </w:r>
      <w:r>
        <w:rPr>
          <w:rFonts w:eastAsia="楷体_GB2312;楷体" w:ascii="楷体_GB2312;楷体" w:hAnsi="楷体_GB2312;楷体"/>
        </w:rPr>
        <w:t>AAA</w:t>
      </w:r>
      <w:r>
        <w:rPr>
          <w:rFonts w:ascii="楷体_GB2312;楷体" w:hAnsi="楷体_GB2312;楷体" w:eastAsia="楷体_GB2312;楷体"/>
        </w:rPr>
        <w:t>代理商与</w:t>
      </w:r>
      <w:r>
        <w:rPr>
          <w:rFonts w:eastAsia="楷体_GB2312;楷体" w:ascii="楷体_GB2312;楷体" w:hAnsi="楷体_GB2312;楷体"/>
        </w:rPr>
        <w:t>AA</w:t>
      </w:r>
      <w:r>
        <w:rPr>
          <w:rFonts w:ascii="楷体_GB2312;楷体" w:hAnsi="楷体_GB2312;楷体" w:eastAsia="楷体_GB2312;楷体"/>
        </w:rPr>
        <w:t>代理商的信用得分连续两个季度在</w:t>
      </w:r>
      <w:r>
        <w:rPr>
          <w:rFonts w:eastAsia="楷体_GB2312;楷体" w:ascii="楷体_GB2312;楷体" w:hAnsi="楷体_GB2312;楷体"/>
        </w:rPr>
        <w:t>80</w:t>
      </w:r>
      <w:r>
        <w:rPr>
          <w:rFonts w:ascii="楷体_GB2312;楷体" w:hAnsi="楷体_GB2312;楷体" w:eastAsia="楷体_GB2312;楷体"/>
        </w:rPr>
        <w:t>分以下时，新代理年度的代理商等级将降低</w:t>
      </w:r>
      <w:r>
        <w:rPr>
          <w:rFonts w:eastAsia="楷体_GB2312;楷体" w:ascii="楷体_GB2312;楷体" w:hAnsi="楷体_GB2312;楷体"/>
        </w:rPr>
        <w:t>1</w:t>
      </w:r>
      <w:r>
        <w:rPr>
          <w:rFonts w:ascii="楷体_GB2312;楷体" w:hAnsi="楷体_GB2312;楷体" w:eastAsia="楷体_GB2312;楷体"/>
        </w:rPr>
        <w:t>级。</w:t>
      </w:r>
    </w:p>
    <w:p>
      <w:pPr>
        <w:pStyle w:val="Normal"/>
        <w:spacing w:lineRule="auto" w:line="360"/>
        <w:ind w:firstLine="420"/>
        <w:rPr>
          <w:rFonts w:ascii="楷体_GB2312;楷体" w:hAnsi="楷体_GB2312;楷体" w:eastAsia="楷体_GB2312;楷体"/>
        </w:rPr>
      </w:pPr>
      <w:r>
        <w:rPr>
          <w:rFonts w:ascii="楷体_GB2312;楷体" w:hAnsi="楷体_GB2312;楷体" w:eastAsia="楷体_GB2312;楷体"/>
        </w:rPr>
        <w:t>（</w:t>
      </w:r>
      <w:r>
        <w:rPr>
          <w:rFonts w:eastAsia="楷体_GB2312;楷体" w:ascii="楷体_GB2312;楷体" w:hAnsi="楷体_GB2312;楷体"/>
        </w:rPr>
        <w:t>2</w:t>
      </w:r>
      <w:r>
        <w:rPr>
          <w:rFonts w:ascii="楷体_GB2312;楷体" w:hAnsi="楷体_GB2312;楷体" w:eastAsia="楷体_GB2312;楷体"/>
        </w:rPr>
        <w:t>）</w:t>
      </w:r>
      <w:r>
        <w:rPr>
          <w:rFonts w:eastAsia="楷体_GB2312;楷体" w:ascii="楷体_GB2312;楷体" w:hAnsi="楷体_GB2312;楷体"/>
        </w:rPr>
        <w:t>A</w:t>
      </w:r>
      <w:r>
        <w:rPr>
          <w:rFonts w:ascii="楷体_GB2312;楷体" w:hAnsi="楷体_GB2312;楷体" w:eastAsia="楷体_GB2312;楷体"/>
        </w:rPr>
        <w:t>级代理商的信用得分连续两个季度在</w:t>
      </w:r>
      <w:r>
        <w:rPr>
          <w:rFonts w:eastAsia="楷体_GB2312;楷体" w:ascii="楷体_GB2312;楷体" w:hAnsi="楷体_GB2312;楷体"/>
        </w:rPr>
        <w:t>80</w:t>
      </w:r>
      <w:r>
        <w:rPr>
          <w:rFonts w:ascii="楷体_GB2312;楷体" w:hAnsi="楷体_GB2312;楷体" w:eastAsia="楷体_GB2312;楷体"/>
        </w:rPr>
        <w:t>分以下时，新代理年度无权晋升。</w:t>
      </w:r>
    </w:p>
    <w:p>
      <w:pPr>
        <w:pStyle w:val="Heading2"/>
        <w:rPr/>
      </w:pPr>
      <w:bookmarkStart w:id="112" w:name="__RefHeading___Toc236296205"/>
      <w:bookmarkEnd w:id="112"/>
      <w:r>
        <w:rPr/>
        <w:t>22</w:t>
      </w:r>
      <w:r>
        <w:rPr/>
        <w:t>．</w:t>
      </w:r>
      <w:r>
        <w:rPr/>
        <w:t xml:space="preserve">3  </w:t>
      </w:r>
      <w:r>
        <w:rPr/>
        <w:t>零售商管理量化考核与方案设计</w:t>
      </w:r>
    </w:p>
    <w:p>
      <w:pPr>
        <w:pStyle w:val="Heading3"/>
        <w:rPr/>
      </w:pPr>
      <w:bookmarkStart w:id="113" w:name="__RefHeading___Toc236296206"/>
      <w:bookmarkEnd w:id="113"/>
      <w:r>
        <w:rPr/>
        <w:t>22</w:t>
      </w:r>
      <w:r>
        <w:rPr/>
        <w:t>．</w:t>
      </w:r>
      <w:r>
        <w:rPr/>
        <w:t>3</w:t>
      </w:r>
      <w:r>
        <w:rPr/>
        <w:t>．</w:t>
      </w:r>
      <w:r>
        <w:rPr/>
        <w:t xml:space="preserve">1  </w:t>
      </w:r>
      <w:r>
        <w:rPr/>
        <w:t>零售商管理量化指标</w:t>
      </w:r>
    </w:p>
    <w:tbl>
      <w:tblPr>
        <w:tblW w:w="5000" w:type="pct"/>
        <w:jc w:val="start"/>
        <w:tblInd w:w="0" w:type="dxa"/>
        <w:tblLayout w:type="fixed"/>
        <w:tblCellMar>
          <w:top w:w="0" w:type="dxa"/>
          <w:start w:w="108" w:type="dxa"/>
          <w:bottom w:w="0" w:type="dxa"/>
          <w:end w:w="108" w:type="dxa"/>
        </w:tblCellMar>
      </w:tblPr>
      <w:tblGrid>
        <w:gridCol w:w="1117"/>
        <w:gridCol w:w="1791"/>
        <w:gridCol w:w="4391"/>
        <w:gridCol w:w="1007"/>
      </w:tblGrid>
      <w:tr>
        <w:trPr/>
        <w:tc>
          <w:tcPr>
            <w:tcW w:w="1117" w:type="dxa"/>
            <w:tcBorders>
              <w:top w:val="single" w:sz="4" w:space="0" w:color="000000"/>
              <w:start w:val="single" w:sz="4" w:space="0" w:color="000000"/>
              <w:bottom w:val="single" w:sz="4" w:space="0" w:color="000000"/>
              <w:end w:val="single" w:sz="4" w:space="0" w:color="000000"/>
            </w:tcBorders>
            <w:shd w:fill="EAEAEA" w:val="clear"/>
            <w:vAlign w:val="center"/>
          </w:tcPr>
          <w:p>
            <w:pPr>
              <w:pStyle w:val="Normal"/>
              <w:spacing w:lineRule="auto" w:line="360"/>
              <w:jc w:val="center"/>
              <w:rPr>
                <w:b/>
                <w:b/>
                <w:sz w:val="18"/>
              </w:rPr>
            </w:pPr>
            <w:r>
              <w:rPr>
                <w:b/>
                <w:sz w:val="18"/>
              </w:rPr>
              <w:t>指标类别</w:t>
            </w:r>
          </w:p>
        </w:tc>
        <w:tc>
          <w:tcPr>
            <w:tcW w:w="1791" w:type="dxa"/>
            <w:tcBorders>
              <w:top w:val="single" w:sz="4" w:space="0" w:color="000000"/>
              <w:start w:val="single" w:sz="4" w:space="0" w:color="000000"/>
              <w:bottom w:val="single" w:sz="4" w:space="0" w:color="000000"/>
              <w:end w:val="single" w:sz="4" w:space="0" w:color="000000"/>
            </w:tcBorders>
            <w:shd w:fill="EAEAEA" w:val="clear"/>
            <w:vAlign w:val="center"/>
          </w:tcPr>
          <w:p>
            <w:pPr>
              <w:pStyle w:val="Normal"/>
              <w:spacing w:lineRule="auto" w:line="360"/>
              <w:jc w:val="center"/>
              <w:rPr>
                <w:b/>
                <w:b/>
                <w:sz w:val="18"/>
              </w:rPr>
            </w:pPr>
            <w:r>
              <w:rPr>
                <w:b/>
                <w:sz w:val="18"/>
              </w:rPr>
              <w:t>量化指标</w:t>
            </w:r>
          </w:p>
        </w:tc>
        <w:tc>
          <w:tcPr>
            <w:tcW w:w="4391" w:type="dxa"/>
            <w:tcBorders>
              <w:top w:val="single" w:sz="4" w:space="0" w:color="000000"/>
              <w:start w:val="single" w:sz="4" w:space="0" w:color="000000"/>
              <w:bottom w:val="single" w:sz="4" w:space="0" w:color="000000"/>
              <w:end w:val="single" w:sz="4" w:space="0" w:color="000000"/>
            </w:tcBorders>
            <w:shd w:fill="EAEAEA" w:val="clear"/>
            <w:vAlign w:val="center"/>
          </w:tcPr>
          <w:p>
            <w:pPr>
              <w:pStyle w:val="Normal"/>
              <w:spacing w:lineRule="auto" w:line="360"/>
              <w:jc w:val="center"/>
              <w:rPr>
                <w:b/>
                <w:b/>
                <w:sz w:val="18"/>
              </w:rPr>
            </w:pPr>
            <w:r>
              <w:rPr>
                <w:b/>
                <w:sz w:val="18"/>
              </w:rPr>
              <w:t>指标说明</w:t>
            </w:r>
          </w:p>
        </w:tc>
        <w:tc>
          <w:tcPr>
            <w:tcW w:w="1007" w:type="dxa"/>
            <w:tcBorders>
              <w:top w:val="single" w:sz="4" w:space="0" w:color="000000"/>
              <w:start w:val="single" w:sz="4" w:space="0" w:color="000000"/>
              <w:bottom w:val="single" w:sz="4" w:space="0" w:color="000000"/>
              <w:end w:val="single" w:sz="4" w:space="0" w:color="000000"/>
            </w:tcBorders>
            <w:shd w:fill="EAEAEA" w:val="clear"/>
            <w:vAlign w:val="center"/>
          </w:tcPr>
          <w:p>
            <w:pPr>
              <w:pStyle w:val="Normal"/>
              <w:spacing w:lineRule="auto" w:line="360"/>
              <w:jc w:val="center"/>
              <w:rPr>
                <w:b/>
                <w:b/>
                <w:sz w:val="18"/>
              </w:rPr>
            </w:pPr>
            <w:r>
              <w:rPr>
                <w:b/>
                <w:sz w:val="18"/>
              </w:rPr>
              <w:t>考核对象</w:t>
            </w:r>
          </w:p>
        </w:tc>
      </w:tr>
      <w:tr>
        <w:trPr>
          <w:trHeight w:val="470" w:hRule="atLeast"/>
        </w:trPr>
        <w:tc>
          <w:tcPr>
            <w:tcW w:w="11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零售商</w:t>
            </w:r>
          </w:p>
          <w:p>
            <w:pPr>
              <w:pStyle w:val="Normal"/>
              <w:spacing w:lineRule="auto" w:line="360"/>
              <w:jc w:val="center"/>
              <w:rPr>
                <w:sz w:val="18"/>
              </w:rPr>
            </w:pPr>
            <w:r>
              <w:rPr>
                <w:sz w:val="18"/>
              </w:rPr>
              <w:t>选择考核</w:t>
            </w:r>
          </w:p>
        </w:tc>
        <w:tc>
          <w:tcPr>
            <w:tcW w:w="17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零售商覆盖率</w:t>
            </w:r>
          </w:p>
        </w:tc>
        <w:tc>
          <w:tcPr>
            <w:tcW w:w="43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szCs w:val="18"/>
              </w:rPr>
            </w:r>
            <m:oMathPara xmlns:m="http://schemas.openxmlformats.org/officeDocument/2006/math">
              <m:oMathParaPr>
                <m:jc m:val="left"/>
              </m:oMathParaPr>
              <m:oMath>
                <m:r>
                  <m:rPr>
                    <m:lit/>
                    <m:nor/>
                  </m:rPr>
                  <m:t xml:space="preserve">零售商覆盖率</m:t>
                </m:r>
                <m:r>
                  <m:t xml:space="preserve">=</m:t>
                </m:r>
                <m:f>
                  <m:num>
                    <m:r>
                      <m:rPr>
                        <m:lit/>
                        <m:nor/>
                      </m:rPr>
                      <m:t xml:space="preserve">已有零售商数量</m:t>
                    </m:r>
                  </m:num>
                  <m:den>
                    <m:r>
                      <m:rPr>
                        <m:lit/>
                        <m:nor/>
                      </m:rPr>
                      <m:t xml:space="preserve">渠道计划中零售商总数量</m:t>
                    </m:r>
                  </m:den>
                </m:f>
                <m:r>
                  <m:t xml:space="preserve">×</m:t>
                </m:r>
                <m:r>
                  <m:rPr>
                    <m:lit/>
                    <m:nor/>
                  </m:rPr>
                  <m:t xml:space="preserve">100</m:t>
                </m:r>
                <m:r>
                  <m:rPr>
                    <m:lit/>
                    <m:nor/>
                  </m:rPr>
                  <m:t xml:space="preserve">%</m:t>
                </m:r>
              </m:oMath>
            </m:oMathPara>
          </w:p>
        </w:tc>
        <w:tc>
          <w:tcPr>
            <w:tcW w:w="10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零售商</w:t>
            </w:r>
          </w:p>
          <w:p>
            <w:pPr>
              <w:pStyle w:val="Normal"/>
              <w:spacing w:lineRule="auto" w:line="360"/>
              <w:jc w:val="center"/>
              <w:rPr>
                <w:sz w:val="18"/>
              </w:rPr>
            </w:pPr>
            <w:r>
              <w:rPr>
                <w:sz w:val="18"/>
              </w:rPr>
              <w:t>开发人员</w:t>
            </w:r>
          </w:p>
        </w:tc>
      </w:tr>
      <w:tr>
        <w:trPr>
          <w:trHeight w:val="470" w:hRule="atLeast"/>
        </w:trPr>
        <w:tc>
          <w:tcPr>
            <w:tcW w:w="11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7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零售商开发成功率</w:t>
            </w:r>
          </w:p>
        </w:tc>
        <w:tc>
          <w:tcPr>
            <w:tcW w:w="43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szCs w:val="18"/>
              </w:rPr>
            </w:r>
            <m:oMathPara xmlns:m="http://schemas.openxmlformats.org/officeDocument/2006/math">
              <m:oMathParaPr>
                <m:jc m:val="left"/>
              </m:oMathParaPr>
              <m:oMath>
                <m:r>
                  <m:rPr>
                    <m:lit/>
                    <m:nor/>
                  </m:rPr>
                  <m:t xml:space="preserve">开发成功率</m:t>
                </m:r>
                <m:r>
                  <m:t xml:space="preserve">=</m:t>
                </m:r>
                <m:f>
                  <m:num>
                    <m:r>
                      <m:rPr>
                        <m:lit/>
                        <m:nor/>
                      </m:rPr>
                      <m:t xml:space="preserve">成功的零售商数量</m:t>
                    </m:r>
                  </m:num>
                  <m:den>
                    <m:r>
                      <m:rPr>
                        <m:lit/>
                        <m:nor/>
                      </m:rPr>
                      <m:t xml:space="preserve">所开发的零售商的总数量</m:t>
                    </m:r>
                  </m:den>
                </m:f>
                <m:r>
                  <m:t xml:space="preserve">×</m:t>
                </m:r>
                <m:r>
                  <m:rPr>
                    <m:lit/>
                    <m:nor/>
                  </m:rPr>
                  <m:t xml:space="preserve">100</m:t>
                </m:r>
                <m:r>
                  <m:rPr>
                    <m:lit/>
                    <m:nor/>
                  </m:rPr>
                  <m:t xml:space="preserve">%</m:t>
                </m:r>
              </m:oMath>
            </m:oMathPara>
          </w:p>
        </w:tc>
        <w:tc>
          <w:tcPr>
            <w:tcW w:w="10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rHeight w:val="233" w:hRule="atLeast"/>
        </w:trPr>
        <w:tc>
          <w:tcPr>
            <w:tcW w:w="11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7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零售商开发费用</w:t>
            </w:r>
          </w:p>
        </w:tc>
        <w:tc>
          <w:tcPr>
            <w:tcW w:w="43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t>开发人员开发零售商时所花费的费用</w:t>
            </w:r>
          </w:p>
        </w:tc>
        <w:tc>
          <w:tcPr>
            <w:tcW w:w="10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rHeight w:val="232" w:hRule="atLeast"/>
        </w:trPr>
        <w:tc>
          <w:tcPr>
            <w:tcW w:w="11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7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零售商回款率</w:t>
            </w:r>
          </w:p>
        </w:tc>
        <w:tc>
          <w:tcPr>
            <w:tcW w:w="43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szCs w:val="18"/>
              </w:rPr>
            </w:r>
            <m:oMathPara xmlns:m="http://schemas.openxmlformats.org/officeDocument/2006/math">
              <m:oMathParaPr>
                <m:jc m:val="left"/>
              </m:oMathParaPr>
              <m:oMath>
                <m:r>
                  <m:rPr>
                    <m:lit/>
                    <m:nor/>
                  </m:rPr>
                  <m:t xml:space="preserve">零售商回款率</m:t>
                </m:r>
                <m:r>
                  <m:t xml:space="preserve">=</m:t>
                </m:r>
                <m:f>
                  <m:num>
                    <m:r>
                      <m:rPr>
                        <m:lit/>
                        <m:nor/>
                      </m:rPr>
                      <m:t xml:space="preserve">零售商阶段回款额度</m:t>
                    </m:r>
                  </m:num>
                  <m:den>
                    <m:r>
                      <m:rPr>
                        <m:lit/>
                        <m:nor/>
                      </m:rPr>
                      <m:t xml:space="preserve">零售商应回款的总额度</m:t>
                    </m:r>
                  </m:den>
                </m:f>
                <m:r>
                  <m:t xml:space="preserve">×</m:t>
                </m:r>
                <m:r>
                  <m:rPr>
                    <m:lit/>
                    <m:nor/>
                  </m:rPr>
                  <m:t xml:space="preserve">100</m:t>
                </m:r>
                <m:r>
                  <m:rPr>
                    <m:lit/>
                    <m:nor/>
                  </m:rPr>
                  <m:t xml:space="preserve">%</m:t>
                </m:r>
              </m:oMath>
            </m:oMathPara>
          </w:p>
        </w:tc>
        <w:tc>
          <w:tcPr>
            <w:tcW w:w="10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rHeight w:val="468" w:hRule="atLeast"/>
        </w:trPr>
        <w:tc>
          <w:tcPr>
            <w:tcW w:w="11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零售商</w:t>
            </w:r>
          </w:p>
          <w:p>
            <w:pPr>
              <w:pStyle w:val="Normal"/>
              <w:spacing w:lineRule="auto" w:line="360"/>
              <w:jc w:val="center"/>
              <w:rPr>
                <w:sz w:val="18"/>
              </w:rPr>
            </w:pPr>
            <w:r>
              <w:rPr>
                <w:sz w:val="18"/>
              </w:rPr>
              <w:t>销售考核</w:t>
            </w:r>
          </w:p>
        </w:tc>
        <w:tc>
          <w:tcPr>
            <w:tcW w:w="17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零售商总体销售额</w:t>
            </w:r>
          </w:p>
        </w:tc>
        <w:tc>
          <w:tcPr>
            <w:tcW w:w="43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t>指零售商所销售的公司所有产品的销售额</w:t>
            </w:r>
          </w:p>
        </w:tc>
        <w:tc>
          <w:tcPr>
            <w:tcW w:w="10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零售商</w:t>
            </w:r>
          </w:p>
        </w:tc>
      </w:tr>
      <w:tr>
        <w:trPr>
          <w:trHeight w:val="467" w:hRule="atLeast"/>
        </w:trPr>
        <w:tc>
          <w:tcPr>
            <w:tcW w:w="11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7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零售商单品销售额</w:t>
            </w:r>
          </w:p>
        </w:tc>
        <w:tc>
          <w:tcPr>
            <w:tcW w:w="43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t>指零售商销售的公司指定产品的销售额</w:t>
            </w:r>
          </w:p>
        </w:tc>
        <w:tc>
          <w:tcPr>
            <w:tcW w:w="10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rHeight w:val="467" w:hRule="atLeast"/>
        </w:trPr>
        <w:tc>
          <w:tcPr>
            <w:tcW w:w="11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7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零售商进货率</w:t>
            </w:r>
          </w:p>
        </w:tc>
        <w:tc>
          <w:tcPr>
            <w:tcW w:w="43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szCs w:val="18"/>
              </w:rPr>
            </w:r>
            <m:oMathPara xmlns:m="http://schemas.openxmlformats.org/officeDocument/2006/math">
              <m:oMathParaPr>
                <m:jc m:val="left"/>
              </m:oMathParaPr>
              <m:oMath>
                <m:r>
                  <m:rPr>
                    <m:lit/>
                    <m:nor/>
                  </m:rPr>
                  <m:t xml:space="preserve">零售商进货率</m:t>
                </m:r>
                <m:r>
                  <m:t xml:space="preserve">=</m:t>
                </m:r>
                <m:f>
                  <m:num>
                    <m:r>
                      <m:rPr>
                        <m:lit/>
                        <m:nor/>
                      </m:rPr>
                      <m:t xml:space="preserve">零售商实进产品数量</m:t>
                    </m:r>
                  </m:num>
                  <m:den>
                    <m:r>
                      <m:rPr>
                        <m:lit/>
                        <m:nor/>
                      </m:rPr>
                      <m:t xml:space="preserve">零售商应买进产品的总数量</m:t>
                    </m:r>
                  </m:den>
                </m:f>
                <m:r>
                  <m:t xml:space="preserve">×</m:t>
                </m:r>
                <m:r>
                  <m:rPr>
                    <m:lit/>
                    <m:nor/>
                  </m:rPr>
                  <m:t xml:space="preserve">100</m:t>
                </m:r>
                <m:r>
                  <m:rPr>
                    <m:lit/>
                    <m:nor/>
                  </m:rPr>
                  <m:t xml:space="preserve">%</m:t>
                </m:r>
              </m:oMath>
            </m:oMathPara>
          </w:p>
        </w:tc>
        <w:tc>
          <w:tcPr>
            <w:tcW w:w="10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rHeight w:val="467" w:hRule="atLeast"/>
        </w:trPr>
        <w:tc>
          <w:tcPr>
            <w:tcW w:w="11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7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违反价格体系次数</w:t>
            </w:r>
          </w:p>
        </w:tc>
        <w:tc>
          <w:tcPr>
            <w:tcW w:w="43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t>指零售商的产品售价低于公司指定的最低价格的次数</w:t>
            </w:r>
          </w:p>
        </w:tc>
        <w:tc>
          <w:tcPr>
            <w:tcW w:w="10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rHeight w:val="467" w:hRule="atLeast"/>
        </w:trPr>
        <w:tc>
          <w:tcPr>
            <w:tcW w:w="11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7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零售商单品铺市率</w:t>
            </w:r>
          </w:p>
        </w:tc>
        <w:tc>
          <w:tcPr>
            <w:tcW w:w="43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szCs w:val="18"/>
              </w:rPr>
            </w:r>
            <m:oMathPara xmlns:m="http://schemas.openxmlformats.org/officeDocument/2006/math">
              <m:oMathParaPr>
                <m:jc m:val="left"/>
              </m:oMathParaPr>
              <m:oMath>
                <m:r>
                  <m:rPr>
                    <m:lit/>
                    <m:nor/>
                  </m:rPr>
                  <m:t xml:space="preserve">零售商单品铺市率</m:t>
                </m:r>
                <m:r>
                  <m:t xml:space="preserve">=</m:t>
                </m:r>
                <m:f>
                  <m:num>
                    <m:r>
                      <m:rPr>
                        <m:lit/>
                        <m:nor/>
                      </m:rPr>
                      <m:t xml:space="preserve">某种产品上架数量</m:t>
                    </m:r>
                  </m:num>
                  <m:den>
                    <m:r>
                      <m:rPr>
                        <m:lit/>
                        <m:nor/>
                      </m:rPr>
                      <m:t xml:space="preserve">某种产品应上架数量</m:t>
                    </m:r>
                  </m:den>
                </m:f>
                <m:r>
                  <m:t xml:space="preserve">×</m:t>
                </m:r>
                <m:r>
                  <m:rPr>
                    <m:lit/>
                    <m:nor/>
                  </m:rPr>
                  <m:t xml:space="preserve">100</m:t>
                </m:r>
                <m:r>
                  <m:rPr>
                    <m:lit/>
                    <m:nor/>
                  </m:rPr>
                  <m:t xml:space="preserve">%</m:t>
                </m:r>
              </m:oMath>
            </m:oMathPara>
          </w:p>
        </w:tc>
        <w:tc>
          <w:tcPr>
            <w:tcW w:w="10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rHeight w:val="467" w:hRule="atLeast"/>
        </w:trPr>
        <w:tc>
          <w:tcPr>
            <w:tcW w:w="11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7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销售信息反馈正确率</w:t>
            </w:r>
          </w:p>
        </w:tc>
        <w:tc>
          <w:tcPr>
            <w:tcW w:w="43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szCs w:val="18"/>
              </w:rPr>
            </w:r>
            <m:oMathPara xmlns:m="http://schemas.openxmlformats.org/officeDocument/2006/math">
              <m:oMathParaPr>
                <m:jc m:val="left"/>
              </m:oMathParaPr>
              <m:oMath>
                <m:eqArr>
                  <m:e>
                    <m:r>
                      <m:rPr>
                        <m:lit/>
                        <m:nor/>
                      </m:rPr>
                      <m:t xml:space="preserve">销售信息反馈准确率</m:t>
                    </m:r>
                    <m:r>
                      <m:t xml:space="preserve">=</m:t>
                    </m:r>
                  </m:e>
                  <m:e>
                    <m:f>
                      <m:num>
                        <m:r>
                          <m:rPr>
                            <m:lit/>
                            <m:nor/>
                          </m:rPr>
                          <m:t xml:space="preserve">已反馈销售信息准确数量</m:t>
                        </m:r>
                      </m:num>
                      <m:den>
                        <m:r>
                          <m:rPr>
                            <m:lit/>
                            <m:nor/>
                          </m:rPr>
                          <m:t xml:space="preserve">所反馈销售信息的总数量</m:t>
                        </m:r>
                      </m:den>
                    </m:f>
                    <m:r>
                      <m:t xml:space="preserve">×</m:t>
                    </m:r>
                    <m:r>
                      <m:rPr>
                        <m:lit/>
                        <m:nor/>
                      </m:rPr>
                      <m:t xml:space="preserve">100</m:t>
                    </m:r>
                    <m:r>
                      <m:rPr>
                        <m:lit/>
                        <m:nor/>
                      </m:rPr>
                      <m:t xml:space="preserve">%</m:t>
                    </m:r>
                  </m:e>
                </m:eqArr>
              </m:oMath>
            </m:oMathPara>
          </w:p>
        </w:tc>
        <w:tc>
          <w:tcPr>
            <w:tcW w:w="10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rHeight w:val="470" w:hRule="atLeast"/>
        </w:trPr>
        <w:tc>
          <w:tcPr>
            <w:tcW w:w="11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零售商</w:t>
            </w:r>
          </w:p>
          <w:p>
            <w:pPr>
              <w:pStyle w:val="Normal"/>
              <w:spacing w:lineRule="auto" w:line="360"/>
              <w:jc w:val="center"/>
              <w:rPr>
                <w:sz w:val="18"/>
              </w:rPr>
            </w:pPr>
            <w:r>
              <w:rPr>
                <w:sz w:val="18"/>
              </w:rPr>
              <w:t>促销考核</w:t>
            </w:r>
          </w:p>
        </w:tc>
        <w:tc>
          <w:tcPr>
            <w:tcW w:w="17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促销计划完成率</w:t>
            </w:r>
          </w:p>
        </w:tc>
        <w:tc>
          <w:tcPr>
            <w:tcW w:w="43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szCs w:val="18"/>
              </w:rPr>
            </w:r>
            <m:oMathPara xmlns:m="http://schemas.openxmlformats.org/officeDocument/2006/math">
              <m:oMathParaPr>
                <m:jc m:val="left"/>
              </m:oMathParaPr>
              <m:oMath>
                <m:r>
                  <m:rPr>
                    <m:lit/>
                    <m:nor/>
                  </m:rPr>
                  <m:t xml:space="preserve">促销计划完成率</m:t>
                </m:r>
                <m:r>
                  <m:t xml:space="preserve">=</m:t>
                </m:r>
                <m:f>
                  <m:num>
                    <m:r>
                      <m:rPr>
                        <m:lit/>
                        <m:nor/>
                      </m:rPr>
                      <m:t xml:space="preserve">实际完成的促销计划数量</m:t>
                    </m:r>
                  </m:num>
                  <m:den>
                    <m:r>
                      <m:rPr>
                        <m:lit/>
                        <m:nor/>
                      </m:rPr>
                      <m:t xml:space="preserve">计划完成的促销计划数量</m:t>
                    </m:r>
                  </m:den>
                </m:f>
                <m:r>
                  <m:t xml:space="preserve">×</m:t>
                </m:r>
                <m:r>
                  <m:rPr>
                    <m:lit/>
                    <m:nor/>
                  </m:rPr>
                  <m:t xml:space="preserve">100</m:t>
                </m:r>
                <m:r>
                  <m:rPr>
                    <m:lit/>
                    <m:nor/>
                  </m:rPr>
                  <m:t xml:space="preserve">%</m:t>
                </m:r>
              </m:oMath>
            </m:oMathPara>
          </w:p>
        </w:tc>
        <w:tc>
          <w:tcPr>
            <w:tcW w:w="10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零售商</w:t>
            </w:r>
          </w:p>
        </w:tc>
      </w:tr>
      <w:tr>
        <w:trPr>
          <w:trHeight w:val="470" w:hRule="atLeast"/>
        </w:trPr>
        <w:tc>
          <w:tcPr>
            <w:tcW w:w="11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7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促销配合度</w:t>
            </w:r>
          </w:p>
        </w:tc>
        <w:tc>
          <w:tcPr>
            <w:tcW w:w="43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t>指生产商对零售商促销配合的满意度</w:t>
            </w:r>
          </w:p>
        </w:tc>
        <w:tc>
          <w:tcPr>
            <w:tcW w:w="10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rHeight w:val="470" w:hRule="atLeast"/>
        </w:trPr>
        <w:tc>
          <w:tcPr>
            <w:tcW w:w="11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7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促销品核销报告</w:t>
            </w:r>
          </w:p>
          <w:p>
            <w:pPr>
              <w:pStyle w:val="Normal"/>
              <w:spacing w:lineRule="auto" w:line="360"/>
              <w:jc w:val="center"/>
              <w:rPr>
                <w:color w:val="FF0000"/>
                <w:sz w:val="18"/>
              </w:rPr>
            </w:pPr>
            <w:r>
              <w:rPr>
                <w:sz w:val="18"/>
              </w:rPr>
              <w:t>提交率</w:t>
            </w:r>
          </w:p>
        </w:tc>
        <w:tc>
          <w:tcPr>
            <w:tcW w:w="43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szCs w:val="18"/>
              </w:rPr>
            </w:r>
            <m:oMathPara xmlns:m="http://schemas.openxmlformats.org/officeDocument/2006/math">
              <m:oMathParaPr>
                <m:jc m:val="left"/>
              </m:oMathParaPr>
              <m:oMath>
                <m:r>
                  <m:rPr>
                    <m:lit/>
                    <m:nor/>
                  </m:rPr>
                  <m:t xml:space="preserve">促销品核销报告提交率</m:t>
                </m:r>
                <m:r>
                  <m:t xml:space="preserve">=</m:t>
                </m:r>
                <m:f>
                  <m:num>
                    <m:r>
                      <m:rPr>
                        <m:lit/>
                        <m:nor/>
                      </m:rPr>
                      <m:t xml:space="preserve">核销报告提交次数</m:t>
                    </m:r>
                  </m:num>
                  <m:den>
                    <m:r>
                      <m:rPr>
                        <m:lit/>
                        <m:nor/>
                      </m:rPr>
                      <m:t xml:space="preserve">核销报告应提交次数</m:t>
                    </m:r>
                  </m:den>
                </m:f>
                <m:r>
                  <m:t xml:space="preserve">×</m:t>
                </m:r>
                <m:r>
                  <m:rPr>
                    <m:lit/>
                    <m:nor/>
                  </m:rPr>
                  <m:t xml:space="preserve">100</m:t>
                </m:r>
                <m:r>
                  <m:rPr>
                    <m:lit/>
                    <m:nor/>
                  </m:rPr>
                  <m:t xml:space="preserve">%</m:t>
                </m:r>
              </m:oMath>
            </m:oMathPara>
          </w:p>
        </w:tc>
        <w:tc>
          <w:tcPr>
            <w:tcW w:w="10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rHeight w:val="471" w:hRule="atLeast"/>
        </w:trPr>
        <w:tc>
          <w:tcPr>
            <w:tcW w:w="11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零售商终端活化考核</w:t>
            </w:r>
          </w:p>
        </w:tc>
        <w:tc>
          <w:tcPr>
            <w:tcW w:w="17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产品陈列合格率</w:t>
            </w:r>
          </w:p>
        </w:tc>
        <w:tc>
          <w:tcPr>
            <w:tcW w:w="43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szCs w:val="18"/>
              </w:rPr>
            </w:r>
            <m:oMathPara xmlns:m="http://schemas.openxmlformats.org/officeDocument/2006/math">
              <m:oMathParaPr>
                <m:jc m:val="left"/>
              </m:oMathParaPr>
              <m:oMath>
                <m:r>
                  <m:rPr>
                    <m:lit/>
                    <m:nor/>
                  </m:rPr>
                  <m:t xml:space="preserve">产品陈列合格率</m:t>
                </m:r>
                <m:r>
                  <m:t xml:space="preserve">=</m:t>
                </m:r>
                <m:f>
                  <m:num>
                    <m:r>
                      <m:rPr>
                        <m:lit/>
                        <m:nor/>
                      </m:rPr>
                      <m:t xml:space="preserve">产品陈列合格次数</m:t>
                    </m:r>
                  </m:num>
                  <m:den>
                    <m:r>
                      <m:rPr>
                        <m:lit/>
                        <m:nor/>
                      </m:rPr>
                      <m:t xml:space="preserve">产品陈列合格检查总次数</m:t>
                    </m:r>
                  </m:den>
                </m:f>
                <m:r>
                  <m:t xml:space="preserve">×</m:t>
                </m:r>
                <m:r>
                  <m:rPr>
                    <m:lit/>
                    <m:nor/>
                  </m:rPr>
                  <m:t xml:space="preserve">100</m:t>
                </m:r>
                <m:r>
                  <m:rPr>
                    <m:lit/>
                    <m:nor/>
                  </m:rPr>
                  <m:t xml:space="preserve">%</m:t>
                </m:r>
              </m:oMath>
            </m:oMathPara>
          </w:p>
        </w:tc>
        <w:tc>
          <w:tcPr>
            <w:tcW w:w="10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零售商</w:t>
            </w:r>
          </w:p>
        </w:tc>
      </w:tr>
      <w:tr>
        <w:trPr>
          <w:trHeight w:val="70" w:hRule="atLeast"/>
        </w:trPr>
        <w:tc>
          <w:tcPr>
            <w:tcW w:w="11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7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产品展柜达标率</w:t>
            </w:r>
          </w:p>
        </w:tc>
        <w:tc>
          <w:tcPr>
            <w:tcW w:w="43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szCs w:val="18"/>
              </w:rPr>
            </w:r>
            <m:oMathPara xmlns:m="http://schemas.openxmlformats.org/officeDocument/2006/math">
              <m:oMathParaPr>
                <m:jc m:val="left"/>
              </m:oMathParaPr>
              <m:oMath>
                <m:r>
                  <m:rPr>
                    <m:lit/>
                    <m:nor/>
                  </m:rPr>
                  <m:t xml:space="preserve">产品展柜达标率</m:t>
                </m:r>
                <m:r>
                  <m:t xml:space="preserve">=</m:t>
                </m:r>
                <m:f>
                  <m:num>
                    <m:r>
                      <m:rPr>
                        <m:lit/>
                        <m:nor/>
                      </m:rPr>
                      <m:t xml:space="preserve">产品展柜达标次数</m:t>
                    </m:r>
                  </m:num>
                  <m:den>
                    <m:r>
                      <m:rPr>
                        <m:lit/>
                        <m:nor/>
                      </m:rPr>
                      <m:t xml:space="preserve">产品展柜检查总次数</m:t>
                    </m:r>
                  </m:den>
                </m:f>
                <m:r>
                  <m:t xml:space="preserve">×</m:t>
                </m:r>
                <m:r>
                  <m:rPr>
                    <m:lit/>
                    <m:nor/>
                  </m:rPr>
                  <m:t xml:space="preserve">100</m:t>
                </m:r>
                <m:r>
                  <m:rPr>
                    <m:lit/>
                    <m:nor/>
                  </m:rPr>
                  <m:t xml:space="preserve">%</m:t>
                </m:r>
              </m:oMath>
            </m:oMathPara>
          </w:p>
        </w:tc>
        <w:tc>
          <w:tcPr>
            <w:tcW w:w="10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rHeight w:val="468" w:hRule="atLeast"/>
        </w:trPr>
        <w:tc>
          <w:tcPr>
            <w:tcW w:w="11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7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产品分销数量</w:t>
            </w:r>
          </w:p>
        </w:tc>
        <w:tc>
          <w:tcPr>
            <w:tcW w:w="43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t>指零售商通过终端活化销售指定产品的数量</w:t>
            </w:r>
          </w:p>
        </w:tc>
        <w:tc>
          <w:tcPr>
            <w:tcW w:w="10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rHeight w:val="122" w:hRule="atLeast"/>
        </w:trPr>
        <w:tc>
          <w:tcPr>
            <w:tcW w:w="11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7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终端活化工具达标率</w:t>
            </w:r>
          </w:p>
        </w:tc>
        <w:tc>
          <w:tcPr>
            <w:tcW w:w="43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r>
            <m:oMathPara xmlns:m="http://schemas.openxmlformats.org/officeDocument/2006/math">
              <m:oMathParaPr>
                <m:jc m:val="left"/>
              </m:oMathParaPr>
              <m:oMath>
                <m:eqArr>
                  <m:e>
                    <m:r>
                      <m:rPr>
                        <m:lit/>
                        <m:nor/>
                      </m:rPr>
                      <m:t xml:space="preserve">终端活化工具达标率</m:t>
                    </m:r>
                    <m:r>
                      <m:t xml:space="preserve">=</m:t>
                    </m:r>
                  </m:e>
                  <m:e>
                    <m:f>
                      <m:num>
                        <m:r>
                          <m:rPr>
                            <m:lit/>
                            <m:nor/>
                          </m:rPr>
                          <m:t xml:space="preserve">终端活化使用工具数量</m:t>
                        </m:r>
                      </m:num>
                      <m:den>
                        <m:r>
                          <m:rPr>
                            <m:lit/>
                            <m:nor/>
                          </m:rPr>
                          <m:t xml:space="preserve">终端活化工具要求使用数量</m:t>
                        </m:r>
                      </m:den>
                    </m:f>
                    <m:r>
                      <m:t xml:space="preserve">×</m:t>
                    </m:r>
                    <m:r>
                      <m:rPr>
                        <m:lit/>
                        <m:nor/>
                      </m:rPr>
                      <m:t xml:space="preserve">100</m:t>
                    </m:r>
                    <m:r>
                      <m:rPr>
                        <m:lit/>
                        <m:nor/>
                      </m:rPr>
                      <m:t xml:space="preserve">%</m:t>
                    </m:r>
                  </m:e>
                </m:eqArr>
              </m:oMath>
            </m:oMathPara>
          </w:p>
        </w:tc>
        <w:tc>
          <w:tcPr>
            <w:tcW w:w="10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r>
        <w:trPr>
          <w:trHeight w:val="465" w:hRule="atLeast"/>
        </w:trPr>
        <w:tc>
          <w:tcPr>
            <w:tcW w:w="11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零售商</w:t>
            </w:r>
          </w:p>
          <w:p>
            <w:pPr>
              <w:pStyle w:val="Normal"/>
              <w:spacing w:lineRule="auto" w:line="360"/>
              <w:jc w:val="center"/>
              <w:rPr>
                <w:sz w:val="18"/>
              </w:rPr>
            </w:pPr>
            <w:r>
              <w:rPr>
                <w:sz w:val="18"/>
              </w:rPr>
              <w:t>服务考核</w:t>
            </w:r>
          </w:p>
        </w:tc>
        <w:tc>
          <w:tcPr>
            <w:tcW w:w="17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客户满意度</w:t>
            </w:r>
          </w:p>
        </w:tc>
        <w:tc>
          <w:tcPr>
            <w:tcW w:w="43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t>指客户对零售商服务的满意度</w:t>
            </w:r>
          </w:p>
        </w:tc>
        <w:tc>
          <w:tcPr>
            <w:tcW w:w="10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零售商</w:t>
            </w:r>
          </w:p>
        </w:tc>
      </w:tr>
      <w:tr>
        <w:trPr>
          <w:trHeight w:val="465" w:hRule="atLeast"/>
        </w:trPr>
        <w:tc>
          <w:tcPr>
            <w:tcW w:w="11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c>
          <w:tcPr>
            <w:tcW w:w="17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rPr>
            </w:pPr>
            <w:r>
              <w:rPr>
                <w:sz w:val="18"/>
              </w:rPr>
              <w:t>恶性曝光事件</w:t>
            </w:r>
          </w:p>
        </w:tc>
        <w:tc>
          <w:tcPr>
            <w:tcW w:w="439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 w:val="18"/>
              </w:rPr>
            </w:pPr>
            <w:r>
              <w:rPr>
                <w:sz w:val="18"/>
              </w:rPr>
              <w:t>指零售商因服务问题遭到媒体曝光并造成恶劣影响</w:t>
            </w:r>
          </w:p>
        </w:tc>
        <w:tc>
          <w:tcPr>
            <w:tcW w:w="10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rPr>
            </w:pPr>
            <w:r>
              <w:rPr>
                <w:sz w:val="18"/>
              </w:rPr>
            </w:r>
          </w:p>
        </w:tc>
      </w:tr>
    </w:tbl>
    <w:p>
      <w:pPr>
        <w:pStyle w:val="Heading3"/>
        <w:rPr/>
      </w:pPr>
      <w:bookmarkStart w:id="114" w:name="__RefHeading___Toc236296207"/>
      <w:bookmarkEnd w:id="114"/>
      <w:r>
        <w:rPr/>
        <w:t>22</w:t>
      </w:r>
      <w:r>
        <w:rPr/>
        <w:t>．</w:t>
      </w:r>
      <w:r>
        <w:rPr/>
        <w:t>3</w:t>
      </w:r>
      <w:r>
        <w:rPr/>
        <w:t>．</w:t>
      </w:r>
      <w:r>
        <w:rPr/>
        <w:t xml:space="preserve">2  </w:t>
      </w:r>
      <w:r>
        <w:rPr/>
        <w:t>零售商终端活化考核方案</w:t>
      </w:r>
    </w:p>
    <w:p>
      <w:pPr>
        <w:pStyle w:val="Normal"/>
        <w:spacing w:lineRule="auto" w:line="360"/>
        <w:jc w:val="center"/>
        <w:rPr>
          <w:rFonts w:ascii="楷体_GB2312;楷体" w:hAnsi="楷体_GB2312;楷体" w:eastAsia="楷体_GB2312;楷体"/>
          <w:b/>
          <w:b/>
        </w:rPr>
      </w:pPr>
      <w:r>
        <w:rPr>
          <w:rFonts w:ascii="楷体_GB2312;楷体" w:hAnsi="楷体_GB2312;楷体" w:eastAsia="楷体_GB2312;楷体"/>
          <w:b/>
        </w:rPr>
        <w:t>零售商终端活化考核方案</w:t>
      </w:r>
    </w:p>
    <w:p>
      <w:pPr>
        <w:pStyle w:val="Normal"/>
        <w:spacing w:lineRule="auto" w:line="360"/>
        <w:ind w:firstLine="422"/>
        <w:rPr>
          <w:rFonts w:ascii="楷体_GB2312;楷体" w:hAnsi="楷体_GB2312;楷体" w:eastAsia="楷体_GB2312;楷体"/>
          <w:b/>
          <w:b/>
        </w:rPr>
      </w:pPr>
      <w:r>
        <w:rPr>
          <w:rFonts w:ascii="楷体_GB2312;楷体" w:hAnsi="楷体_GB2312;楷体" w:eastAsia="楷体_GB2312;楷体"/>
          <w:b/>
        </w:rPr>
        <w:t>一、目的</w:t>
      </w:r>
    </w:p>
    <w:p>
      <w:pPr>
        <w:pStyle w:val="Normal"/>
        <w:spacing w:lineRule="auto" w:line="360"/>
        <w:ind w:firstLine="420"/>
        <w:rPr>
          <w:rFonts w:ascii="楷体_GB2312;楷体" w:hAnsi="楷体_GB2312;楷体" w:eastAsia="楷体_GB2312;楷体"/>
        </w:rPr>
      </w:pPr>
      <w:r>
        <w:rPr>
          <w:rFonts w:ascii="楷体_GB2312;楷体" w:hAnsi="楷体_GB2312;楷体" w:eastAsia="楷体_GB2312;楷体"/>
        </w:rPr>
        <w:t>本方案本着以下两个目的进行设计。</w:t>
      </w:r>
    </w:p>
    <w:p>
      <w:pPr>
        <w:pStyle w:val="Normal"/>
        <w:spacing w:lineRule="auto" w:line="360"/>
        <w:ind w:firstLine="420"/>
        <w:rPr>
          <w:rFonts w:ascii="楷体_GB2312;楷体" w:hAnsi="楷体_GB2312;楷体" w:eastAsia="楷体_GB2312;楷体"/>
        </w:rPr>
      </w:pPr>
      <w:r>
        <w:rPr>
          <w:rFonts w:eastAsia="楷体_GB2312;楷体" w:ascii="楷体_GB2312;楷体" w:hAnsi="楷体_GB2312;楷体"/>
        </w:rPr>
        <w:t>1</w:t>
      </w:r>
      <w:r>
        <w:rPr>
          <w:rFonts w:ascii="楷体_GB2312;楷体" w:hAnsi="楷体_GB2312;楷体" w:eastAsia="楷体_GB2312;楷体"/>
        </w:rPr>
        <w:t>．增加零售商的销售能力，扩大公司产品的市场份额。</w:t>
      </w:r>
    </w:p>
    <w:p>
      <w:pPr>
        <w:pStyle w:val="Normal"/>
        <w:spacing w:lineRule="auto" w:line="360"/>
        <w:ind w:firstLine="420"/>
        <w:rPr>
          <w:rFonts w:ascii="楷体_GB2312;楷体" w:hAnsi="楷体_GB2312;楷体" w:eastAsia="楷体_GB2312;楷体"/>
        </w:rPr>
      </w:pPr>
      <w:r>
        <w:rPr>
          <w:rFonts w:eastAsia="楷体_GB2312;楷体" w:ascii="楷体_GB2312;楷体" w:hAnsi="楷体_GB2312;楷体"/>
        </w:rPr>
        <w:t>2</w:t>
      </w:r>
      <w:r>
        <w:rPr>
          <w:rFonts w:ascii="楷体_GB2312;楷体" w:hAnsi="楷体_GB2312;楷体" w:eastAsia="楷体_GB2312;楷体"/>
        </w:rPr>
        <w:t>．规范零售商的终端活化行为，使零售商的终端活化成为推动公司产品销售的有力手段之一。</w:t>
      </w:r>
    </w:p>
    <w:p>
      <w:pPr>
        <w:pStyle w:val="Normal"/>
        <w:spacing w:lineRule="auto" w:line="360"/>
        <w:ind w:firstLine="422"/>
        <w:rPr>
          <w:rFonts w:ascii="楷体_GB2312;楷体" w:hAnsi="楷体_GB2312;楷体" w:eastAsia="楷体_GB2312;楷体"/>
          <w:b/>
          <w:b/>
        </w:rPr>
      </w:pPr>
      <w:r>
        <w:rPr>
          <w:rFonts w:ascii="楷体_GB2312;楷体" w:hAnsi="楷体_GB2312;楷体" w:eastAsia="楷体_GB2312;楷体"/>
          <w:b/>
        </w:rPr>
        <w:t>二、零售商大终端活化的重要性</w:t>
      </w:r>
    </w:p>
    <w:p>
      <w:pPr>
        <w:pStyle w:val="Normal"/>
        <w:spacing w:lineRule="auto" w:line="360"/>
        <w:ind w:firstLine="420"/>
        <w:rPr>
          <w:rFonts w:ascii="楷体_GB2312;楷体" w:hAnsi="楷体_GB2312;楷体" w:eastAsia="楷体_GB2312;楷体"/>
        </w:rPr>
      </w:pPr>
      <w:r>
        <w:rPr>
          <w:rFonts w:eastAsia="楷体_GB2312;楷体" w:ascii="楷体_GB2312;楷体" w:hAnsi="楷体_GB2312;楷体"/>
        </w:rPr>
        <w:t>1</w:t>
      </w:r>
      <w:r>
        <w:rPr>
          <w:rFonts w:ascii="楷体_GB2312;楷体" w:hAnsi="楷体_GB2312;楷体" w:eastAsia="楷体_GB2312;楷体"/>
        </w:rPr>
        <w:t>．零售商作为公司产品销售的终端，在公司渠道中与消费者的距离最近，起着将公司产品转化为货币、承上启下的重要作用。</w:t>
      </w:r>
    </w:p>
    <w:p>
      <w:pPr>
        <w:pStyle w:val="Normal"/>
        <w:spacing w:lineRule="auto" w:line="360"/>
        <w:ind w:firstLine="420"/>
        <w:rPr>
          <w:rFonts w:ascii="楷体_GB2312;楷体" w:hAnsi="楷体_GB2312;楷体" w:eastAsia="楷体_GB2312;楷体"/>
        </w:rPr>
      </w:pPr>
      <w:r>
        <w:rPr>
          <w:rFonts w:eastAsia="楷体_GB2312;楷体" w:ascii="楷体_GB2312;楷体" w:hAnsi="楷体_GB2312;楷体"/>
        </w:rPr>
        <w:t>2</w:t>
      </w:r>
      <w:r>
        <w:rPr>
          <w:rFonts w:ascii="楷体_GB2312;楷体" w:hAnsi="楷体_GB2312;楷体" w:eastAsia="楷体_GB2312;楷体"/>
        </w:rPr>
        <w:t>．零售商通过终端活化的以系列工具，可以极大的促进公司产品销售额的增长，带动公司品牌与产品影响力的上升。</w:t>
      </w:r>
    </w:p>
    <w:p>
      <w:pPr>
        <w:pStyle w:val="Normal"/>
        <w:spacing w:lineRule="auto" w:line="360"/>
        <w:ind w:firstLine="422"/>
        <w:rPr>
          <w:rFonts w:ascii="楷体_GB2312;楷体" w:hAnsi="楷体_GB2312;楷体" w:eastAsia="楷体_GB2312;楷体"/>
          <w:b/>
          <w:b/>
        </w:rPr>
      </w:pPr>
      <w:r>
        <w:rPr>
          <w:rFonts w:ascii="楷体_GB2312;楷体" w:hAnsi="楷体_GB2312;楷体" w:eastAsia="楷体_GB2312;楷体"/>
          <w:b/>
        </w:rPr>
        <w:t>三、考核方法</w:t>
      </w:r>
    </w:p>
    <w:p>
      <w:pPr>
        <w:pStyle w:val="Normal"/>
        <w:spacing w:lineRule="auto" w:line="360"/>
        <w:ind w:firstLine="420"/>
        <w:rPr>
          <w:rFonts w:ascii="楷体_GB2312;楷体" w:hAnsi="楷体_GB2312;楷体" w:eastAsia="楷体_GB2312;楷体"/>
        </w:rPr>
      </w:pPr>
      <w:r>
        <w:rPr>
          <w:rFonts w:ascii="楷体_GB2312;楷体" w:hAnsi="楷体_GB2312;楷体" w:eastAsia="楷体_GB2312;楷体"/>
        </w:rPr>
        <w:t>公司对零售商的终端活化行为进行考核时，需要尽量使用可量化的数据，以反映考核的科学性、客观性与真实性。本方案中的考核方法主要采用的是通过提取能够反映零售商终端活化工作的、可量化的业绩指标，并对不同的指标赋予不同的权重，进行打分、计算。</w:t>
      </w:r>
    </w:p>
    <w:p>
      <w:pPr>
        <w:pStyle w:val="Normal"/>
        <w:spacing w:lineRule="auto" w:line="360"/>
        <w:ind w:firstLine="420"/>
        <w:rPr>
          <w:rFonts w:ascii="楷体_GB2312;楷体" w:hAnsi="楷体_GB2312;楷体" w:eastAsia="楷体_GB2312;楷体"/>
        </w:rPr>
      </w:pPr>
      <w:r>
        <w:rPr>
          <w:rFonts w:ascii="楷体_GB2312;楷体" w:hAnsi="楷体_GB2312;楷体" w:eastAsia="楷体_GB2312;楷体"/>
        </w:rPr>
        <w:t>本考核方案的满分为</w:t>
      </w:r>
      <w:r>
        <w:rPr>
          <w:rFonts w:eastAsia="楷体_GB2312;楷体" w:ascii="楷体_GB2312;楷体" w:hAnsi="楷体_GB2312;楷体"/>
        </w:rPr>
        <w:t>100</w:t>
      </w:r>
      <w:r>
        <w:rPr>
          <w:rFonts w:ascii="楷体_GB2312;楷体" w:hAnsi="楷体_GB2312;楷体" w:eastAsia="楷体_GB2312;楷体"/>
        </w:rPr>
        <w:t>分。</w:t>
      </w:r>
    </w:p>
    <w:p>
      <w:pPr>
        <w:pStyle w:val="Normal"/>
        <w:spacing w:lineRule="auto" w:line="360"/>
        <w:ind w:firstLine="422"/>
        <w:rPr>
          <w:rFonts w:ascii="楷体_GB2312;楷体" w:hAnsi="楷体_GB2312;楷体" w:eastAsia="楷体_GB2312;楷体"/>
          <w:b/>
          <w:b/>
        </w:rPr>
      </w:pPr>
      <w:r>
        <w:rPr>
          <w:rFonts w:ascii="楷体_GB2312;楷体" w:hAnsi="楷体_GB2312;楷体" w:eastAsia="楷体_GB2312;楷体"/>
          <w:b/>
        </w:rPr>
        <w:t>四、考核时间</w:t>
      </w:r>
    </w:p>
    <w:p>
      <w:pPr>
        <w:pStyle w:val="Normal"/>
        <w:spacing w:lineRule="auto" w:line="360"/>
        <w:ind w:firstLine="420"/>
        <w:rPr>
          <w:rFonts w:ascii="楷体_GB2312;楷体" w:hAnsi="楷体_GB2312;楷体" w:eastAsia="楷体_GB2312;楷体"/>
        </w:rPr>
      </w:pPr>
      <w:r>
        <w:rPr>
          <w:rFonts w:ascii="楷体_GB2312;楷体" w:hAnsi="楷体_GB2312;楷体" w:eastAsia="楷体_GB2312;楷体"/>
        </w:rPr>
        <w:t>公司对零售商的考核以季度为周期进行考核，具体考核时间为每季度第一个月开始的</w:t>
      </w:r>
      <w:r>
        <w:rPr>
          <w:rFonts w:eastAsia="楷体_GB2312;楷体" w:ascii="楷体_GB2312;楷体" w:hAnsi="楷体_GB2312;楷体"/>
        </w:rPr>
        <w:t>5</w:t>
      </w:r>
      <w:r>
        <w:rPr>
          <w:rFonts w:ascii="楷体_GB2312;楷体" w:hAnsi="楷体_GB2312;楷体" w:eastAsia="楷体_GB2312;楷体"/>
        </w:rPr>
        <w:t>个工作日以内。</w:t>
      </w:r>
    </w:p>
    <w:p>
      <w:pPr>
        <w:pStyle w:val="Normal"/>
        <w:spacing w:lineRule="auto" w:line="360"/>
        <w:ind w:firstLine="422"/>
        <w:rPr>
          <w:rFonts w:ascii="楷体_GB2312;楷体" w:hAnsi="楷体_GB2312;楷体" w:eastAsia="楷体_GB2312;楷体"/>
          <w:b/>
          <w:b/>
        </w:rPr>
      </w:pPr>
      <w:r>
        <w:rPr>
          <w:rFonts w:ascii="楷体_GB2312;楷体" w:hAnsi="楷体_GB2312;楷体" w:eastAsia="楷体_GB2312;楷体"/>
          <w:b/>
        </w:rPr>
        <w:t>五、考核内容</w:t>
      </w:r>
    </w:p>
    <w:p>
      <w:pPr>
        <w:pStyle w:val="Normal"/>
        <w:spacing w:lineRule="auto" w:line="360"/>
        <w:ind w:firstLine="420"/>
        <w:rPr>
          <w:rFonts w:ascii="楷体_GB2312;楷体" w:hAnsi="楷体_GB2312;楷体" w:eastAsia="楷体_GB2312;楷体"/>
        </w:rPr>
      </w:pPr>
      <w:r>
        <w:rPr>
          <w:rFonts w:ascii="楷体_GB2312;楷体" w:hAnsi="楷体_GB2312;楷体" w:eastAsia="楷体_GB2312;楷体"/>
        </w:rPr>
        <w:t>公司对零售商终端活化行为的考核如下表所示。</w:t>
      </w:r>
    </w:p>
    <w:p>
      <w:pPr>
        <w:pStyle w:val="Normal"/>
        <w:spacing w:lineRule="auto" w:line="360"/>
        <w:jc w:val="center"/>
        <w:rPr>
          <w:rFonts w:ascii="楷体_GB2312;楷体" w:hAnsi="楷体_GB2312;楷体" w:eastAsia="楷体_GB2312;楷体"/>
          <w:b/>
          <w:b/>
          <w:sz w:val="18"/>
          <w:szCs w:val="18"/>
        </w:rPr>
      </w:pPr>
      <w:r>
        <w:rPr>
          <w:rFonts w:ascii="楷体_GB2312;楷体" w:hAnsi="楷体_GB2312;楷体" w:eastAsia="楷体_GB2312;楷体"/>
          <w:b/>
          <w:sz w:val="18"/>
          <w:szCs w:val="18"/>
        </w:rPr>
        <w:t>零售商终端活化行为考核表</w:t>
      </w:r>
    </w:p>
    <w:tbl>
      <w:tblPr>
        <w:tblW w:w="8522" w:type="dxa"/>
        <w:jc w:val="start"/>
        <w:tblInd w:w="0" w:type="dxa"/>
        <w:tblLayout w:type="fixed"/>
        <w:tblCellMar>
          <w:top w:w="0" w:type="dxa"/>
          <w:start w:w="108" w:type="dxa"/>
          <w:bottom w:w="0" w:type="dxa"/>
          <w:end w:w="108" w:type="dxa"/>
        </w:tblCellMar>
      </w:tblPr>
      <w:tblGrid>
        <w:gridCol w:w="2130"/>
        <w:gridCol w:w="678"/>
        <w:gridCol w:w="900"/>
        <w:gridCol w:w="4814"/>
      </w:tblGrid>
      <w:tr>
        <w:trPr/>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考核指标</w:t>
            </w:r>
          </w:p>
        </w:tc>
        <w:tc>
          <w:tcPr>
            <w:tcW w:w="6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权重</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目标值</w:t>
            </w:r>
          </w:p>
        </w:tc>
        <w:tc>
          <w:tcPr>
            <w:tcW w:w="481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评分标准</w:t>
            </w:r>
          </w:p>
        </w:tc>
      </w:tr>
      <w:tr>
        <w:trPr/>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产品陈列合格率</w:t>
            </w:r>
          </w:p>
        </w:tc>
        <w:tc>
          <w:tcPr>
            <w:tcW w:w="6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t>20%</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t>100%</w:t>
            </w:r>
          </w:p>
        </w:tc>
        <w:tc>
          <w:tcPr>
            <w:tcW w:w="481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考核结果每少</w:t>
            </w:r>
            <w:r>
              <w:rPr>
                <w:rFonts w:ascii="楷体_GB2312;楷体" w:hAnsi="楷体_GB2312;楷体" w:eastAsia="楷体_GB2312;楷体"/>
                <w:sz w:val="18"/>
                <w:szCs w:val="18"/>
                <w:u w:val="single"/>
              </w:rPr>
              <w:t xml:space="preserve">   </w:t>
            </w:r>
            <w:r>
              <w:rPr>
                <w:rFonts w:eastAsia="楷体_GB2312;楷体" w:ascii="楷体_GB2312;楷体" w:hAnsi="楷体_GB2312;楷体"/>
                <w:sz w:val="18"/>
                <w:szCs w:val="18"/>
              </w:rPr>
              <w:t>%</w:t>
            </w:r>
            <w:r>
              <w:rPr>
                <w:rFonts w:ascii="楷体_GB2312;楷体" w:hAnsi="楷体_GB2312;楷体" w:eastAsia="楷体_GB2312;楷体"/>
                <w:sz w:val="18"/>
                <w:szCs w:val="18"/>
              </w:rPr>
              <w:t>，扣除</w:t>
            </w:r>
            <w:r>
              <w:rPr>
                <w:rFonts w:ascii="楷体_GB2312;楷体" w:hAnsi="楷体_GB2312;楷体" w:eastAsia="楷体_GB2312;楷体"/>
                <w:sz w:val="18"/>
                <w:szCs w:val="18"/>
                <w:u w:val="single"/>
              </w:rPr>
              <w:t xml:space="preserve">   </w:t>
            </w:r>
            <w:r>
              <w:rPr>
                <w:rFonts w:ascii="楷体_GB2312;楷体" w:hAnsi="楷体_GB2312;楷体" w:eastAsia="楷体_GB2312;楷体"/>
                <w:sz w:val="18"/>
                <w:szCs w:val="18"/>
              </w:rPr>
              <w:t>分</w:t>
            </w:r>
          </w:p>
        </w:tc>
      </w:tr>
      <w:tr>
        <w:trPr/>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产品展柜达标率</w:t>
            </w:r>
          </w:p>
        </w:tc>
        <w:tc>
          <w:tcPr>
            <w:tcW w:w="6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t>10%</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t>100%</w:t>
            </w:r>
          </w:p>
        </w:tc>
        <w:tc>
          <w:tcPr>
            <w:tcW w:w="481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考核结果每少</w:t>
            </w:r>
            <w:r>
              <w:rPr>
                <w:rFonts w:ascii="楷体_GB2312;楷体" w:hAnsi="楷体_GB2312;楷体" w:eastAsia="楷体_GB2312;楷体"/>
                <w:sz w:val="18"/>
                <w:szCs w:val="18"/>
                <w:u w:val="single"/>
              </w:rPr>
              <w:t xml:space="preserve">   </w:t>
            </w:r>
            <w:r>
              <w:rPr>
                <w:rFonts w:eastAsia="楷体_GB2312;楷体" w:ascii="楷体_GB2312;楷体" w:hAnsi="楷体_GB2312;楷体"/>
                <w:sz w:val="18"/>
                <w:szCs w:val="18"/>
              </w:rPr>
              <w:t>%</w:t>
            </w:r>
            <w:r>
              <w:rPr>
                <w:rFonts w:ascii="楷体_GB2312;楷体" w:hAnsi="楷体_GB2312;楷体" w:eastAsia="楷体_GB2312;楷体"/>
                <w:sz w:val="18"/>
                <w:szCs w:val="18"/>
              </w:rPr>
              <w:t>，扣除</w:t>
            </w:r>
            <w:r>
              <w:rPr>
                <w:rFonts w:ascii="楷体_GB2312;楷体" w:hAnsi="楷体_GB2312;楷体" w:eastAsia="楷体_GB2312;楷体"/>
                <w:sz w:val="18"/>
                <w:szCs w:val="18"/>
                <w:u w:val="single"/>
              </w:rPr>
              <w:t xml:space="preserve">   </w:t>
            </w:r>
            <w:r>
              <w:rPr>
                <w:rFonts w:ascii="楷体_GB2312;楷体" w:hAnsi="楷体_GB2312;楷体" w:eastAsia="楷体_GB2312;楷体"/>
                <w:sz w:val="18"/>
                <w:szCs w:val="18"/>
              </w:rPr>
              <w:t>分</w:t>
            </w:r>
          </w:p>
        </w:tc>
      </w:tr>
      <w:tr>
        <w:trPr/>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产品分销数量</w:t>
            </w:r>
          </w:p>
        </w:tc>
        <w:tc>
          <w:tcPr>
            <w:tcW w:w="6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t>30%</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eastAsia="楷体_GB2312;楷体" w:cs="楷体_GB2312;楷体" w:ascii="楷体_GB2312;楷体" w:hAnsi="楷体_GB2312;楷体"/>
                <w:sz w:val="18"/>
                <w:szCs w:val="18"/>
                <w:u w:val="single"/>
              </w:rPr>
              <w:t xml:space="preserve">   </w:t>
            </w:r>
            <w:r>
              <w:rPr>
                <w:rFonts w:ascii="楷体_GB2312;楷体" w:hAnsi="楷体_GB2312;楷体" w:eastAsia="楷体_GB2312;楷体"/>
                <w:sz w:val="18"/>
                <w:szCs w:val="18"/>
              </w:rPr>
              <w:t>个</w:t>
            </w:r>
          </w:p>
        </w:tc>
        <w:tc>
          <w:tcPr>
            <w:tcW w:w="481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考核结果每少</w:t>
            </w:r>
            <w:r>
              <w:rPr>
                <w:rFonts w:ascii="楷体_GB2312;楷体" w:hAnsi="楷体_GB2312;楷体" w:eastAsia="楷体_GB2312;楷体"/>
                <w:sz w:val="18"/>
                <w:szCs w:val="18"/>
                <w:u w:val="single"/>
              </w:rPr>
              <w:t xml:space="preserve">   </w:t>
            </w:r>
            <w:r>
              <w:rPr>
                <w:rFonts w:ascii="楷体_GB2312;楷体" w:hAnsi="楷体_GB2312;楷体" w:eastAsia="楷体_GB2312;楷体"/>
                <w:sz w:val="18"/>
                <w:szCs w:val="18"/>
              </w:rPr>
              <w:t>个，扣除</w:t>
            </w:r>
            <w:r>
              <w:rPr>
                <w:rFonts w:ascii="楷体_GB2312;楷体" w:hAnsi="楷体_GB2312;楷体" w:eastAsia="楷体_GB2312;楷体"/>
                <w:sz w:val="18"/>
                <w:szCs w:val="18"/>
                <w:u w:val="single"/>
              </w:rPr>
              <w:t xml:space="preserve">   </w:t>
            </w:r>
            <w:r>
              <w:rPr>
                <w:rFonts w:ascii="楷体_GB2312;楷体" w:hAnsi="楷体_GB2312;楷体" w:eastAsia="楷体_GB2312;楷体"/>
                <w:sz w:val="18"/>
                <w:szCs w:val="18"/>
              </w:rPr>
              <w:t>分</w:t>
            </w:r>
          </w:p>
        </w:tc>
      </w:tr>
      <w:tr>
        <w:trPr/>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终端活化工具达标率</w:t>
            </w:r>
          </w:p>
        </w:tc>
        <w:tc>
          <w:tcPr>
            <w:tcW w:w="6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t>25%</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t>100%</w:t>
            </w:r>
          </w:p>
        </w:tc>
        <w:tc>
          <w:tcPr>
            <w:tcW w:w="481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考核结果每少</w:t>
            </w:r>
            <w:r>
              <w:rPr>
                <w:rFonts w:ascii="楷体_GB2312;楷体" w:hAnsi="楷体_GB2312;楷体" w:eastAsia="楷体_GB2312;楷体"/>
                <w:sz w:val="18"/>
                <w:szCs w:val="18"/>
                <w:u w:val="single"/>
              </w:rPr>
              <w:t xml:space="preserve">   </w:t>
            </w:r>
            <w:r>
              <w:rPr>
                <w:rFonts w:eastAsia="楷体_GB2312;楷体" w:ascii="楷体_GB2312;楷体" w:hAnsi="楷体_GB2312;楷体"/>
                <w:sz w:val="18"/>
                <w:szCs w:val="18"/>
              </w:rPr>
              <w:t>%</w:t>
            </w:r>
            <w:r>
              <w:rPr>
                <w:rFonts w:ascii="楷体_GB2312;楷体" w:hAnsi="楷体_GB2312;楷体" w:eastAsia="楷体_GB2312;楷体"/>
                <w:sz w:val="18"/>
                <w:szCs w:val="18"/>
              </w:rPr>
              <w:t>，扣除</w:t>
            </w:r>
            <w:r>
              <w:rPr>
                <w:rFonts w:ascii="楷体_GB2312;楷体" w:hAnsi="楷体_GB2312;楷体" w:eastAsia="楷体_GB2312;楷体"/>
                <w:sz w:val="18"/>
                <w:szCs w:val="18"/>
                <w:u w:val="single"/>
              </w:rPr>
              <w:t xml:space="preserve">   </w:t>
            </w:r>
            <w:r>
              <w:rPr>
                <w:rFonts w:ascii="楷体_GB2312;楷体" w:hAnsi="楷体_GB2312;楷体" w:eastAsia="楷体_GB2312;楷体"/>
                <w:sz w:val="18"/>
                <w:szCs w:val="18"/>
              </w:rPr>
              <w:t>分</w:t>
            </w:r>
          </w:p>
        </w:tc>
      </w:tr>
      <w:tr>
        <w:trPr/>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产品分销利润率</w:t>
            </w:r>
          </w:p>
        </w:tc>
        <w:tc>
          <w:tcPr>
            <w:tcW w:w="6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t>0</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eastAsia="楷体_GB2312;楷体" w:cs="楷体_GB2312;楷体" w:ascii="楷体_GB2312;楷体" w:hAnsi="楷体_GB2312;楷体"/>
                <w:sz w:val="18"/>
                <w:szCs w:val="18"/>
                <w:u w:val="single"/>
              </w:rPr>
              <w:t xml:space="preserve">   </w:t>
            </w:r>
            <w:r>
              <w:rPr>
                <w:rFonts w:eastAsia="楷体_GB2312;楷体" w:ascii="楷体_GB2312;楷体" w:hAnsi="楷体_GB2312;楷体"/>
                <w:sz w:val="18"/>
                <w:szCs w:val="18"/>
              </w:rPr>
              <w:t>%</w:t>
            </w:r>
          </w:p>
        </w:tc>
        <w:tc>
          <w:tcPr>
            <w:tcW w:w="481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1</w:t>
            </w:r>
            <w:r>
              <w:rPr>
                <w:rFonts w:ascii="楷体_GB2312;楷体" w:hAnsi="楷体_GB2312;楷体" w:eastAsia="楷体_GB2312;楷体"/>
                <w:sz w:val="18"/>
                <w:szCs w:val="18"/>
              </w:rPr>
              <w:t>．</w:t>
            </w:r>
            <w:r>
              <w:rPr>
                <w:rFonts w:ascii="楷体_GB2312;楷体" w:hAnsi="楷体_GB2312;楷体" w:eastAsia="楷体_GB2312;楷体"/>
                <w:sz w:val="18"/>
                <w:szCs w:val="18"/>
              </w:rPr>
            </w:r>
            <m:oMath xmlns:m="http://schemas.openxmlformats.org/officeDocument/2006/math">
              <m:r>
                <m:rPr>
                  <m:lit/>
                  <m:nor/>
                </m:rPr>
                <m:t xml:space="preserve">产品分销利润率</m:t>
              </m:r>
              <m:r>
                <m:t xml:space="preserve">=</m:t>
              </m:r>
              <m:f>
                <m:num>
                  <m:r>
                    <m:rPr>
                      <m:lit/>
                      <m:nor/>
                    </m:rPr>
                    <m:t xml:space="preserve">产品分销总额</m:t>
                  </m:r>
                  <m:r>
                    <m:t xml:space="preserve">−</m:t>
                  </m:r>
                  <m:r>
                    <m:rPr>
                      <m:lit/>
                      <m:nor/>
                    </m:rPr>
                    <m:t xml:space="preserve">分销费用</m:t>
                  </m:r>
                </m:num>
                <m:den>
                  <m:r>
                    <m:rPr>
                      <m:lit/>
                      <m:nor/>
                    </m:rPr>
                    <m:t xml:space="preserve">产品分销总额</m:t>
                  </m:r>
                </m:den>
              </m:f>
              <m:r>
                <m:t xml:space="preserve">×</m:t>
              </m:r>
              <m:r>
                <m:rPr>
                  <m:lit/>
                  <m:nor/>
                </m:rPr>
                <m:t xml:space="preserve">100%</m:t>
              </m:r>
            </m:oMath>
          </w:p>
          <w:p>
            <w:pPr>
              <w:pStyle w:val="Normal"/>
              <w:spacing w:lineRule="auto" w:line="360"/>
              <w:rPr>
                <w:rFonts w:ascii="楷体_GB2312;楷体" w:hAnsi="楷体_GB2312;楷体" w:eastAsia="楷体_GB2312;楷体"/>
                <w:sz w:val="18"/>
                <w:szCs w:val="18"/>
              </w:rPr>
            </w:pPr>
            <w:r>
              <w:rPr>
                <w:rFonts w:eastAsia="楷体_GB2312;楷体" w:ascii="楷体_GB2312;楷体" w:hAnsi="楷体_GB2312;楷体"/>
                <w:sz w:val="18"/>
                <w:szCs w:val="18"/>
              </w:rPr>
              <w:t>2</w:t>
            </w:r>
            <w:r>
              <w:rPr>
                <w:rFonts w:ascii="楷体_GB2312;楷体" w:hAnsi="楷体_GB2312;楷体" w:eastAsia="楷体_GB2312;楷体"/>
                <w:sz w:val="18"/>
                <w:szCs w:val="18"/>
              </w:rPr>
              <w:t>．在保证产品分销数量的基础上，产品分销利润率与目标值相比，每增加</w:t>
            </w:r>
            <w:r>
              <w:rPr>
                <w:rFonts w:ascii="楷体_GB2312;楷体" w:hAnsi="楷体_GB2312;楷体" w:eastAsia="楷体_GB2312;楷体"/>
                <w:sz w:val="18"/>
                <w:szCs w:val="18"/>
                <w:u w:val="single"/>
              </w:rPr>
              <w:t xml:space="preserve">   </w:t>
            </w:r>
            <w:r>
              <w:rPr>
                <w:rFonts w:ascii="楷体_GB2312;楷体" w:hAnsi="楷体_GB2312;楷体" w:eastAsia="楷体_GB2312;楷体"/>
                <w:sz w:val="18"/>
                <w:szCs w:val="18"/>
              </w:rPr>
              <w:t xml:space="preserve"> </w:t>
            </w:r>
            <w:r>
              <w:rPr>
                <w:rFonts w:eastAsia="楷体_GB2312;楷体" w:ascii="楷体_GB2312;楷体" w:hAnsi="楷体_GB2312;楷体"/>
                <w:sz w:val="18"/>
                <w:szCs w:val="18"/>
              </w:rPr>
              <w:t>%</w:t>
            </w:r>
            <w:r>
              <w:rPr>
                <w:rFonts w:ascii="楷体_GB2312;楷体" w:hAnsi="楷体_GB2312;楷体" w:eastAsia="楷体_GB2312;楷体"/>
                <w:sz w:val="18"/>
                <w:szCs w:val="18"/>
              </w:rPr>
              <w:t>，增加</w:t>
            </w:r>
            <w:r>
              <w:rPr>
                <w:rFonts w:ascii="楷体_GB2312;楷体" w:hAnsi="楷体_GB2312;楷体" w:eastAsia="楷体_GB2312;楷体"/>
                <w:sz w:val="18"/>
                <w:szCs w:val="18"/>
                <w:u w:val="single"/>
              </w:rPr>
              <w:t xml:space="preserve">    </w:t>
            </w:r>
            <w:r>
              <w:rPr>
                <w:rFonts w:ascii="楷体_GB2312;楷体" w:hAnsi="楷体_GB2312;楷体" w:eastAsia="楷体_GB2312;楷体"/>
                <w:sz w:val="18"/>
                <w:szCs w:val="18"/>
              </w:rPr>
              <w:t>分，反之，则减去</w:t>
            </w:r>
            <w:r>
              <w:rPr>
                <w:rFonts w:ascii="楷体_GB2312;楷体" w:hAnsi="楷体_GB2312;楷体" w:eastAsia="楷体_GB2312;楷体"/>
                <w:sz w:val="18"/>
                <w:szCs w:val="18"/>
                <w:u w:val="single"/>
              </w:rPr>
              <w:t xml:space="preserve">   </w:t>
            </w:r>
            <w:r>
              <w:rPr>
                <w:rFonts w:ascii="楷体_GB2312;楷体" w:hAnsi="楷体_GB2312;楷体" w:eastAsia="楷体_GB2312;楷体"/>
                <w:sz w:val="18"/>
                <w:szCs w:val="18"/>
              </w:rPr>
              <w:t>分</w:t>
            </w:r>
          </w:p>
        </w:tc>
      </w:tr>
      <w:tr>
        <w:trPr/>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客户问题及时解决程度</w:t>
            </w:r>
          </w:p>
        </w:tc>
        <w:tc>
          <w:tcPr>
            <w:tcW w:w="6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t>15%</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及时</w:t>
            </w:r>
          </w:p>
        </w:tc>
        <w:tc>
          <w:tcPr>
            <w:tcW w:w="481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_GB2312;楷体" w:hAnsi="楷体_GB2312;楷体" w:eastAsia="楷体_GB2312;楷体"/>
                <w:sz w:val="18"/>
                <w:szCs w:val="18"/>
              </w:rPr>
            </w:pPr>
            <w:r>
              <w:rPr>
                <w:rFonts w:ascii="楷体_GB2312;楷体" w:hAnsi="楷体_GB2312;楷体" w:eastAsia="楷体_GB2312;楷体"/>
                <w:sz w:val="18"/>
                <w:szCs w:val="18"/>
              </w:rPr>
              <w:t>每收到客户有效投诉零售商不能及时解决产品问题</w:t>
            </w:r>
            <w:r>
              <w:rPr>
                <w:rFonts w:eastAsia="楷体_GB2312;楷体" w:ascii="楷体_GB2312;楷体" w:hAnsi="楷体_GB2312;楷体"/>
                <w:sz w:val="18"/>
                <w:szCs w:val="18"/>
              </w:rPr>
              <w:t>1</w:t>
            </w:r>
            <w:r>
              <w:rPr>
                <w:rFonts w:ascii="楷体_GB2312;楷体" w:hAnsi="楷体_GB2312;楷体" w:eastAsia="楷体_GB2312;楷体"/>
                <w:sz w:val="18"/>
                <w:szCs w:val="18"/>
              </w:rPr>
              <w:t>次，扣除</w:t>
            </w:r>
            <w:r>
              <w:rPr>
                <w:rFonts w:ascii="楷体_GB2312;楷体" w:hAnsi="楷体_GB2312;楷体" w:eastAsia="楷体_GB2312;楷体"/>
                <w:sz w:val="18"/>
                <w:szCs w:val="18"/>
                <w:u w:val="single"/>
              </w:rPr>
              <w:t xml:space="preserve">   </w:t>
            </w:r>
            <w:r>
              <w:rPr>
                <w:rFonts w:ascii="楷体_GB2312;楷体" w:hAnsi="楷体_GB2312;楷体" w:eastAsia="楷体_GB2312;楷体"/>
                <w:sz w:val="18"/>
                <w:szCs w:val="18"/>
              </w:rPr>
              <w:t>分，投诉</w:t>
            </w:r>
            <w:r>
              <w:rPr>
                <w:rFonts w:eastAsia="楷体_GB2312;楷体" w:ascii="楷体_GB2312;楷体" w:hAnsi="楷体_GB2312;楷体"/>
                <w:sz w:val="18"/>
                <w:szCs w:val="18"/>
              </w:rPr>
              <w:t>3</w:t>
            </w:r>
            <w:r>
              <w:rPr>
                <w:rFonts w:ascii="楷体_GB2312;楷体" w:hAnsi="楷体_GB2312;楷体" w:eastAsia="楷体_GB2312;楷体"/>
                <w:sz w:val="18"/>
                <w:szCs w:val="18"/>
              </w:rPr>
              <w:t>次及以上时，得分为</w:t>
            </w:r>
            <w:r>
              <w:rPr>
                <w:rFonts w:eastAsia="楷体_GB2312;楷体" w:ascii="楷体_GB2312;楷体" w:hAnsi="楷体_GB2312;楷体"/>
                <w:sz w:val="18"/>
                <w:szCs w:val="18"/>
              </w:rPr>
              <w:t>0</w:t>
            </w:r>
          </w:p>
        </w:tc>
      </w:tr>
    </w:tbl>
    <w:p>
      <w:pPr>
        <w:pStyle w:val="Normal"/>
        <w:spacing w:lineRule="auto" w:line="360"/>
        <w:ind w:firstLine="422"/>
        <w:rPr>
          <w:rFonts w:ascii="楷体_GB2312;楷体" w:hAnsi="楷体_GB2312;楷体" w:eastAsia="楷体_GB2312;楷体"/>
          <w:b/>
          <w:b/>
        </w:rPr>
      </w:pPr>
      <w:r>
        <w:rPr>
          <w:rFonts w:ascii="楷体_GB2312;楷体" w:hAnsi="楷体_GB2312;楷体" w:eastAsia="楷体_GB2312;楷体"/>
          <w:b/>
        </w:rPr>
        <w:t>六、考核结果应用</w:t>
      </w:r>
    </w:p>
    <w:p>
      <w:pPr>
        <w:pStyle w:val="Normal"/>
        <w:spacing w:lineRule="auto" w:line="360"/>
        <w:ind w:firstLine="420"/>
        <w:rPr>
          <w:rFonts w:ascii="楷体_GB2312;楷体" w:hAnsi="楷体_GB2312;楷体" w:eastAsia="楷体_GB2312;楷体"/>
        </w:rPr>
      </w:pPr>
      <w:r>
        <w:rPr>
          <w:rFonts w:eastAsia="楷体_GB2312;楷体" w:ascii="楷体_GB2312;楷体" w:hAnsi="楷体_GB2312;楷体"/>
        </w:rPr>
        <w:t>1</w:t>
      </w:r>
      <w:r>
        <w:rPr>
          <w:rFonts w:ascii="楷体_GB2312;楷体" w:hAnsi="楷体_GB2312;楷体" w:eastAsia="楷体_GB2312;楷体"/>
        </w:rPr>
        <w:t>．零售商的考核结果分为四个等级，具体如下表所示。</w:t>
      </w:r>
    </w:p>
    <w:p>
      <w:pPr>
        <w:pStyle w:val="Normal"/>
        <w:spacing w:lineRule="auto" w:line="360"/>
        <w:jc w:val="center"/>
        <w:rPr>
          <w:rFonts w:ascii="楷体_GB2312;楷体" w:hAnsi="楷体_GB2312;楷体" w:eastAsia="楷体_GB2312;楷体"/>
          <w:b/>
          <w:b/>
          <w:sz w:val="18"/>
          <w:szCs w:val="18"/>
        </w:rPr>
      </w:pPr>
      <w:r>
        <w:rPr>
          <w:rFonts w:ascii="楷体_GB2312;楷体" w:hAnsi="楷体_GB2312;楷体" w:eastAsia="楷体_GB2312;楷体"/>
          <w:b/>
          <w:sz w:val="18"/>
          <w:szCs w:val="18"/>
        </w:rPr>
        <w:t>零售商考核结果等级划分表</w:t>
      </w:r>
    </w:p>
    <w:tbl>
      <w:tblPr>
        <w:tblW w:w="8280" w:type="dxa"/>
        <w:jc w:val="start"/>
        <w:tblInd w:w="0" w:type="dxa"/>
        <w:tblLayout w:type="fixed"/>
        <w:tblCellMar>
          <w:top w:w="0" w:type="dxa"/>
          <w:start w:w="108" w:type="dxa"/>
          <w:bottom w:w="0" w:type="dxa"/>
          <w:end w:w="108" w:type="dxa"/>
        </w:tblCellMar>
      </w:tblPr>
      <w:tblGrid>
        <w:gridCol w:w="1656"/>
        <w:gridCol w:w="1656"/>
        <w:gridCol w:w="1656"/>
        <w:gridCol w:w="1656"/>
        <w:gridCol w:w="1656"/>
      </w:tblGrid>
      <w:tr>
        <w:trPr>
          <w:trHeight w:val="375" w:hRule="atLeast"/>
        </w:trPr>
        <w:tc>
          <w:tcPr>
            <w:tcW w:w="165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等级</w:t>
            </w:r>
          </w:p>
        </w:tc>
        <w:tc>
          <w:tcPr>
            <w:tcW w:w="165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优</w:t>
            </w:r>
          </w:p>
        </w:tc>
        <w:tc>
          <w:tcPr>
            <w:tcW w:w="165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良</w:t>
            </w:r>
          </w:p>
        </w:tc>
        <w:tc>
          <w:tcPr>
            <w:tcW w:w="165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中</w:t>
            </w:r>
          </w:p>
        </w:tc>
        <w:tc>
          <w:tcPr>
            <w:tcW w:w="165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差</w:t>
            </w:r>
          </w:p>
        </w:tc>
      </w:tr>
      <w:tr>
        <w:trPr>
          <w:trHeight w:val="125" w:hRule="atLeast"/>
        </w:trPr>
        <w:tc>
          <w:tcPr>
            <w:tcW w:w="165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ascii="楷体_GB2312;楷体" w:hAnsi="楷体_GB2312;楷体" w:eastAsia="楷体_GB2312;楷体"/>
                <w:sz w:val="18"/>
                <w:szCs w:val="18"/>
              </w:rPr>
              <w:t>分值</w:t>
            </w:r>
          </w:p>
        </w:tc>
        <w:tc>
          <w:tcPr>
            <w:tcW w:w="165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t>90</w:t>
            </w:r>
            <w:r>
              <w:rPr>
                <w:rFonts w:ascii="楷体_GB2312;楷体" w:hAnsi="楷体_GB2312;楷体" w:eastAsia="楷体_GB2312;楷体"/>
                <w:sz w:val="18"/>
                <w:szCs w:val="18"/>
              </w:rPr>
              <w:t>～</w:t>
            </w:r>
            <w:r>
              <w:rPr>
                <w:rFonts w:eastAsia="楷体_GB2312;楷体" w:ascii="楷体_GB2312;楷体" w:hAnsi="楷体_GB2312;楷体"/>
                <w:sz w:val="18"/>
                <w:szCs w:val="18"/>
              </w:rPr>
              <w:t>100</w:t>
            </w:r>
            <w:r>
              <w:rPr>
                <w:rFonts w:ascii="楷体_GB2312;楷体" w:hAnsi="楷体_GB2312;楷体" w:eastAsia="楷体_GB2312;楷体"/>
                <w:sz w:val="18"/>
                <w:szCs w:val="18"/>
              </w:rPr>
              <w:t>分</w:t>
            </w:r>
          </w:p>
        </w:tc>
        <w:tc>
          <w:tcPr>
            <w:tcW w:w="165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t>80</w:t>
            </w:r>
            <w:r>
              <w:rPr>
                <w:rFonts w:ascii="楷体_GB2312;楷体" w:hAnsi="楷体_GB2312;楷体" w:eastAsia="楷体_GB2312;楷体"/>
                <w:sz w:val="18"/>
                <w:szCs w:val="18"/>
              </w:rPr>
              <w:t>～</w:t>
            </w:r>
            <w:r>
              <w:rPr>
                <w:rFonts w:eastAsia="楷体_GB2312;楷体" w:ascii="楷体_GB2312;楷体" w:hAnsi="楷体_GB2312;楷体"/>
                <w:sz w:val="18"/>
                <w:szCs w:val="18"/>
              </w:rPr>
              <w:t>89</w:t>
            </w:r>
            <w:r>
              <w:rPr>
                <w:rFonts w:ascii="楷体_GB2312;楷体" w:hAnsi="楷体_GB2312;楷体" w:eastAsia="楷体_GB2312;楷体"/>
                <w:sz w:val="18"/>
                <w:szCs w:val="18"/>
              </w:rPr>
              <w:t>分</w:t>
            </w:r>
          </w:p>
        </w:tc>
        <w:tc>
          <w:tcPr>
            <w:tcW w:w="165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t>60</w:t>
            </w:r>
            <w:r>
              <w:rPr>
                <w:rFonts w:ascii="楷体_GB2312;楷体" w:hAnsi="楷体_GB2312;楷体" w:eastAsia="楷体_GB2312;楷体"/>
                <w:sz w:val="18"/>
                <w:szCs w:val="18"/>
              </w:rPr>
              <w:t>～</w:t>
            </w:r>
            <w:r>
              <w:rPr>
                <w:rFonts w:eastAsia="楷体_GB2312;楷体" w:ascii="楷体_GB2312;楷体" w:hAnsi="楷体_GB2312;楷体"/>
                <w:sz w:val="18"/>
                <w:szCs w:val="18"/>
              </w:rPr>
              <w:t>79</w:t>
            </w:r>
            <w:r>
              <w:rPr>
                <w:rFonts w:ascii="楷体_GB2312;楷体" w:hAnsi="楷体_GB2312;楷体" w:eastAsia="楷体_GB2312;楷体"/>
                <w:sz w:val="18"/>
                <w:szCs w:val="18"/>
              </w:rPr>
              <w:t>分</w:t>
            </w:r>
          </w:p>
        </w:tc>
        <w:tc>
          <w:tcPr>
            <w:tcW w:w="165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_GB2312;楷体" w:hAnsi="楷体_GB2312;楷体" w:eastAsia="楷体_GB2312;楷体"/>
                <w:sz w:val="18"/>
                <w:szCs w:val="18"/>
              </w:rPr>
            </w:pPr>
            <w:r>
              <w:rPr>
                <w:rFonts w:eastAsia="楷体_GB2312;楷体" w:ascii="楷体_GB2312;楷体" w:hAnsi="楷体_GB2312;楷体"/>
                <w:sz w:val="18"/>
                <w:szCs w:val="18"/>
              </w:rPr>
              <w:t>60</w:t>
            </w:r>
            <w:r>
              <w:rPr>
                <w:rFonts w:ascii="楷体_GB2312;楷体" w:hAnsi="楷体_GB2312;楷体" w:eastAsia="楷体_GB2312;楷体"/>
                <w:sz w:val="18"/>
                <w:szCs w:val="18"/>
              </w:rPr>
              <w:t>分以下</w:t>
            </w:r>
          </w:p>
        </w:tc>
      </w:tr>
    </w:tbl>
    <w:p>
      <w:pPr>
        <w:pStyle w:val="Normal"/>
        <w:spacing w:lineRule="auto" w:line="360"/>
        <w:ind w:firstLine="420"/>
        <w:rPr>
          <w:rFonts w:ascii="楷体_GB2312;楷体" w:hAnsi="楷体_GB2312;楷体" w:eastAsia="楷体_GB2312;楷体"/>
        </w:rPr>
      </w:pPr>
      <w:r>
        <w:rPr>
          <w:rFonts w:eastAsia="楷体_GB2312;楷体" w:ascii="楷体_GB2312;楷体" w:hAnsi="楷体_GB2312;楷体"/>
        </w:rPr>
        <w:t>2</w:t>
      </w:r>
      <w:r>
        <w:rPr>
          <w:rFonts w:ascii="楷体_GB2312;楷体" w:hAnsi="楷体_GB2312;楷体" w:eastAsia="楷体_GB2312;楷体"/>
        </w:rPr>
        <w:t>．考核等级为“优”的零售商，公司将给予一定金额的奖励或提高返点的数额。</w:t>
      </w:r>
    </w:p>
    <w:p>
      <w:pPr>
        <w:pStyle w:val="Normal"/>
        <w:spacing w:lineRule="auto" w:line="360"/>
        <w:ind w:firstLine="420"/>
        <w:rPr>
          <w:rFonts w:ascii="楷体_GB2312;楷体" w:hAnsi="楷体_GB2312;楷体" w:eastAsia="楷体_GB2312;楷体"/>
        </w:rPr>
      </w:pPr>
      <w:r>
        <w:rPr>
          <w:rFonts w:eastAsia="楷体_GB2312;楷体" w:ascii="楷体_GB2312;楷体" w:hAnsi="楷体_GB2312;楷体"/>
        </w:rPr>
        <w:t>3</w:t>
      </w:r>
      <w:r>
        <w:rPr>
          <w:rFonts w:ascii="楷体_GB2312;楷体" w:hAnsi="楷体_GB2312;楷体" w:eastAsia="楷体_GB2312;楷体"/>
        </w:rPr>
        <w:t>．考核等级为“良”与“中”的零售商，公司负责零售商的开发人员将积极与零售商进行联系，进行协商，提供具有实际效果的支持，以帮助经销商扩大销售额。</w:t>
      </w:r>
    </w:p>
    <w:p>
      <w:pPr>
        <w:pStyle w:val="Normal"/>
        <w:spacing w:lineRule="auto" w:line="360"/>
        <w:ind w:firstLine="420"/>
        <w:rPr>
          <w:rFonts w:ascii="楷体_GB2312;楷体" w:hAnsi="楷体_GB2312;楷体" w:eastAsia="楷体_GB2312;楷体"/>
        </w:rPr>
      </w:pPr>
      <w:r>
        <w:rPr>
          <w:rFonts w:eastAsia="楷体_GB2312;楷体" w:ascii="楷体_GB2312;楷体" w:hAnsi="楷体_GB2312;楷体"/>
        </w:rPr>
        <w:t>4</w:t>
      </w:r>
      <w:r>
        <w:rPr>
          <w:rFonts w:ascii="楷体_GB2312;楷体" w:hAnsi="楷体_GB2312;楷体" w:eastAsia="楷体_GB2312;楷体"/>
        </w:rPr>
        <w:t>．考核等级为“差”的零售商，公司将重点进行观测并提供帮助，若连续两次考核的等级都为“差”，公司将考虑放弃现有零售商，并寻求新的零售商予以代替。</w:t>
      </w:r>
    </w:p>
    <w:sectPr>
      <w:headerReference w:type="default" r:id="rId2"/>
      <w:footerReference w:type="default" r:id="rId3"/>
      <w:type w:val="nextPage"/>
      <w:pgSz w:w="11906" w:h="16838"/>
      <w:pgMar w:left="1800" w:right="1800" w:header="851"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charset w:val="86"/>
    <w:family w:val="auto"/>
    <w:pitch w:val="default"/>
  </w:font>
  <w:font w:name="楷体_GB2312">
    <w:altName w:val="楷体"/>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360" w:hanging="0"/>
      <w:rPr/>
    </w:pPr>
    <w:r>
      <w:rPr/>
    </w:r>
    <w:r>
      <mc:AlternateContent>
        <mc:Choice Requires="wps">
          <w:drawing>
            <wp:anchor behindDoc="0" distT="0" distB="0" distL="0" distR="0" simplePos="0" locked="0" layoutInCell="0" allowOverlap="1" relativeHeight="351">
              <wp:simplePos x="0" y="0"/>
              <wp:positionH relativeFrom="margin">
                <wp:align>right</wp:align>
              </wp:positionH>
              <wp:positionV relativeFrom="paragraph">
                <wp:posOffset>635</wp:posOffset>
              </wp:positionV>
              <wp:extent cx="172085" cy="126365"/>
              <wp:effectExtent l="0" t="0" r="0" b="0"/>
              <wp:wrapSquare wrapText="largest"/>
              <wp:docPr id="5" name="Frame1"/>
              <a:graphic xmlns:a="http://schemas.openxmlformats.org/drawingml/2006/main">
                <a:graphicData uri="http://schemas.microsoft.com/office/word/2010/wordprocessingShape">
                  <wps:wsp>
                    <wps:cNvSpPr txBox="1"/>
                    <wps:spPr>
                      <a:xfrm>
                        <a:off x="0" y="0"/>
                        <a:ext cx="172085" cy="126365"/>
                      </a:xfrm>
                      <a:prstGeom prst="rect"/>
                      <a:solidFill>
                        <a:srgbClr val="FFFFFF">
                          <a:alpha val="0"/>
                        </a:srgbClr>
                      </a:solidFill>
                    </wps:spPr>
                    <wps:txbx>
                      <w:txbxContent>
                        <w:p>
                          <w:pPr>
                            <w:pStyle w:val="Footer"/>
                            <w:rPr>
                              <w:rStyle w:val="PageNumber"/>
                            </w:rPr>
                          </w:pPr>
                          <w:r>
                            <w:rPr/>
                            <w:fldChar w:fldCharType="begin"/>
                          </w:r>
                          <w:r>
                            <w:rPr/>
                            <w:instrText> PAGE </w:instrText>
                          </w:r>
                          <w:r>
                            <w:rPr/>
                            <w:fldChar w:fldCharType="separate"/>
                          </w:r>
                          <w:r>
                            <w:rPr/>
                            <w:t>163</w:t>
                          </w:r>
                          <w:r>
                            <w:rPr/>
                            <w:fldChar w:fldCharType="end"/>
                          </w:r>
                        </w:p>
                      </w:txbxContent>
                    </wps:txbx>
                    <wps:bodyPr anchor="t" lIns="0" tIns="0" rIns="0" bIns="0">
                      <a:noAutofit/>
                    </wps:bodyPr>
                  </wps:wsp>
                </a:graphicData>
              </a:graphic>
            </wp:anchor>
          </w:drawing>
        </mc:Choice>
        <mc:Fallback>
          <w:pict>
            <v:rect fillcolor="#FFFFFF" style="position:absolute;rotation:0;width:13.55pt;height:9.95pt;mso-wrap-distance-left:0pt;mso-wrap-distance-right:0pt;mso-wrap-distance-top:0pt;mso-wrap-distance-bottom:0pt;margin-top:0.05pt;mso-position-vertical-relative:text;margin-left:401.75pt;mso-position-horizontal:right;mso-position-horizontal-relative:margin">
              <v:fill opacity="0f"/>
              <v:textbox inset="0in,0in,0in,0in">
                <w:txbxContent>
                  <w:p>
                    <w:pPr>
                      <w:pStyle w:val="Footer"/>
                      <w:rPr>
                        <w:rStyle w:val="PageNumber"/>
                      </w:rPr>
                    </w:pPr>
                    <w:r>
                      <w:rPr/>
                      <w:fldChar w:fldCharType="begin"/>
                    </w:r>
                    <w:r>
                      <w:rPr/>
                      <w:instrText> PAGE </w:instrText>
                    </w:r>
                    <w:r>
                      <w:rPr/>
                      <w:fldChar w:fldCharType="separate"/>
                    </w:r>
                    <w:r>
                      <w:rPr/>
                      <w:t>163</w:t>
                    </w:r>
                    <w:r>
                      <w:rPr/>
                      <w:fldChar w:fldCharType="end"/>
                    </w:r>
                  </w:p>
                </w:txbxContent>
              </v:textbox>
              <w10:wrap type="square" side="largest"/>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57"/>
  <w:defaultTabStop w:val="709"/>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1">
    <w:name w:val="Heading 1"/>
    <w:basedOn w:val="Normal"/>
    <w:next w:val="Normal"/>
    <w:qFormat/>
    <w:pPr>
      <w:keepNext w:val="true"/>
      <w:keepLines/>
      <w:numPr>
        <w:ilvl w:val="0"/>
        <w:numId w:val="1"/>
      </w:numPr>
      <w:spacing w:lineRule="auto" w:line="360" w:before="260" w:after="260"/>
      <w:outlineLvl w:val="0"/>
    </w:pPr>
    <w:rPr>
      <w:b/>
      <w:bCs/>
      <w:kern w:val="2"/>
      <w:sz w:val="36"/>
      <w:szCs w:val="44"/>
    </w:rPr>
  </w:style>
  <w:style w:type="paragraph" w:styleId="Heading2">
    <w:name w:val="Heading 2"/>
    <w:basedOn w:val="Normal"/>
    <w:next w:val="Normal"/>
    <w:qFormat/>
    <w:pPr>
      <w:keepNext w:val="true"/>
      <w:keepLines/>
      <w:numPr>
        <w:ilvl w:val="1"/>
        <w:numId w:val="1"/>
      </w:numPr>
      <w:spacing w:lineRule="auto" w:line="360" w:before="260" w:after="260"/>
      <w:outlineLvl w:val="1"/>
    </w:pPr>
    <w:rPr>
      <w:b/>
      <w:bCs/>
      <w:sz w:val="32"/>
      <w:szCs w:val="32"/>
    </w:rPr>
  </w:style>
  <w:style w:type="paragraph" w:styleId="Heading3">
    <w:name w:val="Heading 3"/>
    <w:basedOn w:val="Normal"/>
    <w:next w:val="Normal"/>
    <w:qFormat/>
    <w:pPr>
      <w:keepNext w:val="true"/>
      <w:keepLines/>
      <w:numPr>
        <w:ilvl w:val="2"/>
        <w:numId w:val="1"/>
      </w:numPr>
      <w:spacing w:lineRule="auto" w:line="360" w:before="260" w:after="260"/>
      <w:outlineLvl w:val="2"/>
    </w:pPr>
    <w:rPr>
      <w:b/>
      <w:bCs/>
      <w:sz w:val="28"/>
      <w:szCs w:val="32"/>
    </w:rPr>
  </w:style>
  <w:style w:type="character" w:styleId="Style11">
    <w:name w:val="默认段落字体"/>
    <w:qFormat/>
    <w:rPr/>
  </w:style>
  <w:style w:type="character" w:styleId="PageNumber">
    <w:name w:val="Page Number"/>
    <w:basedOn w:val="Style11"/>
    <w:rPr/>
  </w:style>
  <w:style w:type="character" w:styleId="VisitedInternetLink">
    <w:name w:val="FollowedHyperlink"/>
    <w:rPr>
      <w:color w:val="800080"/>
      <w:u w:val="single"/>
    </w:rPr>
  </w:style>
  <w:style w:type="character" w:styleId="InternetLink">
    <w:name w:val="Hyperlink"/>
    <w:rPr>
      <w:color w:val="0000FF"/>
      <w:u w:val="single"/>
    </w:rPr>
  </w:style>
  <w:style w:type="character" w:styleId="IndexLink">
    <w:name w:val="Index Link"/>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Contents1">
    <w:name w:val="TOC 1"/>
    <w:basedOn w:val="Normal"/>
    <w:next w:val="Normal"/>
    <w:pPr/>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Contents2">
    <w:name w:val="TOC 2"/>
    <w:basedOn w:val="Normal"/>
    <w:next w:val="Normal"/>
    <w:pPr>
      <w:ind w:start="420" w:hanging="0"/>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Contents3">
    <w:name w:val="TOC 3"/>
    <w:basedOn w:val="Normal"/>
    <w:next w:val="Normal"/>
    <w:pPr>
      <w:ind w:start="840" w:hanging="0"/>
    </w:pPr>
    <w:rPr/>
  </w:style>
  <w:style w:type="paragraph" w:styleId="Style12">
    <w:name w:val="文档结构图"/>
    <w:basedOn w:val="Normal"/>
    <w:qFormat/>
    <w:pPr>
      <w:shd w:fill="000080" w:val="clear"/>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2009-04-07T17:12:00Z</dcterms:created>
  <dc:creator>孙宗虎</dc:creator>
  <dc:description/>
  <dc:language>en-US</dc:language>
  <cp:lastModifiedBy>李想</cp:lastModifiedBy>
  <dcterms:modified xsi:type="dcterms:W3CDTF">2020-04-02T12:15:28Z</dcterms:modified>
  <cp:revision>2765</cp:revision>
  <dc:subject/>
  <dc:title>第1章  市场部考核指标量化（姚）</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